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AB146A">
        <w:rPr>
          <w:b/>
        </w:rPr>
        <w:t>8</w:t>
      </w:r>
      <w:r w:rsidR="00CC1B76">
        <w:rPr>
          <w:b/>
        </w:rPr>
        <w:t>6</w:t>
      </w:r>
      <w:r>
        <w:rPr>
          <w:b/>
        </w:rPr>
        <w:t xml:space="preserve">/12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CC1B76" w:rsidP="0057477A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FE0629">
        <w:rPr>
          <w:bCs/>
        </w:rPr>
        <w:t>6</w:t>
      </w:r>
      <w:r w:rsidR="00AB146A">
        <w:rPr>
          <w:bCs/>
        </w:rPr>
        <w:t xml:space="preserve"> </w:t>
      </w:r>
      <w:r>
        <w:rPr>
          <w:bCs/>
        </w:rPr>
        <w:t>listopada</w:t>
      </w:r>
      <w:r w:rsidR="004C1EBB">
        <w:rPr>
          <w:bCs/>
        </w:rPr>
        <w:t xml:space="preserve"> 2012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2012 r.</w:t>
      </w:r>
    </w:p>
    <w:p w:rsidR="0003254A" w:rsidRDefault="0003254A" w:rsidP="0003254A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</w:t>
      </w:r>
      <w:proofErr w:type="spellStart"/>
      <w:r>
        <w:t>Dz.U</w:t>
      </w:r>
      <w:proofErr w:type="spellEnd"/>
      <w:r>
        <w:t xml:space="preserve">. Nr 157, poz. 1240, z 2010 r. Nr 28, poz. 146, Nr 96, poz. 620, Nr 123, poz. 835,  Nr 152, poz. 1020, Nr 238, poz. 1578 i Nr 257, poz. 1726 oraz z 2011 r. Nr 185, poz. 1092, Nr 201, poz. 1183 i Nr 234, poz. 1386) oraz §17 </w:t>
      </w:r>
      <w:proofErr w:type="spellStart"/>
      <w:r>
        <w:t>pkt</w:t>
      </w:r>
      <w:proofErr w:type="spellEnd"/>
      <w:r>
        <w:t xml:space="preserve"> 2 uchwały Nr XVII/103/11 Rady Gminy Chełmża z dnia 19 grudnia 2011r. w sprawie uchwalenia budżetu Gminy Chełmża na 2012r.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4C1EBB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2012 r. uchwalonym uchwałą Nr XVII/103/11   Rady Gminy Chełmża z dnia 19 grudnia 201</w:t>
      </w:r>
      <w:r w:rsidR="008D0737">
        <w:t>1</w:t>
      </w:r>
      <w:r w:rsidR="001639B4">
        <w:t xml:space="preserve"> r. zmienionym:</w:t>
      </w:r>
    </w:p>
    <w:p w:rsidR="001639B4" w:rsidRDefault="001639B4" w:rsidP="004C1EBB">
      <w:pPr>
        <w:ind w:right="-137"/>
      </w:pPr>
      <w:r>
        <w:t>- zarządzeniem Nr 04/12 z dnia 25 stycznia 2012r.,</w:t>
      </w:r>
    </w:p>
    <w:p w:rsidR="001639B4" w:rsidRDefault="004C6F21" w:rsidP="004C1EBB">
      <w:pPr>
        <w:ind w:right="-137"/>
      </w:pPr>
      <w:r>
        <w:t>-u</w:t>
      </w:r>
      <w:r w:rsidR="008D0737">
        <w:t>chwałą Nr XIX/125/12</w:t>
      </w:r>
      <w:r w:rsidR="0057477A">
        <w:t xml:space="preserve"> z dnia 30 stycznia 2012r.,</w:t>
      </w:r>
    </w:p>
    <w:p w:rsidR="001F7C3F" w:rsidRDefault="001F7C3F" w:rsidP="004C1EBB">
      <w:pPr>
        <w:ind w:right="-137"/>
      </w:pPr>
      <w:r>
        <w:t xml:space="preserve">-zarządzeniem Nr 10/12  z dnia 31 stycznia 2012r., </w:t>
      </w:r>
    </w:p>
    <w:p w:rsidR="00D75BDB" w:rsidRDefault="00D75BDB" w:rsidP="004C1EBB">
      <w:pPr>
        <w:ind w:right="-137"/>
      </w:pPr>
      <w:r>
        <w:t>-zarządzeniem Nr 1</w:t>
      </w:r>
      <w:r w:rsidR="00B8510C">
        <w:t>5</w:t>
      </w:r>
      <w:r>
        <w:t xml:space="preserve">/12 z dnia </w:t>
      </w:r>
      <w:r w:rsidR="00B8510C">
        <w:t>16 lutego</w:t>
      </w:r>
      <w:r>
        <w:t xml:space="preserve"> 2012r.,</w:t>
      </w:r>
    </w:p>
    <w:p w:rsidR="007831A2" w:rsidRDefault="007831A2" w:rsidP="004C1EBB">
      <w:pPr>
        <w:ind w:right="-137"/>
      </w:pPr>
      <w:r>
        <w:t>- zarządzeniem Nr 16/12 z dnia 02 marca 2012.,</w:t>
      </w:r>
    </w:p>
    <w:p w:rsidR="003C3D4B" w:rsidRDefault="003C3D4B" w:rsidP="004C1EBB">
      <w:pPr>
        <w:ind w:right="-137"/>
      </w:pPr>
      <w:r>
        <w:t>- zarządzeniem Nr 18/12 z dnia 14 marca 2012.,</w:t>
      </w:r>
    </w:p>
    <w:p w:rsidR="00F659B4" w:rsidRDefault="00F659B4" w:rsidP="004C1EBB">
      <w:pPr>
        <w:ind w:right="-137"/>
      </w:pPr>
      <w:r>
        <w:t>- zarządzeniem Nr 20/12 z dnia 30 marca 2012.,</w:t>
      </w:r>
    </w:p>
    <w:p w:rsidR="002A6C9B" w:rsidRDefault="002A6C9B" w:rsidP="004C1EBB">
      <w:pPr>
        <w:ind w:right="-137"/>
      </w:pPr>
      <w:r>
        <w:t>- zarządzeniem Nr 23/12 z dnia 19 kwietnia 2012.,</w:t>
      </w:r>
    </w:p>
    <w:p w:rsidR="002A6C9B" w:rsidRDefault="002A6C9B" w:rsidP="004C1EBB">
      <w:pPr>
        <w:ind w:right="-137"/>
      </w:pPr>
      <w:r>
        <w:t>-uchwałą Nr XXII/164/12 z dnia 14 maja 2012.,</w:t>
      </w:r>
    </w:p>
    <w:p w:rsidR="0003254A" w:rsidRDefault="0003254A" w:rsidP="004C1EBB">
      <w:pPr>
        <w:ind w:right="-137"/>
      </w:pPr>
      <w:r>
        <w:t>-</w:t>
      </w:r>
      <w:r w:rsidR="00084D58">
        <w:t xml:space="preserve"> zarządzeniem Nr 30/12 z dnia 18</w:t>
      </w:r>
      <w:r>
        <w:t xml:space="preserve"> </w:t>
      </w:r>
      <w:r w:rsidR="00084D58">
        <w:t>maj</w:t>
      </w:r>
      <w:r>
        <w:t>a 2012.,</w:t>
      </w:r>
    </w:p>
    <w:p w:rsidR="0003254A" w:rsidRDefault="0003254A" w:rsidP="004C1EBB">
      <w:pPr>
        <w:ind w:right="-137"/>
      </w:pPr>
      <w:r>
        <w:t>-uchwałą Nr XXIII/171/12 z dnia 21 czerwca 2012.,</w:t>
      </w:r>
    </w:p>
    <w:p w:rsidR="00B73C01" w:rsidRDefault="00B73C01" w:rsidP="004C1EBB">
      <w:pPr>
        <w:ind w:right="-137"/>
      </w:pPr>
      <w:r>
        <w:t>- zarządzeniem Nr 38/12 z dnia 21 czerwca 2012r.</w:t>
      </w:r>
      <w:r w:rsidR="00AC05E2">
        <w:t>,</w:t>
      </w:r>
    </w:p>
    <w:p w:rsidR="00AC05E2" w:rsidRDefault="00AC05E2" w:rsidP="004C1EBB">
      <w:pPr>
        <w:ind w:right="-137"/>
      </w:pPr>
      <w:r>
        <w:t>- zarządzeniem Nr 45/12 z dnia 29 czerwca 2012r.,</w:t>
      </w:r>
    </w:p>
    <w:p w:rsidR="00AC05E2" w:rsidRDefault="00AC05E2" w:rsidP="004C1EBB">
      <w:pPr>
        <w:ind w:right="-137"/>
      </w:pPr>
      <w:r>
        <w:t>-zarządzeniem Nr 48/12 z dnia 10 lipca 2012r.,</w:t>
      </w:r>
    </w:p>
    <w:p w:rsidR="00AC05E2" w:rsidRDefault="00AC05E2" w:rsidP="004C1EBB">
      <w:pPr>
        <w:ind w:right="-137"/>
      </w:pPr>
      <w:r>
        <w:t>-zarządzeniem Nr 52/12 z dnia 30 lipca 2012r.,</w:t>
      </w:r>
    </w:p>
    <w:p w:rsidR="00AC05E2" w:rsidRDefault="00AC05E2" w:rsidP="004C1EBB">
      <w:pPr>
        <w:ind w:right="-137"/>
      </w:pPr>
      <w:r>
        <w:t>-zarządzeniem Nr 53/12 z dnia 07 sierpnia 2012r.,</w:t>
      </w:r>
    </w:p>
    <w:p w:rsidR="00AC05E2" w:rsidRDefault="00AC05E2" w:rsidP="004C1EBB">
      <w:pPr>
        <w:ind w:right="-137"/>
      </w:pPr>
      <w:r>
        <w:t>-uchwałą Nr XXIV/183/12 z dnia 28 sierpnia 2012r.,</w:t>
      </w:r>
    </w:p>
    <w:p w:rsidR="005473E8" w:rsidRDefault="005473E8" w:rsidP="004C1EBB">
      <w:pPr>
        <w:ind w:right="-137"/>
      </w:pPr>
      <w:r>
        <w:t>- zarządzeniem Nr 60/12 z dnia 29 sierpnia 2012r.,</w:t>
      </w:r>
    </w:p>
    <w:p w:rsidR="00A31AEF" w:rsidRDefault="00A31AEF" w:rsidP="004C1EBB">
      <w:pPr>
        <w:ind w:right="-137"/>
      </w:pPr>
      <w:r>
        <w:t>- zarządzeniem Nr 71/12 z dnia 14 września 2012r.,</w:t>
      </w:r>
    </w:p>
    <w:p w:rsidR="00AB146A" w:rsidRDefault="00AB146A" w:rsidP="004C1EBB">
      <w:pPr>
        <w:ind w:right="-137"/>
      </w:pPr>
      <w:r>
        <w:t>- zarządzeniem Nr 77/12 z dnia 28 września 2012r.,</w:t>
      </w:r>
    </w:p>
    <w:p w:rsidR="002F5454" w:rsidRDefault="002F5454" w:rsidP="004C1EBB">
      <w:pPr>
        <w:ind w:right="-137"/>
      </w:pPr>
      <w:r>
        <w:t>- zarządzeniem Nr 78/12 z dnia 04 października 2012r.,</w:t>
      </w:r>
    </w:p>
    <w:p w:rsidR="002F5454" w:rsidRDefault="002F5454" w:rsidP="004C1EBB">
      <w:pPr>
        <w:ind w:right="-137"/>
      </w:pPr>
      <w:r>
        <w:t>- zarządzeniem Nr 81/12 z dnia 17 października 2012r.,</w:t>
      </w:r>
    </w:p>
    <w:p w:rsidR="00172599" w:rsidRDefault="00172599" w:rsidP="004C1EBB">
      <w:pPr>
        <w:ind w:right="-137"/>
      </w:pPr>
      <w:r>
        <w:t>- zarządzeniem Nr 83/12z dnia 26 października 2012.,</w:t>
      </w:r>
    </w:p>
    <w:p w:rsidR="003E1459" w:rsidRDefault="003E1459" w:rsidP="004C1EBB">
      <w:pPr>
        <w:ind w:right="-137"/>
      </w:pPr>
    </w:p>
    <w:p w:rsidR="003E1459" w:rsidRDefault="003E1459" w:rsidP="003E1459">
      <w:pPr>
        <w:jc w:val="both"/>
      </w:pPr>
      <w:r>
        <w:t>1)w §1 dochody</w:t>
      </w:r>
      <w:r w:rsidRPr="00B73C01">
        <w:t xml:space="preserve"> </w:t>
      </w:r>
      <w:r>
        <w:t>w</w:t>
      </w:r>
      <w:r w:rsidR="00ED6D13">
        <w:t xml:space="preserve"> wysokości</w:t>
      </w:r>
      <w:r w:rsidR="00ED6D13">
        <w:tab/>
      </w:r>
      <w:r w:rsidR="00ED6D13">
        <w:tab/>
      </w:r>
      <w:r w:rsidR="00ED6D13">
        <w:tab/>
      </w:r>
      <w:r w:rsidR="00ED6D13">
        <w:tab/>
        <w:t xml:space="preserve">  </w:t>
      </w:r>
      <w:r w:rsidR="00ED6D13">
        <w:tab/>
      </w:r>
      <w:r w:rsidR="00ED6D13">
        <w:tab/>
        <w:t xml:space="preserve">         31.</w:t>
      </w:r>
      <w:r w:rsidR="00172599">
        <w:t>962</w:t>
      </w:r>
      <w:r>
        <w:t>.</w:t>
      </w:r>
      <w:r w:rsidR="00172599">
        <w:t>743</w:t>
      </w:r>
      <w:r>
        <w:t xml:space="preserve"> zł</w:t>
      </w:r>
    </w:p>
    <w:p w:rsidR="003E1459" w:rsidRDefault="003E1459" w:rsidP="003E1459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31.</w:t>
      </w:r>
      <w:r w:rsidR="00ED6D13">
        <w:rPr>
          <w:b/>
        </w:rPr>
        <w:t>96</w:t>
      </w:r>
      <w:r w:rsidR="00172599">
        <w:rPr>
          <w:b/>
        </w:rPr>
        <w:t>7</w:t>
      </w:r>
      <w:r>
        <w:rPr>
          <w:b/>
        </w:rPr>
        <w:t>.</w:t>
      </w:r>
      <w:r w:rsidR="00172599">
        <w:rPr>
          <w:b/>
        </w:rPr>
        <w:t>513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z tego:</w:t>
      </w:r>
    </w:p>
    <w:p w:rsidR="003E1459" w:rsidRDefault="003E1459" w:rsidP="003E1459">
      <w:pPr>
        <w:jc w:val="both"/>
      </w:pPr>
      <w:r>
        <w:t xml:space="preserve">  dochody bieżące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  <w:r w:rsidRPr="00E6530A">
        <w:t>2</w:t>
      </w:r>
      <w:r w:rsidR="00072C28">
        <w:t>6</w:t>
      </w:r>
      <w:r w:rsidRPr="00E6530A">
        <w:t>.</w:t>
      </w:r>
      <w:r w:rsidR="00072C28">
        <w:t>25</w:t>
      </w:r>
      <w:r w:rsidR="00ED6D13">
        <w:t>7</w:t>
      </w:r>
      <w:r w:rsidRPr="00E6530A">
        <w:t>.</w:t>
      </w:r>
      <w:r w:rsidR="00072C28">
        <w:t>960</w:t>
      </w:r>
      <w:r w:rsidRPr="00E6530A">
        <w:t xml:space="preserve"> zł</w:t>
      </w:r>
    </w:p>
    <w:p w:rsidR="003E1459" w:rsidRPr="00E6530A" w:rsidRDefault="003E1459" w:rsidP="003E1459">
      <w:pPr>
        <w:jc w:val="both"/>
      </w:pPr>
      <w:r>
        <w:lastRenderedPageBreak/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B421D">
        <w:rPr>
          <w:b/>
        </w:rPr>
        <w:t>2</w:t>
      </w:r>
      <w:r w:rsidR="00ED6D13">
        <w:rPr>
          <w:b/>
        </w:rPr>
        <w:t>6</w:t>
      </w:r>
      <w:r w:rsidRPr="004B421D">
        <w:rPr>
          <w:b/>
        </w:rPr>
        <w:t>.</w:t>
      </w:r>
      <w:r w:rsidR="00072C28">
        <w:rPr>
          <w:b/>
        </w:rPr>
        <w:t>262</w:t>
      </w:r>
      <w:r w:rsidRPr="004B421D">
        <w:rPr>
          <w:b/>
        </w:rPr>
        <w:t>.</w:t>
      </w:r>
      <w:r w:rsidR="00072C28">
        <w:rPr>
          <w:b/>
        </w:rPr>
        <w:t>73</w:t>
      </w:r>
      <w:r w:rsidR="00ED6D13">
        <w:rPr>
          <w:b/>
        </w:rPr>
        <w:t>0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dochody majątkowe  pozostają bez zmian  w wysokości</w:t>
      </w:r>
      <w:r>
        <w:tab/>
        <w:t xml:space="preserve">          </w:t>
      </w:r>
      <w:r>
        <w:tab/>
        <w:t xml:space="preserve">                      5.704.783 zł</w:t>
      </w:r>
    </w:p>
    <w:p w:rsidR="003E1459" w:rsidRDefault="003E1459" w:rsidP="003E1459">
      <w:pPr>
        <w:jc w:val="both"/>
      </w:pPr>
      <w:r>
        <w:t>załącznik Nr 1- Plan dochodów budżetowych na 2012r. zmienia się jak załącznik Nr 1 do zarządzenia.</w:t>
      </w:r>
    </w:p>
    <w:p w:rsidR="003E1459" w:rsidRDefault="003E1459" w:rsidP="003E1459">
      <w:pPr>
        <w:ind w:right="-137"/>
      </w:pPr>
    </w:p>
    <w:p w:rsidR="003E1459" w:rsidRDefault="003E1459" w:rsidP="003E1459">
      <w:pPr>
        <w:jc w:val="both"/>
      </w:pPr>
      <w:r>
        <w:t>2)w § 2 wydatki</w:t>
      </w:r>
      <w:r w:rsidRPr="00B73C01">
        <w:t xml:space="preserve"> </w:t>
      </w:r>
      <w:r>
        <w:t>w wysokości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35.</w:t>
      </w:r>
      <w:r w:rsidR="00F02127">
        <w:t>632</w:t>
      </w:r>
      <w:r>
        <w:t>.</w:t>
      </w:r>
      <w:r w:rsidR="00F02127">
        <w:t>743</w:t>
      </w:r>
      <w:r>
        <w:t xml:space="preserve"> zł</w:t>
      </w:r>
    </w:p>
    <w:p w:rsidR="003E1459" w:rsidRDefault="003E1459" w:rsidP="003E1459">
      <w:pPr>
        <w:jc w:val="both"/>
      </w:pPr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35.</w:t>
      </w:r>
      <w:r w:rsidR="00CE6BA9">
        <w:rPr>
          <w:b/>
        </w:rPr>
        <w:t>6</w:t>
      </w:r>
      <w:r w:rsidR="00F02127">
        <w:rPr>
          <w:b/>
        </w:rPr>
        <w:t>37</w:t>
      </w:r>
      <w:r w:rsidRPr="004B421D">
        <w:rPr>
          <w:b/>
        </w:rPr>
        <w:t>.</w:t>
      </w:r>
      <w:r w:rsidR="00F02127">
        <w:rPr>
          <w:b/>
        </w:rPr>
        <w:t>513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    z tego:</w:t>
      </w:r>
    </w:p>
    <w:p w:rsidR="003E1459" w:rsidRDefault="003E1459" w:rsidP="003E1459">
      <w:pPr>
        <w:jc w:val="both"/>
      </w:pPr>
      <w:r>
        <w:t xml:space="preserve">   wydatki bieżące w wysokości    </w:t>
      </w:r>
      <w:r>
        <w:tab/>
      </w:r>
      <w:r>
        <w:tab/>
      </w:r>
      <w:r>
        <w:tab/>
        <w:t xml:space="preserve">                                             2</w:t>
      </w:r>
      <w:r w:rsidR="00532322">
        <w:t>4</w:t>
      </w:r>
      <w:r>
        <w:t>.</w:t>
      </w:r>
      <w:r w:rsidR="00532322">
        <w:t>125</w:t>
      </w:r>
      <w:r w:rsidR="00CE6BA9">
        <w:t>.</w:t>
      </w:r>
      <w:r w:rsidR="00532322">
        <w:t>375</w:t>
      </w:r>
      <w:r>
        <w:t xml:space="preserve"> zł</w:t>
      </w:r>
    </w:p>
    <w:p w:rsidR="003E1459" w:rsidRDefault="003E1459" w:rsidP="003E1459">
      <w:pPr>
        <w:jc w:val="both"/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E6BA9">
        <w:rPr>
          <w:b/>
        </w:rPr>
        <w:t>24</w:t>
      </w:r>
      <w:r>
        <w:rPr>
          <w:b/>
        </w:rPr>
        <w:t>.</w:t>
      </w:r>
      <w:r w:rsidR="00CE6BA9">
        <w:rPr>
          <w:b/>
        </w:rPr>
        <w:t>1</w:t>
      </w:r>
      <w:r w:rsidR="00755445">
        <w:rPr>
          <w:b/>
        </w:rPr>
        <w:t>30</w:t>
      </w:r>
      <w:r w:rsidRPr="004B421D">
        <w:rPr>
          <w:b/>
        </w:rPr>
        <w:t>.</w:t>
      </w:r>
      <w:r w:rsidR="00755445">
        <w:rPr>
          <w:b/>
        </w:rPr>
        <w:t>145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w tym:</w:t>
      </w:r>
    </w:p>
    <w:p w:rsidR="003E1459" w:rsidRDefault="003E1459" w:rsidP="003E1459">
      <w:r>
        <w:t xml:space="preserve">a) wydatki jednostek budżetowych w wysokości               </w:t>
      </w:r>
      <w:r>
        <w:tab/>
      </w:r>
      <w:r>
        <w:tab/>
      </w:r>
      <w:r>
        <w:tab/>
        <w:t xml:space="preserve">         17</w:t>
      </w:r>
      <w:r w:rsidRPr="001F7C3F">
        <w:t>.</w:t>
      </w:r>
      <w:r w:rsidR="00532322">
        <w:t>803</w:t>
      </w:r>
      <w:r w:rsidRPr="001F7C3F">
        <w:t>.</w:t>
      </w:r>
      <w:r w:rsidR="00532322">
        <w:t>393</w:t>
      </w:r>
      <w:r>
        <w:t xml:space="preserve"> </w:t>
      </w:r>
      <w:r w:rsidRPr="001F7C3F">
        <w:t>zł</w:t>
      </w:r>
      <w:r>
        <w:t xml:space="preserve">     </w:t>
      </w:r>
    </w:p>
    <w:p w:rsidR="003E1459" w:rsidRPr="00F659B4" w:rsidRDefault="003E1459" w:rsidP="003E1459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17.</w:t>
      </w:r>
      <w:r w:rsidR="00755445">
        <w:rPr>
          <w:b/>
        </w:rPr>
        <w:t>791</w:t>
      </w:r>
      <w:r w:rsidRPr="004B421D">
        <w:rPr>
          <w:b/>
        </w:rPr>
        <w:t>.</w:t>
      </w:r>
      <w:r w:rsidR="00755445">
        <w:rPr>
          <w:b/>
        </w:rPr>
        <w:t>177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 tym:</w:t>
      </w:r>
    </w:p>
    <w:p w:rsidR="003E1459" w:rsidRDefault="003E1459" w:rsidP="003E1459">
      <w:r>
        <w:t xml:space="preserve">    wynagrodzenia i składki od nich naliczone w wysokości                                  10.5</w:t>
      </w:r>
      <w:r w:rsidR="00CE6BA9">
        <w:t>5</w:t>
      </w:r>
      <w:r w:rsidR="00532322">
        <w:t>7</w:t>
      </w:r>
      <w:r w:rsidRPr="001F7C3F">
        <w:t>.</w:t>
      </w:r>
      <w:r w:rsidR="00532322">
        <w:t>53</w:t>
      </w:r>
      <w:r w:rsidR="00CE6BA9">
        <w:t>3</w:t>
      </w:r>
      <w:r w:rsidRPr="001F7C3F">
        <w:t xml:space="preserve"> zł</w:t>
      </w:r>
    </w:p>
    <w:p w:rsidR="003E1459" w:rsidRDefault="003E1459" w:rsidP="003E1459"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659B4">
        <w:rPr>
          <w:b/>
        </w:rPr>
        <w:t>10.</w:t>
      </w:r>
      <w:r>
        <w:rPr>
          <w:b/>
        </w:rPr>
        <w:t>5</w:t>
      </w:r>
      <w:r w:rsidR="00CE6BA9">
        <w:rPr>
          <w:b/>
        </w:rPr>
        <w:t>5</w:t>
      </w:r>
      <w:r w:rsidR="00755445">
        <w:rPr>
          <w:b/>
        </w:rPr>
        <w:t>4</w:t>
      </w:r>
      <w:r w:rsidRPr="00F659B4">
        <w:rPr>
          <w:b/>
        </w:rPr>
        <w:t>.</w:t>
      </w:r>
      <w:r w:rsidR="00755445">
        <w:rPr>
          <w:b/>
        </w:rPr>
        <w:t>403</w:t>
      </w:r>
      <w:r w:rsidRPr="00F659B4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wydatki związane z realizacją ich zadań statutowych w wysokości </w:t>
      </w:r>
      <w:r>
        <w:tab/>
      </w:r>
      <w:r>
        <w:tab/>
        <w:t xml:space="preserve"> </w:t>
      </w:r>
      <w:r w:rsidR="00532322">
        <w:t>7</w:t>
      </w:r>
      <w:r>
        <w:t>.</w:t>
      </w:r>
      <w:r w:rsidR="00532322">
        <w:t>245</w:t>
      </w:r>
      <w:r>
        <w:t>.</w:t>
      </w:r>
      <w:r w:rsidR="00532322">
        <w:t>860</w:t>
      </w:r>
      <w:r>
        <w:t xml:space="preserve"> zł</w:t>
      </w:r>
    </w:p>
    <w:p w:rsidR="003E1459" w:rsidRDefault="003E1459" w:rsidP="003E1459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6BA9">
        <w:rPr>
          <w:b/>
        </w:rPr>
        <w:t>7</w:t>
      </w:r>
      <w:r w:rsidRPr="00A3563E">
        <w:rPr>
          <w:b/>
        </w:rPr>
        <w:t>.</w:t>
      </w:r>
      <w:r w:rsidR="00755445">
        <w:rPr>
          <w:b/>
        </w:rPr>
        <w:t>236</w:t>
      </w:r>
      <w:r w:rsidRPr="00A3563E">
        <w:rPr>
          <w:b/>
        </w:rPr>
        <w:t>.</w:t>
      </w:r>
      <w:r w:rsidR="00755445">
        <w:rPr>
          <w:b/>
        </w:rPr>
        <w:t>774</w:t>
      </w:r>
      <w:r w:rsidRPr="00A3563E">
        <w:rPr>
          <w:b/>
        </w:rPr>
        <w:t xml:space="preserve"> zł</w:t>
      </w:r>
    </w:p>
    <w:p w:rsidR="00B16BAE" w:rsidRDefault="003E1459" w:rsidP="00B16BAE">
      <w:pPr>
        <w:jc w:val="both"/>
        <w:rPr>
          <w:b/>
        </w:rPr>
      </w:pPr>
      <w:r>
        <w:t xml:space="preserve">   </w:t>
      </w:r>
      <w:r w:rsidR="00B16BAE">
        <w:t xml:space="preserve">   </w:t>
      </w:r>
    </w:p>
    <w:p w:rsidR="00B16BAE" w:rsidRDefault="00B16BAE" w:rsidP="00B16BAE">
      <w:pPr>
        <w:jc w:val="both"/>
      </w:pPr>
      <w:r>
        <w:t xml:space="preserve">b) dotacje na zadania bieżące </w:t>
      </w:r>
      <w:r w:rsidR="0053729A">
        <w:t>pozostają bez zmian</w:t>
      </w:r>
      <w:r>
        <w:tab/>
      </w:r>
      <w:r>
        <w:tab/>
      </w:r>
      <w:r>
        <w:tab/>
      </w:r>
      <w:r>
        <w:tab/>
        <w:t xml:space="preserve">               </w:t>
      </w:r>
      <w:r w:rsidR="00967048">
        <w:t>952.250</w:t>
      </w:r>
      <w:r>
        <w:t xml:space="preserve"> zł</w:t>
      </w:r>
    </w:p>
    <w:p w:rsidR="00B16BAE" w:rsidRDefault="00B16BAE" w:rsidP="00B16BAE">
      <w:pPr>
        <w:jc w:val="both"/>
      </w:pPr>
      <w:r>
        <w:t>c) świad</w:t>
      </w:r>
      <w:r w:rsidR="004F0AEE">
        <w:t>czenia na rzecz osób fizycznych</w:t>
      </w:r>
      <w:r w:rsidR="00E6530A">
        <w:t xml:space="preserve"> </w:t>
      </w:r>
      <w:r>
        <w:t xml:space="preserve">w wysokości    </w:t>
      </w:r>
      <w:r w:rsidR="00E6530A">
        <w:t xml:space="preserve">   </w:t>
      </w:r>
      <w:r w:rsidR="004F0AEE">
        <w:t xml:space="preserve">  </w:t>
      </w:r>
      <w:r w:rsidR="00C66D93">
        <w:tab/>
      </w:r>
      <w:r w:rsidR="00C66D93">
        <w:tab/>
      </w:r>
      <w:r w:rsidR="00C66D93">
        <w:tab/>
      </w:r>
      <w:r w:rsidR="00A31AEF">
        <w:t xml:space="preserve"> </w:t>
      </w:r>
      <w:r w:rsidR="00E6530A">
        <w:t>4</w:t>
      </w:r>
      <w:r>
        <w:t>.</w:t>
      </w:r>
      <w:r w:rsidR="00532322">
        <w:t>313</w:t>
      </w:r>
      <w:r>
        <w:t>.</w:t>
      </w:r>
      <w:r w:rsidR="00532322">
        <w:t>214</w:t>
      </w:r>
      <w:r>
        <w:t xml:space="preserve"> zł </w:t>
      </w:r>
    </w:p>
    <w:p w:rsidR="00C66D93" w:rsidRPr="00755445" w:rsidRDefault="00C66D93" w:rsidP="00B16BAE">
      <w:pPr>
        <w:jc w:val="both"/>
        <w:rPr>
          <w:b/>
        </w:rPr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64C">
        <w:rPr>
          <w:b/>
        </w:rPr>
        <w:t xml:space="preserve"> 4.</w:t>
      </w:r>
      <w:r w:rsidR="00CE6BA9">
        <w:rPr>
          <w:b/>
        </w:rPr>
        <w:t>3</w:t>
      </w:r>
      <w:r w:rsidR="00755445">
        <w:rPr>
          <w:b/>
        </w:rPr>
        <w:t>30</w:t>
      </w:r>
      <w:r w:rsidR="00CE6BA9">
        <w:rPr>
          <w:b/>
        </w:rPr>
        <w:t>.</w:t>
      </w:r>
      <w:r w:rsidR="00755445">
        <w:rPr>
          <w:b/>
        </w:rPr>
        <w:t>200</w:t>
      </w:r>
      <w:r w:rsidRPr="00C7564C">
        <w:rPr>
          <w:b/>
        </w:rPr>
        <w:t xml:space="preserve"> zł</w:t>
      </w:r>
    </w:p>
    <w:p w:rsidR="00B16BAE" w:rsidRDefault="00B16BAE" w:rsidP="00B16BAE">
      <w:pPr>
        <w:jc w:val="both"/>
      </w:pPr>
      <w:r>
        <w:t xml:space="preserve">  </w:t>
      </w:r>
    </w:p>
    <w:p w:rsidR="004F6D6B" w:rsidRDefault="004F6D6B" w:rsidP="004F6D6B">
      <w:pPr>
        <w:jc w:val="both"/>
      </w:pPr>
      <w:r>
        <w:t xml:space="preserve">  d) wydatki na program</w:t>
      </w:r>
      <w:r w:rsidR="00307195">
        <w:t>y finansowane z udziałem środków</w:t>
      </w:r>
    </w:p>
    <w:p w:rsidR="004F6D6B" w:rsidRDefault="004F6D6B" w:rsidP="004F6D6B">
      <w:pPr>
        <w:jc w:val="both"/>
      </w:pPr>
      <w:r>
        <w:t xml:space="preserve">         o których mowa w art.5.ust.1 pkt.2 i 3                                           </w:t>
      </w:r>
      <w:r w:rsidR="00307195">
        <w:t xml:space="preserve">                     156.518 </w:t>
      </w:r>
      <w:r w:rsidRPr="00944068">
        <w:t>zł</w:t>
      </w:r>
    </w:p>
    <w:p w:rsidR="004F6D6B" w:rsidRPr="00E6530A" w:rsidRDefault="004F6D6B" w:rsidP="004F6D6B">
      <w:pPr>
        <w:jc w:val="both"/>
      </w:pPr>
      <w:r>
        <w:t xml:space="preserve">     </w:t>
      </w:r>
      <w:r w:rsidRPr="006B733C">
        <w:t xml:space="preserve">e)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  <w:t xml:space="preserve">               </w:t>
      </w:r>
      <w:r>
        <w:t xml:space="preserve"> </w:t>
      </w:r>
      <w:r w:rsidR="00967048">
        <w:t>9</w:t>
      </w:r>
      <w:r w:rsidRPr="00E6530A">
        <w:t>00.000 zł</w:t>
      </w:r>
    </w:p>
    <w:p w:rsidR="004F6D6B" w:rsidRDefault="004F6D6B" w:rsidP="004F6D6B">
      <w:pPr>
        <w:jc w:val="both"/>
      </w:pPr>
      <w:r w:rsidRPr="00944068">
        <w:t xml:space="preserve">   </w:t>
      </w:r>
      <w:r>
        <w:t xml:space="preserve">  </w:t>
      </w:r>
      <w:r w:rsidRPr="00944068">
        <w:t xml:space="preserve">- wydatki majątkowe </w:t>
      </w:r>
      <w:r>
        <w:t xml:space="preserve">pozostają bez zmian </w:t>
      </w:r>
      <w:r w:rsidRPr="00944068">
        <w:t xml:space="preserve">w wysokości </w:t>
      </w:r>
      <w:r>
        <w:t xml:space="preserve">                  </w:t>
      </w:r>
      <w:r w:rsidRPr="00944068">
        <w:tab/>
        <w:t xml:space="preserve">          </w:t>
      </w:r>
      <w:r>
        <w:t xml:space="preserve"> </w:t>
      </w:r>
      <w:r w:rsidRPr="00944068">
        <w:t>11.</w:t>
      </w:r>
      <w:r w:rsidR="00967048">
        <w:t>507.368</w:t>
      </w:r>
      <w:r w:rsidRPr="00944068">
        <w:t xml:space="preserve"> zł</w:t>
      </w:r>
    </w:p>
    <w:p w:rsidR="004F6D6B" w:rsidRPr="00944068" w:rsidRDefault="004F6D6B" w:rsidP="004F6D6B">
      <w:pPr>
        <w:jc w:val="both"/>
      </w:pPr>
      <w:r>
        <w:t xml:space="preserve">     </w:t>
      </w:r>
      <w:r w:rsidRPr="00944068">
        <w:t xml:space="preserve">     w tym:</w:t>
      </w:r>
    </w:p>
    <w:p w:rsidR="004F6D6B" w:rsidRPr="00664612" w:rsidRDefault="004F6D6B" w:rsidP="004F6D6B">
      <w:pPr>
        <w:jc w:val="both"/>
      </w:pPr>
      <w:r>
        <w:t xml:space="preserve">     </w:t>
      </w:r>
      <w:r w:rsidRPr="00664612">
        <w:t xml:space="preserve">dotacje celowe na inwestycje          </w:t>
      </w:r>
      <w:r w:rsidR="004B421D">
        <w:t>140.493</w:t>
      </w:r>
      <w:r w:rsidRPr="00664612">
        <w:t xml:space="preserve"> zł</w:t>
      </w:r>
    </w:p>
    <w:p w:rsidR="004F6D6B" w:rsidRPr="004E4A35" w:rsidRDefault="004F6D6B" w:rsidP="004F6D6B">
      <w:pPr>
        <w:jc w:val="both"/>
      </w:pPr>
      <w:r>
        <w:t xml:space="preserve">     </w:t>
      </w:r>
      <w:r w:rsidRPr="004E4A35">
        <w:t>wydatki inwestycyjne                 11.</w:t>
      </w:r>
      <w:r w:rsidR="004B421D">
        <w:t>316</w:t>
      </w:r>
      <w:r w:rsidRPr="004E4A35">
        <w:t>.</w:t>
      </w:r>
      <w:r w:rsidR="004B421D">
        <w:t>875</w:t>
      </w:r>
      <w:r w:rsidRPr="004E4A35">
        <w:t xml:space="preserve"> zł</w:t>
      </w:r>
    </w:p>
    <w:p w:rsidR="004F6D6B" w:rsidRDefault="004F6D6B" w:rsidP="004F6D6B">
      <w:pPr>
        <w:jc w:val="both"/>
      </w:pPr>
      <w:r>
        <w:t xml:space="preserve">     </w:t>
      </w:r>
      <w:r w:rsidRPr="00944068">
        <w:t xml:space="preserve">wkłady do Spółki „WODKAN” </w:t>
      </w:r>
      <w:r w:rsidRPr="00944068">
        <w:tab/>
      </w:r>
      <w:r>
        <w:t xml:space="preserve">     </w:t>
      </w:r>
      <w:r w:rsidRPr="00944068">
        <w:t>50.000 zł</w:t>
      </w:r>
      <w:r>
        <w:t>;</w:t>
      </w:r>
    </w:p>
    <w:p w:rsidR="001E1CA1" w:rsidRDefault="001311D5" w:rsidP="001311D5">
      <w:pPr>
        <w:jc w:val="both"/>
      </w:pPr>
      <w:r>
        <w:t>załącznik Nr 2- Plan wydatków budżetowych na 2012r. zmienia się jak załącznik Nr 2 do zarządzenia.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>3)</w:t>
      </w:r>
      <w:r w:rsidRPr="00A257CD">
        <w:t xml:space="preserve"> </w:t>
      </w:r>
      <w:r w:rsidRPr="00A257CD">
        <w:rPr>
          <w:rFonts w:eastAsiaTheme="minorHAnsi"/>
          <w:lang w:eastAsia="en-US"/>
        </w:rPr>
        <w:t>zmienia się załączniki do budżetu: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9 – Dotacje związane z realizacją zadań z zakresu administracji    rządowej i innych zadań zleconych odrębnymi ustawami w 2012 roku zmienia się jak w załączniku  Nr 9 do zarządzenia,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2012 roku zmienia się jak w załączniku  Nr 10 do zarządzenia,</w:t>
      </w:r>
    </w:p>
    <w:p w:rsidR="00772C25" w:rsidRDefault="00772C25" w:rsidP="001311D5">
      <w:pPr>
        <w:jc w:val="both"/>
      </w:pPr>
    </w:p>
    <w:p w:rsidR="0057477A" w:rsidRDefault="00C721DE" w:rsidP="008D0737">
      <w:pPr>
        <w:jc w:val="both"/>
      </w:pPr>
      <w:r>
        <w:rPr>
          <w:rFonts w:eastAsiaTheme="minorHAnsi"/>
          <w:lang w:eastAsia="en-US"/>
        </w:rPr>
        <w:t xml:space="preserve"> </w:t>
      </w:r>
      <w:r w:rsidR="008D0737">
        <w:rPr>
          <w:b/>
        </w:rPr>
        <w:t xml:space="preserve">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57477A" w:rsidRDefault="004C1EBB" w:rsidP="0057477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1E2054" w:rsidRDefault="001E2054" w:rsidP="001E2054">
      <w:pPr>
        <w:jc w:val="both"/>
        <w:rPr>
          <w:b/>
          <w:bCs/>
        </w:rPr>
      </w:pPr>
    </w:p>
    <w:p w:rsidR="0022369B" w:rsidRDefault="0022369B" w:rsidP="00B36218">
      <w:pPr>
        <w:ind w:left="2124" w:firstLine="708"/>
        <w:jc w:val="both"/>
        <w:rPr>
          <w:b/>
          <w:bCs/>
        </w:rPr>
      </w:pPr>
    </w:p>
    <w:p w:rsidR="00227A95" w:rsidRDefault="00227A95" w:rsidP="00772C25">
      <w:pPr>
        <w:ind w:left="2124" w:firstLine="708"/>
        <w:jc w:val="both"/>
        <w:rPr>
          <w:b/>
          <w:bCs/>
        </w:rPr>
      </w:pPr>
    </w:p>
    <w:p w:rsidR="004C1EBB" w:rsidRPr="00B36218" w:rsidRDefault="001639B4" w:rsidP="00772C25">
      <w:pPr>
        <w:ind w:left="2124"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Uzasadnienie do zarządzenia Nr </w:t>
      </w:r>
      <w:r w:rsidR="00772C25">
        <w:rPr>
          <w:b/>
          <w:bCs/>
        </w:rPr>
        <w:t>8</w:t>
      </w:r>
      <w:r w:rsidR="00CB73FB">
        <w:rPr>
          <w:b/>
          <w:bCs/>
        </w:rPr>
        <w:t>6</w:t>
      </w:r>
      <w:r w:rsidR="004C1EBB">
        <w:rPr>
          <w:b/>
          <w:bCs/>
        </w:rPr>
        <w:t xml:space="preserve"> /12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CE6BA9">
        <w:rPr>
          <w:b/>
          <w:bCs/>
        </w:rPr>
        <w:t>6</w:t>
      </w:r>
      <w:r w:rsidR="00CB73FB">
        <w:rPr>
          <w:b/>
          <w:bCs/>
        </w:rPr>
        <w:t xml:space="preserve"> listopada</w:t>
      </w:r>
      <w:r w:rsidR="004C1EBB">
        <w:rPr>
          <w:b/>
          <w:bCs/>
        </w:rPr>
        <w:t xml:space="preserve"> 2012 r.</w:t>
      </w:r>
    </w:p>
    <w:p w:rsidR="004C1EBB" w:rsidRDefault="004C1EBB" w:rsidP="004C1EBB">
      <w:pPr>
        <w:jc w:val="center"/>
        <w:rPr>
          <w:b/>
          <w:bCs/>
        </w:rPr>
      </w:pPr>
    </w:p>
    <w:p w:rsidR="004C1EBB" w:rsidRDefault="004C1EBB" w:rsidP="004C1EBB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772C25">
        <w:rPr>
          <w:bCs/>
        </w:rPr>
        <w:t>1</w:t>
      </w:r>
      <w:r w:rsidR="00C022CC">
        <w:rPr>
          <w:bCs/>
        </w:rPr>
        <w:t>,</w:t>
      </w:r>
      <w:r w:rsidR="00772C25">
        <w:rPr>
          <w:bCs/>
        </w:rPr>
        <w:t xml:space="preserve"> 2, 9,10.</w:t>
      </w:r>
    </w:p>
    <w:p w:rsidR="00227A95" w:rsidRDefault="00227A95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30AA3">
        <w:rPr>
          <w:rFonts w:eastAsiaTheme="minorHAnsi"/>
          <w:b/>
          <w:bCs/>
          <w:lang w:eastAsia="en-US"/>
        </w:rPr>
        <w:t>Dochody:</w:t>
      </w:r>
    </w:p>
    <w:p w:rsidR="00F60C2E" w:rsidRPr="00630AA3" w:rsidRDefault="00CB73FB" w:rsidP="00F60C2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DZ.750</w:t>
      </w:r>
      <w:r w:rsidR="00F60C2E" w:rsidRPr="00630AA3">
        <w:rPr>
          <w:rFonts w:eastAsiaTheme="minorHAnsi"/>
          <w:b/>
          <w:bCs/>
          <w:lang w:eastAsia="en-US"/>
        </w:rPr>
        <w:tab/>
      </w: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 w:rsidR="00CB73FB">
        <w:rPr>
          <w:rFonts w:eastAsiaTheme="minorHAnsi"/>
          <w:lang w:eastAsia="en-US"/>
        </w:rPr>
        <w:t>82</w:t>
      </w:r>
      <w:r>
        <w:rPr>
          <w:rFonts w:eastAsiaTheme="minorHAnsi"/>
          <w:lang w:eastAsia="en-US"/>
        </w:rPr>
        <w:t>.</w:t>
      </w:r>
      <w:r w:rsidRPr="00630AA3">
        <w:rPr>
          <w:rFonts w:eastAsiaTheme="minorHAnsi"/>
          <w:lang w:eastAsia="en-US"/>
        </w:rPr>
        <w:t xml:space="preserve">2012 z dnia </w:t>
      </w:r>
      <w:r w:rsidR="00CB73FB">
        <w:rPr>
          <w:rFonts w:eastAsiaTheme="minorHAnsi"/>
          <w:lang w:eastAsia="en-US"/>
        </w:rPr>
        <w:t>26</w:t>
      </w:r>
      <w:r>
        <w:rPr>
          <w:rFonts w:eastAsiaTheme="minorHAnsi"/>
          <w:lang w:eastAsia="en-US"/>
        </w:rPr>
        <w:t xml:space="preserve"> </w:t>
      </w:r>
      <w:r w:rsidR="00CE6BA9">
        <w:rPr>
          <w:rFonts w:eastAsiaTheme="minorHAnsi"/>
          <w:lang w:eastAsia="en-US"/>
        </w:rPr>
        <w:t>października</w:t>
      </w:r>
      <w:r w:rsidRPr="00630AA3">
        <w:rPr>
          <w:rFonts w:eastAsiaTheme="minorHAnsi"/>
          <w:lang w:eastAsia="en-US"/>
        </w:rPr>
        <w:t xml:space="preserve"> 2012r. Wojewoda Kujawsko - Pomorski zwiększył plan dotacji celowych na 2012r. w dziale </w:t>
      </w:r>
      <w:r w:rsidR="00EC09CD">
        <w:rPr>
          <w:rFonts w:eastAsiaTheme="minorHAnsi"/>
          <w:lang w:eastAsia="en-US"/>
        </w:rPr>
        <w:t>75011</w:t>
      </w:r>
      <w:r w:rsidRPr="00630AA3">
        <w:rPr>
          <w:rFonts w:eastAsiaTheme="minorHAnsi"/>
          <w:lang w:eastAsia="en-US"/>
        </w:rPr>
        <w:t>§20</w:t>
      </w:r>
      <w:r w:rsidR="00CE6BA9">
        <w:rPr>
          <w:rFonts w:eastAsiaTheme="minorHAnsi"/>
          <w:lang w:eastAsia="en-US"/>
        </w:rPr>
        <w:t>1</w:t>
      </w:r>
      <w:r w:rsidRPr="00630AA3">
        <w:rPr>
          <w:rFonts w:eastAsiaTheme="minorHAnsi"/>
          <w:lang w:eastAsia="en-US"/>
        </w:rPr>
        <w:t xml:space="preserve">0 o kwotę </w:t>
      </w:r>
      <w:r w:rsidR="00EC09CD">
        <w:rPr>
          <w:rFonts w:eastAsiaTheme="minorHAnsi"/>
          <w:lang w:eastAsia="en-US"/>
        </w:rPr>
        <w:t>1.470</w:t>
      </w:r>
      <w:r>
        <w:rPr>
          <w:rFonts w:eastAsiaTheme="minorHAnsi"/>
          <w:lang w:eastAsia="en-US"/>
        </w:rPr>
        <w:t xml:space="preserve"> </w:t>
      </w:r>
      <w:r w:rsidRPr="00630AA3">
        <w:rPr>
          <w:rFonts w:eastAsiaTheme="minorHAnsi"/>
          <w:lang w:eastAsia="en-US"/>
        </w:rPr>
        <w:t>zł, powyższa decyzja powoduje również zmiany planu po stronie wydatków.</w:t>
      </w:r>
    </w:p>
    <w:p w:rsidR="00F60C2E" w:rsidRDefault="00227B90" w:rsidP="00227B90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630AA3">
        <w:rPr>
          <w:rFonts w:eastAsiaTheme="minorHAnsi"/>
          <w:b/>
          <w:bCs/>
          <w:lang w:eastAsia="en-US"/>
        </w:rPr>
        <w:t>DZ.</w:t>
      </w:r>
      <w:r>
        <w:rPr>
          <w:rFonts w:eastAsiaTheme="minorHAnsi"/>
          <w:b/>
          <w:bCs/>
          <w:lang w:eastAsia="en-US"/>
        </w:rPr>
        <w:t>85</w:t>
      </w:r>
      <w:r w:rsidR="00EC09CD">
        <w:rPr>
          <w:rFonts w:eastAsiaTheme="minorHAnsi"/>
          <w:b/>
          <w:bCs/>
          <w:lang w:eastAsia="en-US"/>
        </w:rPr>
        <w:t>2</w:t>
      </w:r>
    </w:p>
    <w:p w:rsidR="00F60C2E" w:rsidRPr="00C9658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 w:rsidR="00EC09CD">
        <w:rPr>
          <w:rFonts w:eastAsiaTheme="minorHAnsi"/>
          <w:lang w:eastAsia="en-US"/>
        </w:rPr>
        <w:t>84</w:t>
      </w:r>
      <w:r>
        <w:rPr>
          <w:rFonts w:eastAsiaTheme="minorHAnsi"/>
          <w:lang w:eastAsia="en-US"/>
        </w:rPr>
        <w:t>.</w:t>
      </w:r>
      <w:r w:rsidRPr="00630AA3">
        <w:rPr>
          <w:rFonts w:eastAsiaTheme="minorHAnsi"/>
          <w:lang w:eastAsia="en-US"/>
        </w:rPr>
        <w:t>2012 z dnia</w:t>
      </w:r>
      <w:r w:rsidR="00CE6BA9">
        <w:rPr>
          <w:rFonts w:eastAsiaTheme="minorHAnsi"/>
          <w:lang w:eastAsia="en-US"/>
        </w:rPr>
        <w:t xml:space="preserve"> </w:t>
      </w:r>
      <w:r w:rsidR="00EC09CD">
        <w:rPr>
          <w:rFonts w:eastAsiaTheme="minorHAnsi"/>
          <w:lang w:eastAsia="en-US"/>
        </w:rPr>
        <w:t>30</w:t>
      </w:r>
      <w:r w:rsidR="00CE6BA9">
        <w:rPr>
          <w:rFonts w:eastAsiaTheme="minorHAnsi"/>
          <w:lang w:eastAsia="en-US"/>
        </w:rPr>
        <w:t xml:space="preserve"> października</w:t>
      </w:r>
      <w:r>
        <w:rPr>
          <w:rFonts w:eastAsiaTheme="minorHAnsi"/>
          <w:lang w:eastAsia="en-US"/>
        </w:rPr>
        <w:t>.</w:t>
      </w:r>
      <w:r w:rsidRPr="00630AA3">
        <w:rPr>
          <w:rFonts w:eastAsiaTheme="minorHAnsi"/>
          <w:lang w:eastAsia="en-US"/>
        </w:rPr>
        <w:t xml:space="preserve">2012r. Wojewoda Kujawsko - Pomorski zwiększył plan dotacji celowych na 2012r. w dziale </w:t>
      </w:r>
      <w:r>
        <w:rPr>
          <w:rFonts w:eastAsiaTheme="minorHAnsi"/>
          <w:lang w:eastAsia="en-US"/>
        </w:rPr>
        <w:t>85</w:t>
      </w:r>
      <w:r w:rsidR="00EC09CD">
        <w:rPr>
          <w:rFonts w:eastAsiaTheme="minorHAnsi"/>
          <w:lang w:eastAsia="en-US"/>
        </w:rPr>
        <w:t>295</w:t>
      </w:r>
      <w:r w:rsidRPr="00630AA3">
        <w:rPr>
          <w:rFonts w:eastAsiaTheme="minorHAnsi"/>
          <w:lang w:eastAsia="en-US"/>
        </w:rPr>
        <w:t>§20</w:t>
      </w:r>
      <w:r w:rsidR="00EC09CD">
        <w:rPr>
          <w:rFonts w:eastAsiaTheme="minorHAnsi"/>
          <w:lang w:eastAsia="en-US"/>
        </w:rPr>
        <w:t>10</w:t>
      </w:r>
      <w:r w:rsidRPr="00630AA3">
        <w:rPr>
          <w:rFonts w:eastAsiaTheme="minorHAnsi"/>
          <w:lang w:eastAsia="en-US"/>
        </w:rPr>
        <w:t xml:space="preserve"> o kwotę</w:t>
      </w:r>
      <w:r w:rsidR="00CE6BA9">
        <w:rPr>
          <w:rFonts w:eastAsiaTheme="minorHAnsi"/>
          <w:lang w:eastAsia="en-US"/>
        </w:rPr>
        <w:t xml:space="preserve">  </w:t>
      </w:r>
      <w:r w:rsidR="00EC09CD">
        <w:rPr>
          <w:rFonts w:eastAsiaTheme="minorHAnsi"/>
          <w:lang w:eastAsia="en-US"/>
        </w:rPr>
        <w:t>3</w:t>
      </w:r>
      <w:r w:rsidR="00CE6BA9">
        <w:rPr>
          <w:rFonts w:eastAsiaTheme="minorHAnsi"/>
          <w:lang w:eastAsia="en-US"/>
        </w:rPr>
        <w:t>.</w:t>
      </w:r>
      <w:r w:rsidR="00EC09CD">
        <w:rPr>
          <w:rFonts w:eastAsiaTheme="minorHAnsi"/>
          <w:lang w:eastAsia="en-US"/>
        </w:rPr>
        <w:t>30</w:t>
      </w:r>
      <w:r w:rsidR="00CE6BA9">
        <w:rPr>
          <w:rFonts w:eastAsiaTheme="minorHAnsi"/>
          <w:lang w:eastAsia="en-US"/>
        </w:rPr>
        <w:t xml:space="preserve">0 </w:t>
      </w:r>
      <w:r w:rsidRPr="00630AA3">
        <w:rPr>
          <w:rFonts w:eastAsiaTheme="minorHAnsi"/>
          <w:lang w:eastAsia="en-US"/>
        </w:rPr>
        <w:t>zł, powyższa decyzja powoduje również zmiany planu po stronie wydatków.</w:t>
      </w:r>
    </w:p>
    <w:p w:rsidR="00D2202E" w:rsidRDefault="00D2202E" w:rsidP="00D2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E0287" w:rsidRDefault="007E0287" w:rsidP="007E0287">
      <w:pPr>
        <w:rPr>
          <w:b/>
          <w:bCs/>
        </w:rPr>
      </w:pPr>
      <w:r w:rsidRPr="008D0737">
        <w:rPr>
          <w:b/>
          <w:bCs/>
        </w:rPr>
        <w:t>Wydatki:</w:t>
      </w: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EC09CD">
        <w:rPr>
          <w:b/>
          <w:bCs/>
        </w:rPr>
        <w:t>.700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</w:t>
      </w:r>
      <w:r w:rsidR="00EC09CD">
        <w:rPr>
          <w:bCs/>
        </w:rPr>
        <w:t>ia planu wydatków w rozdziale 7000</w:t>
      </w:r>
      <w:r w:rsidR="009C5167">
        <w:rPr>
          <w:bCs/>
        </w:rPr>
        <w:t>5</w:t>
      </w:r>
      <w:r>
        <w:rPr>
          <w:bCs/>
        </w:rPr>
        <w:t xml:space="preserve">  między paragrafami w celu prawidłowej realizacji budżetu.</w:t>
      </w: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CE6BA9">
        <w:rPr>
          <w:b/>
          <w:bCs/>
        </w:rPr>
        <w:t>.</w:t>
      </w:r>
      <w:r w:rsidR="00EC09CD">
        <w:rPr>
          <w:b/>
          <w:bCs/>
        </w:rPr>
        <w:t>710</w:t>
      </w:r>
    </w:p>
    <w:p w:rsidR="007E0287" w:rsidRDefault="007E0287" w:rsidP="007E0287">
      <w:pPr>
        <w:rPr>
          <w:bCs/>
        </w:rPr>
      </w:pPr>
      <w:r>
        <w:rPr>
          <w:bCs/>
        </w:rPr>
        <w:t xml:space="preserve">Dokonuje się przesunięcia planu wydatków w </w:t>
      </w:r>
      <w:r w:rsidR="00187DE4">
        <w:rPr>
          <w:bCs/>
        </w:rPr>
        <w:t>rozdziałach</w:t>
      </w:r>
      <w:r>
        <w:rPr>
          <w:bCs/>
        </w:rPr>
        <w:t xml:space="preserve"> </w:t>
      </w:r>
      <w:r w:rsidR="00EC09CD">
        <w:rPr>
          <w:bCs/>
        </w:rPr>
        <w:t>71004</w:t>
      </w:r>
      <w:r w:rsidR="00187DE4">
        <w:rPr>
          <w:bCs/>
        </w:rPr>
        <w:t xml:space="preserve"> i 71035</w:t>
      </w:r>
      <w:r>
        <w:rPr>
          <w:bCs/>
        </w:rPr>
        <w:t xml:space="preserve">  między paragrafami w celu prawidłowej realizacji budżetu.</w:t>
      </w:r>
    </w:p>
    <w:p w:rsidR="00EC09CD" w:rsidRPr="00EC72B2" w:rsidRDefault="00EC09CD" w:rsidP="00EC09C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.750</w:t>
      </w:r>
    </w:p>
    <w:p w:rsidR="00EC09CD" w:rsidRDefault="00EC09CD" w:rsidP="00EC09CD">
      <w:pPr>
        <w:rPr>
          <w:bCs/>
        </w:rPr>
      </w:pPr>
      <w:r>
        <w:rPr>
          <w:bCs/>
        </w:rPr>
        <w:t>Dokonuje się przesunięcia planu wydatków w rozdziałach 75075 i 75095 między paragrafami w celu prawidłowej realizacji budżetu.</w:t>
      </w:r>
    </w:p>
    <w:p w:rsidR="00EC09CD" w:rsidRPr="00EC72B2" w:rsidRDefault="00EC09CD" w:rsidP="00EC09C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EC09CD" w:rsidRDefault="00EC09CD" w:rsidP="00EC09CD">
      <w:pPr>
        <w:rPr>
          <w:bCs/>
        </w:rPr>
      </w:pPr>
      <w:r>
        <w:rPr>
          <w:bCs/>
        </w:rPr>
        <w:t>Dokonuje się przesunięcia planu wydatków w rozdziałach 75412 i 75416  między paragrafami w celu prawidłowej realizacji budżetu.</w:t>
      </w:r>
    </w:p>
    <w:p w:rsidR="00EC09CD" w:rsidRPr="00EC72B2" w:rsidRDefault="00EC09CD" w:rsidP="00EC09C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.758</w:t>
      </w:r>
    </w:p>
    <w:p w:rsidR="00EC09CD" w:rsidRDefault="00EC09CD" w:rsidP="00EC09CD">
      <w:pPr>
        <w:rPr>
          <w:bCs/>
        </w:rPr>
      </w:pPr>
      <w:r>
        <w:rPr>
          <w:bCs/>
        </w:rPr>
        <w:t xml:space="preserve">Rozdysponowano rezerwę budżetową w kwocie 10.000 zł w rozdziale 75075 oraz kwotę 4.887 zł w rozdziale 85415 w celu prawidłowej realizacji budżetu. </w:t>
      </w:r>
    </w:p>
    <w:p w:rsidR="00EC09CD" w:rsidRPr="00EC72B2" w:rsidRDefault="00EC09CD" w:rsidP="00EC09C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EC09CD" w:rsidRDefault="00EC09CD" w:rsidP="00EC09CD">
      <w:pPr>
        <w:rPr>
          <w:bCs/>
        </w:rPr>
      </w:pPr>
      <w:r>
        <w:rPr>
          <w:bCs/>
        </w:rPr>
        <w:t>Dokonuje się przesunięcia planu wydatków w rozdziałach 80101,80103</w:t>
      </w:r>
      <w:r w:rsidR="009A0CB1">
        <w:rPr>
          <w:bCs/>
        </w:rPr>
        <w:t>, 80110, 80114 i 80148</w:t>
      </w:r>
      <w:r>
        <w:rPr>
          <w:bCs/>
        </w:rPr>
        <w:t xml:space="preserve">  między paragrafami w celu prawidłowej realizacji budżetu.</w:t>
      </w:r>
    </w:p>
    <w:p w:rsidR="009A0CB1" w:rsidRPr="00EC72B2" w:rsidRDefault="009A0CB1" w:rsidP="009A0CB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.851</w:t>
      </w:r>
    </w:p>
    <w:p w:rsidR="009A0CB1" w:rsidRDefault="009A0CB1" w:rsidP="009A0CB1">
      <w:pPr>
        <w:rPr>
          <w:bCs/>
        </w:rPr>
      </w:pPr>
      <w:r>
        <w:rPr>
          <w:bCs/>
        </w:rPr>
        <w:t>Dokonuje się przesunięcia planu wydatków w rozdziale 85154  między paragrafami w celu prawidłowej realizacji budżetu.</w:t>
      </w:r>
    </w:p>
    <w:p w:rsidR="009A0CB1" w:rsidRPr="00EC72B2" w:rsidRDefault="009A0CB1" w:rsidP="009A0CB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.852</w:t>
      </w:r>
    </w:p>
    <w:p w:rsidR="009A0CB1" w:rsidRDefault="009A0CB1" w:rsidP="00EC09CD">
      <w:pPr>
        <w:rPr>
          <w:bCs/>
        </w:rPr>
      </w:pPr>
      <w:r>
        <w:rPr>
          <w:bCs/>
        </w:rPr>
        <w:t>Dokonuje się przesunięcia planu wydatków w rozdziałach 85212 i 85219  między paragrafami w celu prawidłowej realizacji budżetu.</w:t>
      </w:r>
    </w:p>
    <w:p w:rsidR="009A0CB1" w:rsidRPr="00EC72B2" w:rsidRDefault="009A0CB1" w:rsidP="009A0CB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.853</w:t>
      </w:r>
    </w:p>
    <w:p w:rsidR="009A0CB1" w:rsidRDefault="009A0CB1" w:rsidP="009A0CB1">
      <w:pPr>
        <w:rPr>
          <w:bCs/>
        </w:rPr>
      </w:pPr>
      <w:r>
        <w:rPr>
          <w:bCs/>
        </w:rPr>
        <w:t>Dokonuje się przesunięcia planu wydatków w rozdziale 85395  między paragrafami w celu prawidłowej realizacji budżetu.</w:t>
      </w:r>
    </w:p>
    <w:p w:rsidR="009A0CB1" w:rsidRPr="00EC72B2" w:rsidRDefault="009A0CB1" w:rsidP="009A0CB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.900</w:t>
      </w:r>
    </w:p>
    <w:p w:rsidR="009A0CB1" w:rsidRDefault="009A0CB1" w:rsidP="009A0CB1">
      <w:pPr>
        <w:rPr>
          <w:bCs/>
        </w:rPr>
      </w:pPr>
      <w:r>
        <w:rPr>
          <w:bCs/>
        </w:rPr>
        <w:t>Dokonuje się przesunięcia planu wydatków w rozdziale 90004  między paragrafami w celu prawidłowej realizacji budżetu.</w:t>
      </w:r>
    </w:p>
    <w:p w:rsidR="009A0CB1" w:rsidRPr="00EC72B2" w:rsidRDefault="009A0CB1" w:rsidP="009A0CB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.921</w:t>
      </w:r>
    </w:p>
    <w:p w:rsidR="00EC09CD" w:rsidRDefault="009A0CB1" w:rsidP="007E0287">
      <w:pPr>
        <w:rPr>
          <w:bCs/>
        </w:rPr>
      </w:pPr>
      <w:r>
        <w:rPr>
          <w:bCs/>
        </w:rPr>
        <w:t>Dokonuje się przesunięcia planu wydatków w rozdziale 92109  między paragrafami w celu prawidłowej realizacji budżetu.</w:t>
      </w:r>
    </w:p>
    <w:sectPr w:rsidR="00EC09CD" w:rsidSect="001F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EBB"/>
    <w:rsid w:val="0003254A"/>
    <w:rsid w:val="00036461"/>
    <w:rsid w:val="00037540"/>
    <w:rsid w:val="000378F4"/>
    <w:rsid w:val="00042F3D"/>
    <w:rsid w:val="00072C28"/>
    <w:rsid w:val="000771F6"/>
    <w:rsid w:val="00084D58"/>
    <w:rsid w:val="000A28CA"/>
    <w:rsid w:val="000B0B8E"/>
    <w:rsid w:val="000C5C27"/>
    <w:rsid w:val="000D630C"/>
    <w:rsid w:val="000F7522"/>
    <w:rsid w:val="00117B50"/>
    <w:rsid w:val="001311D5"/>
    <w:rsid w:val="00132978"/>
    <w:rsid w:val="001350F4"/>
    <w:rsid w:val="0014702B"/>
    <w:rsid w:val="001570E8"/>
    <w:rsid w:val="00163514"/>
    <w:rsid w:val="001639B4"/>
    <w:rsid w:val="00172599"/>
    <w:rsid w:val="00181B04"/>
    <w:rsid w:val="00187DE4"/>
    <w:rsid w:val="001D47BA"/>
    <w:rsid w:val="001E1CA1"/>
    <w:rsid w:val="001E2054"/>
    <w:rsid w:val="001F0E08"/>
    <w:rsid w:val="001F58C9"/>
    <w:rsid w:val="001F7C3F"/>
    <w:rsid w:val="0022369B"/>
    <w:rsid w:val="00227A95"/>
    <w:rsid w:val="00227B90"/>
    <w:rsid w:val="002749C8"/>
    <w:rsid w:val="00287835"/>
    <w:rsid w:val="002A5AD0"/>
    <w:rsid w:val="002A6C9B"/>
    <w:rsid w:val="002F090E"/>
    <w:rsid w:val="002F5454"/>
    <w:rsid w:val="00303EF9"/>
    <w:rsid w:val="00307195"/>
    <w:rsid w:val="00315737"/>
    <w:rsid w:val="0037114D"/>
    <w:rsid w:val="0039002A"/>
    <w:rsid w:val="003C3D4B"/>
    <w:rsid w:val="003C69A3"/>
    <w:rsid w:val="003E1459"/>
    <w:rsid w:val="004244A9"/>
    <w:rsid w:val="00426450"/>
    <w:rsid w:val="004265E1"/>
    <w:rsid w:val="00462F05"/>
    <w:rsid w:val="00487A16"/>
    <w:rsid w:val="00493219"/>
    <w:rsid w:val="004B35DD"/>
    <w:rsid w:val="004B421D"/>
    <w:rsid w:val="004C1EBB"/>
    <w:rsid w:val="004C6F21"/>
    <w:rsid w:val="004E0517"/>
    <w:rsid w:val="004F0AEE"/>
    <w:rsid w:val="004F6D6B"/>
    <w:rsid w:val="00503DCC"/>
    <w:rsid w:val="0051421B"/>
    <w:rsid w:val="0051609E"/>
    <w:rsid w:val="00532322"/>
    <w:rsid w:val="0053729A"/>
    <w:rsid w:val="00540718"/>
    <w:rsid w:val="005473E8"/>
    <w:rsid w:val="0057477A"/>
    <w:rsid w:val="00585725"/>
    <w:rsid w:val="005C57A3"/>
    <w:rsid w:val="005C77B0"/>
    <w:rsid w:val="005E0586"/>
    <w:rsid w:val="005F4EFA"/>
    <w:rsid w:val="00630AA3"/>
    <w:rsid w:val="00644F2D"/>
    <w:rsid w:val="006866C7"/>
    <w:rsid w:val="006A2A0C"/>
    <w:rsid w:val="006C3D29"/>
    <w:rsid w:val="006D05A4"/>
    <w:rsid w:val="006F699E"/>
    <w:rsid w:val="0071747D"/>
    <w:rsid w:val="0072327A"/>
    <w:rsid w:val="00755445"/>
    <w:rsid w:val="0076218D"/>
    <w:rsid w:val="00772C25"/>
    <w:rsid w:val="007831A2"/>
    <w:rsid w:val="007E0287"/>
    <w:rsid w:val="007F7362"/>
    <w:rsid w:val="00801F5F"/>
    <w:rsid w:val="00806F51"/>
    <w:rsid w:val="00843428"/>
    <w:rsid w:val="00876765"/>
    <w:rsid w:val="008D0737"/>
    <w:rsid w:val="008D3A35"/>
    <w:rsid w:val="00967048"/>
    <w:rsid w:val="009930B2"/>
    <w:rsid w:val="009A0CB1"/>
    <w:rsid w:val="009A3D88"/>
    <w:rsid w:val="009C21E4"/>
    <w:rsid w:val="009C5167"/>
    <w:rsid w:val="009C7253"/>
    <w:rsid w:val="00A07C6B"/>
    <w:rsid w:val="00A2031D"/>
    <w:rsid w:val="00A257CD"/>
    <w:rsid w:val="00A31AEF"/>
    <w:rsid w:val="00A3563E"/>
    <w:rsid w:val="00A977BC"/>
    <w:rsid w:val="00AB0BB1"/>
    <w:rsid w:val="00AB12DE"/>
    <w:rsid w:val="00AB146A"/>
    <w:rsid w:val="00AC05E2"/>
    <w:rsid w:val="00AC15B6"/>
    <w:rsid w:val="00AE12C9"/>
    <w:rsid w:val="00B16BAE"/>
    <w:rsid w:val="00B36218"/>
    <w:rsid w:val="00B6557E"/>
    <w:rsid w:val="00B73C01"/>
    <w:rsid w:val="00B8510C"/>
    <w:rsid w:val="00BA3B0F"/>
    <w:rsid w:val="00BF3A17"/>
    <w:rsid w:val="00C022CC"/>
    <w:rsid w:val="00C04201"/>
    <w:rsid w:val="00C34040"/>
    <w:rsid w:val="00C46954"/>
    <w:rsid w:val="00C66D93"/>
    <w:rsid w:val="00C721DE"/>
    <w:rsid w:val="00C7384D"/>
    <w:rsid w:val="00C7564C"/>
    <w:rsid w:val="00C757B1"/>
    <w:rsid w:val="00C9658E"/>
    <w:rsid w:val="00CB73FB"/>
    <w:rsid w:val="00CC1B76"/>
    <w:rsid w:val="00CE6BA9"/>
    <w:rsid w:val="00D2132F"/>
    <w:rsid w:val="00D2202E"/>
    <w:rsid w:val="00D323CF"/>
    <w:rsid w:val="00D50288"/>
    <w:rsid w:val="00D67327"/>
    <w:rsid w:val="00D75BDB"/>
    <w:rsid w:val="00D938F8"/>
    <w:rsid w:val="00DD209E"/>
    <w:rsid w:val="00E136AF"/>
    <w:rsid w:val="00E16173"/>
    <w:rsid w:val="00E23385"/>
    <w:rsid w:val="00E34738"/>
    <w:rsid w:val="00E4532F"/>
    <w:rsid w:val="00E500C3"/>
    <w:rsid w:val="00E6530A"/>
    <w:rsid w:val="00EA0D0D"/>
    <w:rsid w:val="00EC09CD"/>
    <w:rsid w:val="00EC72B2"/>
    <w:rsid w:val="00ED45FE"/>
    <w:rsid w:val="00ED6A77"/>
    <w:rsid w:val="00ED6D13"/>
    <w:rsid w:val="00EF45E3"/>
    <w:rsid w:val="00F02127"/>
    <w:rsid w:val="00F167EC"/>
    <w:rsid w:val="00F206A4"/>
    <w:rsid w:val="00F4262B"/>
    <w:rsid w:val="00F60C2E"/>
    <w:rsid w:val="00F62976"/>
    <w:rsid w:val="00F659B4"/>
    <w:rsid w:val="00F67EF6"/>
    <w:rsid w:val="00F7210E"/>
    <w:rsid w:val="00F93F0A"/>
    <w:rsid w:val="00FB4750"/>
    <w:rsid w:val="00FB5FF7"/>
    <w:rsid w:val="00FD0C44"/>
    <w:rsid w:val="00FD44B3"/>
    <w:rsid w:val="00FE0629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1209-8602-4C70-9740-EE50C8E2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14</cp:revision>
  <cp:lastPrinted>2012-11-13T11:31:00Z</cp:lastPrinted>
  <dcterms:created xsi:type="dcterms:W3CDTF">2012-11-13T11:05:00Z</dcterms:created>
  <dcterms:modified xsi:type="dcterms:W3CDTF">2012-11-13T11:40:00Z</dcterms:modified>
</cp:coreProperties>
</file>