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22" w:rsidRPr="007C08B8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 XXXI / 245 / 13</w:t>
      </w:r>
    </w:p>
    <w:p w:rsidR="003A1A22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3A1A22" w:rsidRPr="007C08B8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26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 marca 201</w:t>
      </w:r>
      <w:r>
        <w:rPr>
          <w:rFonts w:ascii="Times New Roman" w:hAnsi="Times New Roman" w:cs="Times New Roman"/>
          <w:sz w:val="24"/>
          <w:szCs w:val="24"/>
          <w:lang w:eastAsia="pl-PL"/>
        </w:rPr>
        <w:t>3 r.</w:t>
      </w: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zatwierdzenia sprawozdania finansowego Biblioteki Samorządowej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Zelgnie za 2012</w:t>
      </w: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3A1A22" w:rsidRPr="007C08B8" w:rsidRDefault="003A1A22" w:rsidP="007C08B8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     Na podstawie art. 45 ust. 2 i art. 53 ust. 1 ustawy z dnia 29 września 1994 r. 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br/>
        <w:t>o rachunkowości (Dz. U. z 2009 r. Nr 152, poz. 1223, Nr 157, poz. 1241 i  Nr 165, poz. 1316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 z 2010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t>r. Nr 47,  poz. 278</w:t>
      </w:r>
      <w:r>
        <w:rPr>
          <w:rFonts w:ascii="Times New Roman" w:hAnsi="Times New Roman" w:cs="Times New Roman"/>
          <w:sz w:val="24"/>
          <w:szCs w:val="24"/>
          <w:lang w:eastAsia="pl-PL"/>
        </w:rPr>
        <w:t>, z 2011 r. Nr 102, poz.585, Nr 199, poz. 1175 i Nr 232, poz. 1378 oraz z 2010 r. poz. 855 i 1342</w:t>
      </w:r>
      <w:bookmarkStart w:id="0" w:name="_GoBack"/>
      <w:bookmarkEnd w:id="0"/>
      <w:r w:rsidRPr="007C08B8">
        <w:rPr>
          <w:rFonts w:ascii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3A1A22" w:rsidRPr="007C08B8" w:rsidRDefault="003A1A22" w:rsidP="007C0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§ 1.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 Zatwierdza  się  sprawozdanie finansowe Biblioteki Samorządowej w Zelgnie  za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2012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 r. Sprawozdanie stanowi załącznik do uchwały.</w:t>
      </w:r>
    </w:p>
    <w:p w:rsidR="003A1A22" w:rsidRPr="007C08B8" w:rsidRDefault="003A1A22" w:rsidP="007C08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§ 2. 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3A1A22" w:rsidRPr="007C08B8" w:rsidRDefault="003A1A22" w:rsidP="007C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3A1A22" w:rsidRPr="007C08B8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uchwały  Nr XXXI / 245</w:t>
      </w: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13</w:t>
      </w: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3A1A22" w:rsidRPr="007C08B8" w:rsidRDefault="003A1A22" w:rsidP="007C0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 marca 2013</w:t>
      </w:r>
      <w:r w:rsidRPr="007C08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sz w:val="24"/>
          <w:szCs w:val="24"/>
          <w:lang w:eastAsia="pl-PL"/>
        </w:rPr>
        <w:t>Biblioteka Samorządowa w Zelgnie jest instytucją kultury działającą na podstawie statutu nadanego uchwałą Nr XXVII/240/04 Rady Gminy Chełmża z dnia 17 września 2004 roku. Obowiązek przedstawienia Radzie Gminy sprawozdania finansowego jednostki  nakłada ustawa z dnia 29 września 1994 r. o rachunkowości. Art. 53 ust. 1 w/w ustawy stanowi:</w:t>
      </w:r>
    </w:p>
    <w:p w:rsidR="003A1A22" w:rsidRPr="007C08B8" w:rsidRDefault="003A1A22" w:rsidP="007C08B8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„Art. 53. </w:t>
      </w: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1. </w:t>
      </w:r>
      <w:r w:rsidRPr="007C08B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Roczne sprawozdanie finansowe jednostki</w:t>
      </w: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, z zastrzeżeniem ust. 2b, </w:t>
      </w:r>
      <w:r w:rsidRPr="007C08B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podlega zatwierdzeniu przez organ zatwierdzający</w:t>
      </w: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 nie później niż 6 miesięcy od dnia bilansowego. Przed zatwierdzeniem roczne sprawozdanie finansowe jednostek, o których mowa w art. 64, podlega badaniu zgodnie z zasadami określonymi w rozdziale 7.”</w:t>
      </w:r>
    </w:p>
    <w:p w:rsidR="003A1A22" w:rsidRPr="007C08B8" w:rsidRDefault="003A1A22" w:rsidP="007C08B8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sz w:val="24"/>
          <w:szCs w:val="24"/>
          <w:lang w:eastAsia="pl-PL"/>
        </w:rPr>
        <w:tab/>
        <w:t>Mając na uwadze dopełnienie obowiązków wynikających z ustawy o rachunkowości, które ciążą na kierowniku jednostki, Dyrektor Biblioteki w Zelgnie przedstawiła sprawozd</w:t>
      </w:r>
      <w:r>
        <w:rPr>
          <w:rFonts w:ascii="Times New Roman" w:hAnsi="Times New Roman" w:cs="Times New Roman"/>
          <w:sz w:val="24"/>
          <w:szCs w:val="24"/>
          <w:lang w:eastAsia="pl-PL"/>
        </w:rPr>
        <w:t>anie finansowe jednostki za 2012</w:t>
      </w:r>
      <w:r w:rsidRPr="007C08B8">
        <w:rPr>
          <w:rFonts w:ascii="Times New Roman" w:hAnsi="Times New Roman" w:cs="Times New Roman"/>
          <w:sz w:val="24"/>
          <w:szCs w:val="24"/>
          <w:lang w:eastAsia="pl-PL"/>
        </w:rPr>
        <w:t xml:space="preserve"> r. celem zatwierdzenia. </w:t>
      </w:r>
    </w:p>
    <w:p w:rsidR="003A1A22" w:rsidRPr="007C08B8" w:rsidRDefault="003A1A22" w:rsidP="007C08B8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„Art. 45.2. Sprawozdanie finansowe składa się z:</w:t>
      </w:r>
    </w:p>
    <w:p w:rsidR="003A1A22" w:rsidRPr="007C08B8" w:rsidRDefault="003A1A22" w:rsidP="007C08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1)</w:t>
      </w: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bilansu;</w:t>
      </w:r>
    </w:p>
    <w:p w:rsidR="003A1A22" w:rsidRPr="007C08B8" w:rsidRDefault="003A1A22" w:rsidP="007C08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2)</w:t>
      </w: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rachunku zysków i strat;</w:t>
      </w:r>
    </w:p>
    <w:p w:rsidR="003A1A22" w:rsidRPr="007C08B8" w:rsidRDefault="003A1A22" w:rsidP="007C08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3)</w:t>
      </w:r>
      <w:r w:rsidRPr="007C08B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informacji dodatkowej, obejmującej wprowadzenie do sprawozdania finansowego oraz dodatkowe informacje i objaśnienia.”</w:t>
      </w:r>
    </w:p>
    <w:p w:rsidR="003A1A22" w:rsidRPr="007C08B8" w:rsidRDefault="003A1A22" w:rsidP="007C0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Pr="007C08B8" w:rsidRDefault="003A1A22" w:rsidP="007C08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A1A22" w:rsidRDefault="003A1A22"/>
    <w:sectPr w:rsidR="003A1A22" w:rsidSect="004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8B8"/>
    <w:rsid w:val="000571AD"/>
    <w:rsid w:val="00284487"/>
    <w:rsid w:val="003A1A22"/>
    <w:rsid w:val="004675E9"/>
    <w:rsid w:val="00566B32"/>
    <w:rsid w:val="006C4021"/>
    <w:rsid w:val="006D6713"/>
    <w:rsid w:val="007C08B8"/>
    <w:rsid w:val="007E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275</Words>
  <Characters>1652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 / 245 / 13</dc:title>
  <dc:subject/>
  <dc:creator>Kowalski Ryszard</dc:creator>
  <cp:keywords/>
  <dc:description/>
  <cp:lastModifiedBy>Beata Kozlowska</cp:lastModifiedBy>
  <cp:revision>3</cp:revision>
  <dcterms:created xsi:type="dcterms:W3CDTF">2013-03-27T09:00:00Z</dcterms:created>
  <dcterms:modified xsi:type="dcterms:W3CDTF">2013-03-27T09:00:00Z</dcterms:modified>
</cp:coreProperties>
</file>