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F845F3">
        <w:rPr>
          <w:b/>
        </w:rPr>
        <w:t>20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564E33" w:rsidP="0057477A">
      <w:pPr>
        <w:jc w:val="center"/>
        <w:outlineLvl w:val="0"/>
        <w:rPr>
          <w:b/>
        </w:rPr>
      </w:pPr>
      <w:r>
        <w:rPr>
          <w:bCs/>
        </w:rPr>
        <w:t>z dnia 18</w:t>
      </w:r>
      <w:r w:rsidR="00752FF6">
        <w:rPr>
          <w:bCs/>
        </w:rPr>
        <w:t xml:space="preserve"> marca</w:t>
      </w:r>
      <w:r w:rsidR="001735B7">
        <w:rPr>
          <w:bCs/>
        </w:rPr>
        <w:t xml:space="preserve">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102A0A" w:rsidRDefault="00102A0A" w:rsidP="004C1EBB">
      <w:pPr>
        <w:ind w:right="-137"/>
      </w:pPr>
    </w:p>
    <w:p w:rsidR="00102A0A" w:rsidRDefault="00102A0A" w:rsidP="00102A0A">
      <w:pPr>
        <w:jc w:val="both"/>
      </w:pPr>
      <w:r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29.</w:t>
      </w:r>
      <w:r w:rsidR="00D8596B">
        <w:t>215</w:t>
      </w:r>
      <w:r>
        <w:t>.278 zł</w:t>
      </w:r>
    </w:p>
    <w:p w:rsidR="00102A0A" w:rsidRPr="000D2F8D" w:rsidRDefault="00102A0A" w:rsidP="00102A0A">
      <w:pPr>
        <w:jc w:val="both"/>
        <w:rPr>
          <w:b/>
        </w:rPr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D2F8D">
        <w:rPr>
          <w:b/>
        </w:rPr>
        <w:t>29</w:t>
      </w:r>
      <w:r>
        <w:rPr>
          <w:b/>
        </w:rPr>
        <w:t>.</w:t>
      </w:r>
      <w:r w:rsidR="00D8596B">
        <w:rPr>
          <w:b/>
        </w:rPr>
        <w:t>224</w:t>
      </w:r>
      <w:r>
        <w:rPr>
          <w:b/>
        </w:rPr>
        <w:t>.</w:t>
      </w:r>
      <w:r w:rsidR="00D8596B">
        <w:rPr>
          <w:b/>
        </w:rPr>
        <w:t>802</w:t>
      </w:r>
      <w:r w:rsidRPr="004B421D">
        <w:rPr>
          <w:b/>
        </w:rPr>
        <w:t xml:space="preserve"> zł</w:t>
      </w:r>
    </w:p>
    <w:p w:rsidR="00102A0A" w:rsidRDefault="00102A0A" w:rsidP="00102A0A">
      <w:pPr>
        <w:jc w:val="both"/>
      </w:pPr>
      <w:r>
        <w:t xml:space="preserve">   z tego:</w:t>
      </w:r>
    </w:p>
    <w:p w:rsidR="00102A0A" w:rsidRDefault="00102A0A" w:rsidP="00102A0A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Pr="00E6530A">
        <w:t>2</w:t>
      </w:r>
      <w:r>
        <w:t>5</w:t>
      </w:r>
      <w:r w:rsidRPr="00E6530A">
        <w:t>.</w:t>
      </w:r>
      <w:r w:rsidR="00D8596B">
        <w:t>702</w:t>
      </w:r>
      <w:r w:rsidRPr="00E6530A">
        <w:t>.</w:t>
      </w:r>
      <w:r>
        <w:t>237</w:t>
      </w:r>
      <w:r w:rsidRPr="00E6530A">
        <w:t xml:space="preserve"> zł</w:t>
      </w:r>
    </w:p>
    <w:p w:rsidR="00102A0A" w:rsidRPr="00E6530A" w:rsidRDefault="00102A0A" w:rsidP="00102A0A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B421D">
        <w:rPr>
          <w:b/>
        </w:rPr>
        <w:t>2</w:t>
      </w:r>
      <w:r>
        <w:rPr>
          <w:b/>
        </w:rPr>
        <w:t>5</w:t>
      </w:r>
      <w:r w:rsidRPr="004B421D">
        <w:rPr>
          <w:b/>
        </w:rPr>
        <w:t>.</w:t>
      </w:r>
      <w:r w:rsidR="00D8596B">
        <w:rPr>
          <w:b/>
        </w:rPr>
        <w:t>711</w:t>
      </w:r>
      <w:r w:rsidRPr="004B421D">
        <w:rPr>
          <w:b/>
        </w:rPr>
        <w:t>.</w:t>
      </w:r>
      <w:r w:rsidR="00D8596B">
        <w:rPr>
          <w:b/>
        </w:rPr>
        <w:t>761</w:t>
      </w:r>
      <w:r w:rsidRPr="004B421D">
        <w:rPr>
          <w:b/>
        </w:rPr>
        <w:t xml:space="preserve"> zł</w:t>
      </w:r>
    </w:p>
    <w:p w:rsidR="00102A0A" w:rsidRDefault="00102A0A" w:rsidP="00102A0A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3.513.041 zł</w:t>
      </w:r>
    </w:p>
    <w:p w:rsidR="000D2F8D" w:rsidRDefault="00102A0A" w:rsidP="00102A0A">
      <w:pPr>
        <w:jc w:val="both"/>
      </w:pPr>
      <w:r>
        <w:t>załącznik Nr 1- Plan dochodów budżetowych na 2012r. zmienia się jak załącznik Nr 1 do zarządzenia.</w:t>
      </w:r>
    </w:p>
    <w:p w:rsidR="00D8596B" w:rsidRDefault="00102A0A" w:rsidP="003E1459">
      <w:pPr>
        <w:jc w:val="both"/>
      </w:pPr>
      <w:r>
        <w:t>2</w:t>
      </w:r>
      <w:r w:rsidR="003E1459">
        <w:t>)w § 2 wydatki</w:t>
      </w:r>
      <w:r w:rsidR="00FC3F21">
        <w:t xml:space="preserve"> </w:t>
      </w:r>
      <w:r w:rsidR="003E1459">
        <w:t>w wysokości</w:t>
      </w:r>
      <w:r w:rsidR="008D565E">
        <w:t xml:space="preserve"> </w:t>
      </w:r>
      <w:r w:rsidR="00D8596B">
        <w:tab/>
      </w:r>
      <w:r w:rsidR="00D8596B">
        <w:tab/>
      </w:r>
      <w:r w:rsidR="00D8596B">
        <w:tab/>
      </w:r>
      <w:r w:rsidR="008D565E">
        <w:t xml:space="preserve"> </w:t>
      </w:r>
      <w:r w:rsidR="00733BFC">
        <w:t xml:space="preserve"> </w:t>
      </w:r>
      <w:r w:rsidR="00DC0CD5">
        <w:t xml:space="preserve">        </w:t>
      </w:r>
      <w:r w:rsidR="003E1459">
        <w:t xml:space="preserve"> </w:t>
      </w:r>
      <w:r w:rsidR="00BB000F">
        <w:t xml:space="preserve">                        </w:t>
      </w:r>
      <w:r w:rsidR="003E1459">
        <w:t xml:space="preserve">      </w:t>
      </w:r>
      <w:r w:rsidR="00FC3F21">
        <w:t xml:space="preserve">   </w:t>
      </w:r>
      <w:r w:rsidR="003E1459">
        <w:t xml:space="preserve">  </w:t>
      </w:r>
      <w:r w:rsidR="008D565E">
        <w:t>30</w:t>
      </w:r>
      <w:r w:rsidR="000950EF" w:rsidRPr="007E09C8">
        <w:t>.</w:t>
      </w:r>
      <w:r w:rsidR="00F36F91">
        <w:t>37</w:t>
      </w:r>
      <w:r w:rsidR="00FB7D16">
        <w:t>5</w:t>
      </w:r>
      <w:r w:rsidR="000950EF" w:rsidRPr="007E09C8">
        <w:t>.</w:t>
      </w:r>
      <w:r w:rsidR="00FB7D16">
        <w:t>278</w:t>
      </w:r>
      <w:r w:rsidR="003E1459" w:rsidRPr="007E09C8">
        <w:t xml:space="preserve"> zł</w:t>
      </w:r>
      <w:r w:rsidR="00DC0CD5">
        <w:t xml:space="preserve">  </w:t>
      </w:r>
    </w:p>
    <w:p w:rsidR="008D565E" w:rsidRDefault="00D8596B" w:rsidP="003E1459">
      <w:pPr>
        <w:jc w:val="both"/>
      </w:pPr>
      <w:r>
        <w:t xml:space="preserve"> zastępuje się kwota</w:t>
      </w:r>
      <w:r w:rsidR="00DC0CD5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30.384.802 zł</w:t>
      </w:r>
    </w:p>
    <w:p w:rsidR="003E1459" w:rsidRDefault="00F209DA" w:rsidP="003E1459">
      <w:pPr>
        <w:jc w:val="both"/>
      </w:pPr>
      <w:r>
        <w:t xml:space="preserve">   </w:t>
      </w:r>
      <w:r w:rsidR="00DC0CD5">
        <w:t xml:space="preserve">    </w:t>
      </w:r>
      <w:r w:rsidR="003E1459">
        <w:t>z tego:</w:t>
      </w:r>
    </w:p>
    <w:p w:rsidR="008D565E" w:rsidRDefault="003E1459" w:rsidP="00F4370F">
      <w:r>
        <w:t xml:space="preserve">   wydatki bieżące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0B3CF7">
        <w:t xml:space="preserve"> </w:t>
      </w:r>
      <w:r w:rsidR="00D8596B">
        <w:tab/>
      </w:r>
      <w:r w:rsidR="00D8596B">
        <w:tab/>
      </w:r>
      <w:r w:rsidR="00D8596B">
        <w:tab/>
      </w:r>
      <w:r w:rsidR="000B3CF7">
        <w:t xml:space="preserve">       </w:t>
      </w:r>
      <w:r w:rsidR="00BF1701">
        <w:t xml:space="preserve"> </w:t>
      </w:r>
      <w:r w:rsidR="008D565E">
        <w:tab/>
      </w:r>
      <w:r w:rsidR="008D565E">
        <w:tab/>
      </w:r>
      <w:r w:rsidR="008D565E">
        <w:tab/>
      </w:r>
      <w:r w:rsidR="00BF1701">
        <w:t xml:space="preserve">        </w:t>
      </w:r>
      <w:r w:rsidR="00FC3F21">
        <w:t xml:space="preserve">  </w:t>
      </w:r>
      <w:r w:rsidR="00BF1701">
        <w:t xml:space="preserve"> </w:t>
      </w:r>
      <w:r w:rsidR="00B228A2" w:rsidRPr="00275EC2">
        <w:t>2</w:t>
      </w:r>
      <w:r w:rsidR="00F36F91">
        <w:t>3</w:t>
      </w:r>
      <w:r w:rsidR="00BF1701" w:rsidRPr="00275EC2">
        <w:t>.</w:t>
      </w:r>
      <w:r w:rsidR="00F36F91">
        <w:t>011</w:t>
      </w:r>
      <w:r w:rsidR="000950EF" w:rsidRPr="00275EC2">
        <w:t>.</w:t>
      </w:r>
      <w:r w:rsidR="00FB7D16">
        <w:t>737</w:t>
      </w:r>
      <w:r w:rsidR="00BF1701" w:rsidRPr="00275EC2">
        <w:t xml:space="preserve"> zł</w:t>
      </w:r>
    </w:p>
    <w:p w:rsidR="003E1459" w:rsidRDefault="00D8596B" w:rsidP="00D8596B">
      <w:r>
        <w:t xml:space="preserve">   zastępuj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23.021.261 zł </w:t>
      </w:r>
      <w:r w:rsidR="003E1459">
        <w:t>w tym:</w:t>
      </w:r>
    </w:p>
    <w:p w:rsidR="0096024E" w:rsidRDefault="003E1459" w:rsidP="003E1459">
      <w:r>
        <w:t xml:space="preserve">a) wydatki jednostek budżetowych </w:t>
      </w:r>
      <w:r w:rsidR="00FC3F21">
        <w:t xml:space="preserve">pozostają bez zmian </w:t>
      </w:r>
      <w:r>
        <w:t xml:space="preserve">w wysokości  </w:t>
      </w:r>
      <w:r w:rsidR="00FC3F21">
        <w:t xml:space="preserve">      </w:t>
      </w:r>
      <w:r>
        <w:t xml:space="preserve">         </w:t>
      </w:r>
      <w:r w:rsidR="00FC3F21">
        <w:t xml:space="preserve"> </w:t>
      </w:r>
      <w:r>
        <w:t>17</w:t>
      </w:r>
      <w:r w:rsidRPr="001F7C3F">
        <w:t>.</w:t>
      </w:r>
      <w:r w:rsidR="00E71521">
        <w:t>4</w:t>
      </w:r>
      <w:r w:rsidR="00F36F91">
        <w:t>29</w:t>
      </w:r>
      <w:r w:rsidR="008D565E">
        <w:t>.</w:t>
      </w:r>
      <w:r w:rsidR="00FB7D16">
        <w:t>3</w:t>
      </w:r>
      <w:r w:rsidR="00F36F91">
        <w:t>44</w:t>
      </w:r>
      <w:r>
        <w:t xml:space="preserve"> </w:t>
      </w:r>
      <w:r w:rsidRPr="001F7C3F">
        <w:t>zł</w:t>
      </w:r>
      <w:r>
        <w:t xml:space="preserve"> </w:t>
      </w:r>
    </w:p>
    <w:p w:rsidR="003E1459" w:rsidRDefault="0096024E" w:rsidP="00FC3F21">
      <w:r>
        <w:t xml:space="preserve">     </w:t>
      </w:r>
      <w:r w:rsidR="003E1459">
        <w:t>w tym:</w:t>
      </w:r>
    </w:p>
    <w:p w:rsidR="008D565E" w:rsidRPr="0096024E" w:rsidRDefault="003E1459" w:rsidP="0096024E">
      <w:r>
        <w:t xml:space="preserve">    wynagrodzenia i składki </w:t>
      </w:r>
      <w:r w:rsidR="00B228A2">
        <w:t xml:space="preserve">od nich naliczone w wysokości </w:t>
      </w:r>
      <w:r>
        <w:t xml:space="preserve">                               </w:t>
      </w:r>
      <w:r w:rsidR="00E53213">
        <w:t xml:space="preserve"> </w:t>
      </w:r>
      <w:r w:rsidR="00FC3F21">
        <w:t xml:space="preserve">  </w:t>
      </w:r>
      <w:r w:rsidRPr="00275EC2">
        <w:t>10.</w:t>
      </w:r>
      <w:r w:rsidR="008D565E">
        <w:t>6</w:t>
      </w:r>
      <w:r w:rsidR="00F36F91">
        <w:t>66</w:t>
      </w:r>
      <w:r w:rsidRPr="00275EC2">
        <w:t>.</w:t>
      </w:r>
      <w:r w:rsidR="001A7085">
        <w:t>749</w:t>
      </w:r>
      <w:r w:rsidRPr="00275EC2">
        <w:t xml:space="preserve"> zł</w:t>
      </w:r>
      <w:r>
        <w:t xml:space="preserve">   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B228A2">
        <w:t>6</w:t>
      </w:r>
      <w:r>
        <w:t>.</w:t>
      </w:r>
      <w:r w:rsidR="00B228A2">
        <w:t>76</w:t>
      </w:r>
      <w:r w:rsidR="001A7085">
        <w:t>2.595</w:t>
      </w:r>
      <w:r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F36F91">
        <w:t>53</w:t>
      </w:r>
      <w:r w:rsidR="00967048" w:rsidRPr="00275EC2">
        <w:t>.</w:t>
      </w:r>
      <w:r w:rsidR="00F36F91">
        <w:t>265</w:t>
      </w:r>
      <w:r w:rsidRPr="00275EC2">
        <w:t xml:space="preserve"> zł</w:t>
      </w:r>
    </w:p>
    <w:p w:rsidR="00D8596B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3.6</w:t>
      </w:r>
      <w:r w:rsidR="00F36F91">
        <w:t>79</w:t>
      </w:r>
      <w:r w:rsidR="003F2EA5" w:rsidRPr="00275EC2">
        <w:t>.</w:t>
      </w:r>
      <w:r w:rsidR="00F36F91">
        <w:t>128</w:t>
      </w:r>
      <w:r w:rsidRPr="00275EC2">
        <w:t xml:space="preserve"> zł</w:t>
      </w:r>
      <w:r w:rsidR="004F6D6B">
        <w:t xml:space="preserve">  </w:t>
      </w:r>
    </w:p>
    <w:p w:rsidR="00275EC2" w:rsidRDefault="00D8596B" w:rsidP="003F2EA5">
      <w:pPr>
        <w:jc w:val="both"/>
      </w:pPr>
      <w:r>
        <w:t xml:space="preserve">   zastępuje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17619">
        <w:rPr>
          <w:b/>
        </w:rPr>
        <w:t>3.688.652 zł</w:t>
      </w:r>
      <w:r w:rsidR="00275EC2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F2EA5" w:rsidRPr="00275EC2">
        <w:t>7</w:t>
      </w:r>
      <w:r w:rsidRPr="00275EC2">
        <w:t>.</w:t>
      </w:r>
      <w:r w:rsidR="003F2EA5" w:rsidRPr="00275EC2">
        <w:t>363</w:t>
      </w:r>
      <w:r w:rsidR="00967048" w:rsidRPr="00275EC2">
        <w:t>.</w:t>
      </w:r>
      <w:r w:rsidR="003F2EA5" w:rsidRPr="00275EC2">
        <w:t>541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</w:t>
      </w:r>
      <w:r w:rsidR="00801A11">
        <w:t xml:space="preserve">      </w:t>
      </w:r>
      <w:r w:rsidRPr="00664612">
        <w:t xml:space="preserve"> </w:t>
      </w:r>
      <w:r w:rsidR="00C27E73">
        <w:t>2</w:t>
      </w:r>
      <w:r w:rsidR="00801A11">
        <w:t>90.000</w:t>
      </w:r>
      <w:r w:rsidRPr="00664612">
        <w:t xml:space="preserve"> zł</w:t>
      </w:r>
    </w:p>
    <w:p w:rsidR="00801A11" w:rsidRPr="00664612" w:rsidRDefault="00801A11" w:rsidP="004F6D6B">
      <w:pPr>
        <w:jc w:val="both"/>
      </w:pPr>
      <w:r>
        <w:lastRenderedPageBreak/>
        <w:t xml:space="preserve">     dotacja dla </w:t>
      </w:r>
      <w:proofErr w:type="spellStart"/>
      <w:r>
        <w:t>UMarszałkowskiego</w:t>
      </w:r>
      <w:proofErr w:type="spellEnd"/>
      <w:r>
        <w:t>- DIS    60.600 zł</w:t>
      </w:r>
    </w:p>
    <w:p w:rsidR="004F6D6B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</w:t>
      </w:r>
      <w:r w:rsidR="00801A11">
        <w:t xml:space="preserve">       </w:t>
      </w:r>
      <w:r w:rsidRPr="004E4A35">
        <w:t xml:space="preserve"> </w:t>
      </w:r>
      <w:r w:rsidR="00801A11">
        <w:t>7</w:t>
      </w:r>
      <w:r w:rsidRPr="004E4A35">
        <w:t>.</w:t>
      </w:r>
      <w:r w:rsidR="00801A11">
        <w:t>012.</w:t>
      </w:r>
      <w:r w:rsidR="00C27E73">
        <w:t>9</w:t>
      </w:r>
      <w:r w:rsidR="00801A11">
        <w:t>41</w:t>
      </w:r>
      <w:r w:rsidRPr="004E4A35">
        <w:t xml:space="preserve"> zł</w:t>
      </w: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8D565E" w:rsidRDefault="008D565E" w:rsidP="008035FA">
      <w:pPr>
        <w:ind w:left="2124" w:firstLine="708"/>
        <w:jc w:val="both"/>
        <w:rPr>
          <w:b/>
          <w:bCs/>
        </w:rPr>
      </w:pPr>
    </w:p>
    <w:p w:rsidR="00FC3F21" w:rsidRDefault="00FC3F21" w:rsidP="00FC3F21">
      <w:pPr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102A0A" w:rsidRDefault="00102A0A" w:rsidP="00FC3F21">
      <w:pPr>
        <w:ind w:left="2124" w:firstLine="708"/>
        <w:jc w:val="both"/>
        <w:rPr>
          <w:b/>
          <w:bCs/>
        </w:rPr>
      </w:pPr>
    </w:p>
    <w:p w:rsidR="004C1EBB" w:rsidRPr="008035FA" w:rsidRDefault="001639B4" w:rsidP="00FC3F21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3E54B5">
        <w:rPr>
          <w:b/>
          <w:bCs/>
        </w:rPr>
        <w:t>20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E54B5">
        <w:rPr>
          <w:b/>
          <w:bCs/>
        </w:rPr>
        <w:t>18</w:t>
      </w:r>
      <w:r w:rsidR="00CF57CF">
        <w:rPr>
          <w:b/>
          <w:bCs/>
        </w:rPr>
        <w:t xml:space="preserve"> </w:t>
      </w:r>
      <w:r w:rsidR="00FC3F21">
        <w:rPr>
          <w:b/>
          <w:bCs/>
        </w:rPr>
        <w:t>marca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4C1EBB" w:rsidRDefault="004C1EBB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3E54B5">
        <w:rPr>
          <w:bCs/>
        </w:rPr>
        <w:t>1,</w:t>
      </w:r>
      <w:r w:rsidR="00F209DA">
        <w:rPr>
          <w:bCs/>
        </w:rPr>
        <w:t>2</w:t>
      </w:r>
      <w:r w:rsidR="00FC3F21">
        <w:rPr>
          <w:bCs/>
        </w:rPr>
        <w:t>.</w:t>
      </w:r>
    </w:p>
    <w:p w:rsidR="00D50102" w:rsidRDefault="00D50102" w:rsidP="00733BFC">
      <w:pPr>
        <w:rPr>
          <w:bCs/>
        </w:rPr>
      </w:pPr>
    </w:p>
    <w:p w:rsidR="00D50102" w:rsidRDefault="00D50102" w:rsidP="00D50102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D50102" w:rsidRDefault="00D50102" w:rsidP="00D5010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D50102" w:rsidRPr="00F209DA" w:rsidRDefault="00D50102" w:rsidP="00D50102">
      <w:pPr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decyzja Nr WFB.I.3120.</w:t>
      </w:r>
      <w:r>
        <w:rPr>
          <w:rFonts w:eastAsiaTheme="minorHAnsi"/>
          <w:lang w:eastAsia="en-US"/>
        </w:rPr>
        <w:t>11.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 xml:space="preserve">3 </w:t>
      </w:r>
      <w:r w:rsidRPr="00630AA3">
        <w:rPr>
          <w:rFonts w:eastAsiaTheme="minorHAnsi"/>
          <w:lang w:eastAsia="en-US"/>
        </w:rPr>
        <w:t>z dnia</w:t>
      </w:r>
      <w:r>
        <w:rPr>
          <w:rFonts w:eastAsiaTheme="minorHAnsi"/>
          <w:lang w:eastAsia="en-US"/>
        </w:rPr>
        <w:t xml:space="preserve"> 15 marca </w:t>
      </w:r>
      <w:r w:rsidRPr="00630AA3">
        <w:rPr>
          <w:rFonts w:eastAsiaTheme="minorHAnsi"/>
          <w:lang w:eastAsia="en-US"/>
        </w:rPr>
        <w:t>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Wojewoda Kujawsko - Pomorski </w:t>
      </w:r>
      <w:r>
        <w:rPr>
          <w:rFonts w:eastAsiaTheme="minorHAnsi"/>
          <w:lang w:eastAsia="en-US"/>
        </w:rPr>
        <w:t>zwiększył</w:t>
      </w:r>
      <w:r w:rsidRPr="00630AA3">
        <w:rPr>
          <w:rFonts w:eastAsiaTheme="minorHAnsi"/>
          <w:lang w:eastAsia="en-US"/>
        </w:rPr>
        <w:t xml:space="preserve"> plan </w:t>
      </w:r>
      <w:r>
        <w:rPr>
          <w:rFonts w:eastAsiaTheme="minorHAnsi"/>
          <w:lang w:eastAsia="en-US"/>
        </w:rPr>
        <w:t xml:space="preserve"> dotacji </w:t>
      </w:r>
      <w:r w:rsidRPr="00630AA3">
        <w:rPr>
          <w:rFonts w:eastAsiaTheme="minorHAnsi"/>
          <w:lang w:eastAsia="en-US"/>
        </w:rPr>
        <w:t>na 201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r. w dziale </w:t>
      </w:r>
      <w:r>
        <w:rPr>
          <w:rFonts w:eastAsiaTheme="minorHAnsi"/>
          <w:lang w:eastAsia="en-US"/>
        </w:rPr>
        <w:t>85214§</w:t>
      </w:r>
      <w:r w:rsidRPr="00630AA3">
        <w:rPr>
          <w:rFonts w:eastAsiaTheme="minorHAnsi"/>
          <w:lang w:eastAsia="en-US"/>
        </w:rPr>
        <w:t>20</w:t>
      </w:r>
      <w:r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>
        <w:rPr>
          <w:rFonts w:eastAsiaTheme="minorHAnsi"/>
          <w:lang w:eastAsia="en-US"/>
        </w:rPr>
        <w:t xml:space="preserve">9.524 zł </w:t>
      </w:r>
      <w:r w:rsidRPr="00630AA3">
        <w:rPr>
          <w:rFonts w:eastAsiaTheme="minorHAnsi"/>
          <w:lang w:eastAsia="en-US"/>
        </w:rPr>
        <w:t xml:space="preserve">powyższa decyzja powoduje również </w:t>
      </w:r>
      <w:r>
        <w:rPr>
          <w:rFonts w:eastAsiaTheme="minorHAnsi"/>
          <w:lang w:eastAsia="en-US"/>
        </w:rPr>
        <w:t>zmiany planu po stronie wydatków.</w:t>
      </w:r>
    </w:p>
    <w:p w:rsidR="00D50102" w:rsidRDefault="00D50102" w:rsidP="00733BFC">
      <w:pPr>
        <w:rPr>
          <w:bCs/>
        </w:rPr>
      </w:pPr>
    </w:p>
    <w:p w:rsidR="00F209DA" w:rsidRDefault="00F209DA" w:rsidP="00F20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sectPr w:rsidR="00F209DA" w:rsidSect="00DC7EB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60733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E6FEF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43F0"/>
    <w:rsid w:val="004F0AEE"/>
    <w:rsid w:val="004F6D6B"/>
    <w:rsid w:val="00503DCC"/>
    <w:rsid w:val="00510EE8"/>
    <w:rsid w:val="0051421B"/>
    <w:rsid w:val="0051609E"/>
    <w:rsid w:val="00532322"/>
    <w:rsid w:val="0053729A"/>
    <w:rsid w:val="00540718"/>
    <w:rsid w:val="005473E8"/>
    <w:rsid w:val="005552B3"/>
    <w:rsid w:val="00564E3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20018"/>
    <w:rsid w:val="00630A0A"/>
    <w:rsid w:val="00630AA3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699E"/>
    <w:rsid w:val="0070445A"/>
    <w:rsid w:val="0071747D"/>
    <w:rsid w:val="0072327A"/>
    <w:rsid w:val="00733BFC"/>
    <w:rsid w:val="00741FB2"/>
    <w:rsid w:val="00752FF6"/>
    <w:rsid w:val="00755445"/>
    <w:rsid w:val="00756099"/>
    <w:rsid w:val="0076218D"/>
    <w:rsid w:val="00772C25"/>
    <w:rsid w:val="007831A2"/>
    <w:rsid w:val="007C69EF"/>
    <w:rsid w:val="007E0287"/>
    <w:rsid w:val="007E09C8"/>
    <w:rsid w:val="007F7362"/>
    <w:rsid w:val="00801A11"/>
    <w:rsid w:val="00801F5F"/>
    <w:rsid w:val="008035FA"/>
    <w:rsid w:val="00806F51"/>
    <w:rsid w:val="00833AFD"/>
    <w:rsid w:val="00843428"/>
    <w:rsid w:val="00876765"/>
    <w:rsid w:val="008D0737"/>
    <w:rsid w:val="008D3A35"/>
    <w:rsid w:val="008D565E"/>
    <w:rsid w:val="008E7A77"/>
    <w:rsid w:val="00936438"/>
    <w:rsid w:val="0096024E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557E"/>
    <w:rsid w:val="00B73C01"/>
    <w:rsid w:val="00B8510C"/>
    <w:rsid w:val="00BA3B0F"/>
    <w:rsid w:val="00BA7D02"/>
    <w:rsid w:val="00BB000F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CF57CF"/>
    <w:rsid w:val="00D2132F"/>
    <w:rsid w:val="00D2202E"/>
    <w:rsid w:val="00D323CF"/>
    <w:rsid w:val="00D50102"/>
    <w:rsid w:val="00D50288"/>
    <w:rsid w:val="00D67327"/>
    <w:rsid w:val="00D70F79"/>
    <w:rsid w:val="00D75BDB"/>
    <w:rsid w:val="00D8596B"/>
    <w:rsid w:val="00D938F8"/>
    <w:rsid w:val="00DB3B7D"/>
    <w:rsid w:val="00DC0CD5"/>
    <w:rsid w:val="00DC5969"/>
    <w:rsid w:val="00DC7EB3"/>
    <w:rsid w:val="00DD0013"/>
    <w:rsid w:val="00DD209E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85D72"/>
    <w:rsid w:val="00E91108"/>
    <w:rsid w:val="00EA0D0D"/>
    <w:rsid w:val="00EC09CD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6F91"/>
    <w:rsid w:val="00F4262B"/>
    <w:rsid w:val="00F4370F"/>
    <w:rsid w:val="00F60C2E"/>
    <w:rsid w:val="00F62976"/>
    <w:rsid w:val="00F643CF"/>
    <w:rsid w:val="00F659B4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E0629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9</cp:revision>
  <cp:lastPrinted>2013-03-19T07:53:00Z</cp:lastPrinted>
  <dcterms:created xsi:type="dcterms:W3CDTF">2013-03-19T07:09:00Z</dcterms:created>
  <dcterms:modified xsi:type="dcterms:W3CDTF">2013-03-19T07:56:00Z</dcterms:modified>
</cp:coreProperties>
</file>