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F3" w:rsidRPr="004B3267" w:rsidRDefault="00D847BE" w:rsidP="004D7FAC">
      <w:pPr>
        <w:spacing w:line="360" w:lineRule="auto"/>
        <w:jc w:val="center"/>
        <w:rPr>
          <w:b/>
        </w:rPr>
      </w:pPr>
      <w:r w:rsidRPr="004B3267">
        <w:rPr>
          <w:b/>
        </w:rPr>
        <w:t>INFORMACJA</w:t>
      </w:r>
    </w:p>
    <w:p w:rsidR="004D7FAC" w:rsidRPr="004B3267" w:rsidRDefault="004D7FAC" w:rsidP="004D7FAC">
      <w:pPr>
        <w:spacing w:line="360" w:lineRule="auto"/>
        <w:jc w:val="center"/>
        <w:rPr>
          <w:b/>
        </w:rPr>
      </w:pPr>
      <w:r w:rsidRPr="004B3267">
        <w:rPr>
          <w:b/>
        </w:rPr>
        <w:t xml:space="preserve">o wyborach </w:t>
      </w:r>
      <w:r w:rsidR="00242708" w:rsidRPr="004B3267">
        <w:rPr>
          <w:b/>
        </w:rPr>
        <w:t>posłów do Parlamentu Europejskiego</w:t>
      </w:r>
    </w:p>
    <w:p w:rsidR="004D7FAC" w:rsidRPr="004B3267" w:rsidRDefault="004D7FAC" w:rsidP="004D7FAC">
      <w:pPr>
        <w:spacing w:line="360" w:lineRule="auto"/>
        <w:jc w:val="both"/>
      </w:pPr>
    </w:p>
    <w:p w:rsidR="004D7FAC" w:rsidRPr="004B3267" w:rsidRDefault="004D7FAC" w:rsidP="00216B2A">
      <w:pPr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4B3267">
        <w:t xml:space="preserve">Głosowanie w wyborach </w:t>
      </w:r>
      <w:r w:rsidR="00242708" w:rsidRPr="004B3267">
        <w:t>posł</w:t>
      </w:r>
      <w:r w:rsidR="009702C4" w:rsidRPr="004B3267">
        <w:t>ó</w:t>
      </w:r>
      <w:r w:rsidR="00242708" w:rsidRPr="004B3267">
        <w:t>w do Parlamentu Europejskiego</w:t>
      </w:r>
      <w:r w:rsidRPr="004B3267">
        <w:t xml:space="preserve"> zostanie przeprowadzone w dniu </w:t>
      </w:r>
      <w:r w:rsidR="000F46EF" w:rsidRPr="004B3267">
        <w:rPr>
          <w:b/>
        </w:rPr>
        <w:t>25 maja 2014</w:t>
      </w:r>
      <w:r w:rsidRPr="004B3267">
        <w:rPr>
          <w:b/>
        </w:rPr>
        <w:t xml:space="preserve"> r.</w:t>
      </w:r>
    </w:p>
    <w:p w:rsidR="004D7FAC" w:rsidRPr="004B3267" w:rsidRDefault="004D7FAC" w:rsidP="00216B2A">
      <w:pPr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4B3267">
        <w:t xml:space="preserve">Lokale wyborcze w dniu głosowania czynne będą </w:t>
      </w:r>
      <w:r w:rsidRPr="004B3267">
        <w:rPr>
          <w:b/>
        </w:rPr>
        <w:t>w godzinach 7</w:t>
      </w:r>
      <w:r w:rsidRPr="004B3267">
        <w:rPr>
          <w:b/>
          <w:vertAlign w:val="superscript"/>
        </w:rPr>
        <w:t>00</w:t>
      </w:r>
      <w:r w:rsidRPr="004B3267">
        <w:rPr>
          <w:b/>
        </w:rPr>
        <w:t xml:space="preserve"> – 21</w:t>
      </w:r>
      <w:r w:rsidRPr="004B3267">
        <w:rPr>
          <w:b/>
          <w:vertAlign w:val="superscript"/>
        </w:rPr>
        <w:t>00</w:t>
      </w:r>
    </w:p>
    <w:p w:rsidR="004D7FAC" w:rsidRDefault="004D7FAC" w:rsidP="00216B2A">
      <w:pPr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4B3267">
        <w:t xml:space="preserve">Numery i granice obwodów głosowania oraz siedziby obwodowych komisji wyborczych w tym lokale wyborcze przystosowane do potrzeb osób niepełnosprawnych oraz lokale wyborcze wyznaczone do głosowania korespondencyjnego </w:t>
      </w:r>
      <w:r w:rsidR="003F4DDD">
        <w:t>zostaną</w:t>
      </w:r>
      <w:r w:rsidR="00D742B3" w:rsidRPr="004B3267">
        <w:t xml:space="preserve"> podane do wiadomości publicznej w </w:t>
      </w:r>
      <w:r w:rsidRPr="004B3267">
        <w:t>Obwieszczeni</w:t>
      </w:r>
      <w:r w:rsidR="00D742B3" w:rsidRPr="004B3267">
        <w:t>u</w:t>
      </w:r>
      <w:r w:rsidR="00954B95">
        <w:t xml:space="preserve"> Wójta Gminy Chełmża </w:t>
      </w:r>
      <w:r w:rsidR="00D02AA8" w:rsidRPr="004B3267">
        <w:t xml:space="preserve"> </w:t>
      </w:r>
      <w:r w:rsidR="00D742B3" w:rsidRPr="004B3267">
        <w:t xml:space="preserve">najpóźniej w dniu 25 kwietnia 2014 r. </w:t>
      </w:r>
    </w:p>
    <w:p w:rsidR="00D742B3" w:rsidRPr="004B3267" w:rsidRDefault="00812352" w:rsidP="00216B2A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/>
        </w:rPr>
      </w:pPr>
      <w:r w:rsidRPr="004B3267">
        <w:t xml:space="preserve">W wyborach </w:t>
      </w:r>
      <w:r w:rsidR="000F46EF" w:rsidRPr="004B3267">
        <w:t>posłów do Parlamentu Europejskiego</w:t>
      </w:r>
      <w:r w:rsidR="00954B95">
        <w:t xml:space="preserve">, wyborcy Gminy Chełmża </w:t>
      </w:r>
      <w:r w:rsidRPr="004B3267">
        <w:t xml:space="preserve"> głosują na listy kandydatów zgłoszonych przez komitety wyborcze w okręgu wyborczym Nr </w:t>
      </w:r>
      <w:r w:rsidR="000F46EF" w:rsidRPr="004B3267">
        <w:t>2</w:t>
      </w:r>
      <w:r w:rsidRPr="004B3267">
        <w:t xml:space="preserve"> obejmującym województw</w:t>
      </w:r>
      <w:r w:rsidR="00D56421" w:rsidRPr="004B3267">
        <w:t>o</w:t>
      </w:r>
      <w:r w:rsidRPr="004B3267">
        <w:t xml:space="preserve"> kujawsko – pomorskie.</w:t>
      </w:r>
      <w:r w:rsidR="00D742B3" w:rsidRPr="004B3267">
        <w:t xml:space="preserve"> </w:t>
      </w:r>
      <w:r w:rsidRPr="004B3267">
        <w:t xml:space="preserve">Wykaz komitetów wyborczych oraz list kandydatów na posłów, które zostały zgłoszone w okręgu wyborczym Nr </w:t>
      </w:r>
      <w:r w:rsidR="000F46EF" w:rsidRPr="004B3267">
        <w:t>2</w:t>
      </w:r>
      <w:r w:rsidRPr="004B3267">
        <w:t xml:space="preserve"> w wyborach </w:t>
      </w:r>
      <w:r w:rsidR="000F46EF" w:rsidRPr="004B3267">
        <w:t>posłów do Parlamentu Europejskiego</w:t>
      </w:r>
      <w:r w:rsidRPr="004B3267">
        <w:t xml:space="preserve"> </w:t>
      </w:r>
      <w:r w:rsidR="004B3267" w:rsidRPr="004B3267">
        <w:t>zostanie podany do publicznej wiadomości w Obwieszczeniu Okręgowej Komisji Wyborczej w Bydgoszczy najpóźniej w dniu 15 maja 2014 r.</w:t>
      </w:r>
    </w:p>
    <w:p w:rsidR="00076568" w:rsidRPr="004B3267" w:rsidRDefault="00812352" w:rsidP="00216B2A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b/>
        </w:rPr>
      </w:pPr>
      <w:r w:rsidRPr="004B3267">
        <w:t xml:space="preserve">Wyborca niepełnosprawny może na swój wniosek, składany do urzędu gminy </w:t>
      </w:r>
      <w:r w:rsidRPr="004B3267">
        <w:rPr>
          <w:b/>
        </w:rPr>
        <w:t xml:space="preserve">w terminie do dnia </w:t>
      </w:r>
      <w:r w:rsidR="001E6BD8" w:rsidRPr="004B3267">
        <w:rPr>
          <w:b/>
        </w:rPr>
        <w:t>12 maja 2014</w:t>
      </w:r>
      <w:r w:rsidRPr="004B3267">
        <w:rPr>
          <w:b/>
        </w:rPr>
        <w:t xml:space="preserve"> r., </w:t>
      </w:r>
      <w:r w:rsidRPr="004B3267">
        <w:t xml:space="preserve">głosować </w:t>
      </w:r>
      <w:r w:rsidR="00D847BE" w:rsidRPr="004B3267">
        <w:t xml:space="preserve">w </w:t>
      </w:r>
      <w:r w:rsidRPr="004B3267">
        <w:t>wybranym przez siebie lokalu wyborczym dostosowanym do potrzeb osób niepełnosprawnych</w:t>
      </w:r>
      <w:r w:rsidR="00076568" w:rsidRPr="004B3267">
        <w:t xml:space="preserve"> na obszarze gminy, w której stale zamieszkuje.</w:t>
      </w:r>
      <w:r w:rsidR="004B3267" w:rsidRPr="004B3267">
        <w:rPr>
          <w:b/>
        </w:rPr>
        <w:t xml:space="preserve"> </w:t>
      </w:r>
      <w:r w:rsidR="00076568" w:rsidRPr="004B3267">
        <w:t>Po złożeniu wniosku, wyborca zostanie skreślony ze spisu wyborców w obwodzie właściwym dla miejsca stałego zamieszkania.</w:t>
      </w:r>
    </w:p>
    <w:p w:rsidR="00076568" w:rsidRPr="004B3267" w:rsidRDefault="00076568" w:rsidP="00076568">
      <w:pPr>
        <w:numPr>
          <w:ilvl w:val="0"/>
          <w:numId w:val="1"/>
        </w:numPr>
        <w:spacing w:line="360" w:lineRule="auto"/>
        <w:jc w:val="both"/>
      </w:pPr>
      <w:r w:rsidRPr="004B3267">
        <w:t xml:space="preserve">Wyborca posiadający orzeczenie o znacznym lub umiarkowanym stopniu niepełnosprawności </w:t>
      </w:r>
      <w:r w:rsidRPr="004B3267">
        <w:rPr>
          <w:b/>
        </w:rPr>
        <w:t>może głosować korespondencyjnie</w:t>
      </w:r>
      <w:r w:rsidRPr="004B3267">
        <w:t>.</w:t>
      </w:r>
    </w:p>
    <w:p w:rsidR="00076568" w:rsidRPr="004B3267" w:rsidRDefault="00076568" w:rsidP="00076568">
      <w:pPr>
        <w:spacing w:line="360" w:lineRule="auto"/>
        <w:ind w:left="708"/>
        <w:jc w:val="both"/>
      </w:pPr>
      <w:r w:rsidRPr="004B3267">
        <w:t>Zamiar głosowania korespondencyjnego powinien być zgłoszony przez wyborcę niepełn</w:t>
      </w:r>
      <w:r w:rsidR="00954B95">
        <w:t xml:space="preserve">osprawnego wójtowi </w:t>
      </w:r>
      <w:r w:rsidRPr="004B3267">
        <w:t xml:space="preserve"> </w:t>
      </w:r>
      <w:r w:rsidRPr="004B3267">
        <w:rPr>
          <w:b/>
        </w:rPr>
        <w:t xml:space="preserve">najpóźniej </w:t>
      </w:r>
      <w:r w:rsidR="004E1F5A" w:rsidRPr="004B3267">
        <w:rPr>
          <w:b/>
        </w:rPr>
        <w:t>w</w:t>
      </w:r>
      <w:r w:rsidRPr="004B3267">
        <w:rPr>
          <w:b/>
        </w:rPr>
        <w:t xml:space="preserve"> dni</w:t>
      </w:r>
      <w:r w:rsidR="004E1F5A" w:rsidRPr="004B3267">
        <w:rPr>
          <w:b/>
        </w:rPr>
        <w:t>u</w:t>
      </w:r>
      <w:r w:rsidRPr="004B3267">
        <w:rPr>
          <w:b/>
        </w:rPr>
        <w:t xml:space="preserve"> </w:t>
      </w:r>
      <w:r w:rsidR="004E1F5A" w:rsidRPr="004B3267">
        <w:rPr>
          <w:b/>
        </w:rPr>
        <w:t>5 maja</w:t>
      </w:r>
      <w:r w:rsidRPr="004B3267">
        <w:rPr>
          <w:b/>
        </w:rPr>
        <w:t xml:space="preserve"> r.</w:t>
      </w:r>
      <w:r w:rsidR="0035042F">
        <w:rPr>
          <w:b/>
        </w:rPr>
        <w:t xml:space="preserve"> </w:t>
      </w:r>
      <w:r w:rsidRPr="004B3267">
        <w:t>Zgłoszenie może być dokonane ustnie, pisemnie, telefaksem, lub w formie elektronicznej.</w:t>
      </w:r>
      <w:r w:rsidR="0035042F">
        <w:t xml:space="preserve"> </w:t>
      </w:r>
      <w:r w:rsidRPr="004B3267">
        <w:t xml:space="preserve">Wyborca niewidzący może również wnieść o przesłanie mu wraz z pakietem wyborczym nakładek na karty do głosowania sporządzonych w alfabecie </w:t>
      </w:r>
      <w:proofErr w:type="spellStart"/>
      <w:r w:rsidRPr="004B3267">
        <w:t>Braille’a</w:t>
      </w:r>
      <w:proofErr w:type="spellEnd"/>
      <w:r w:rsidRPr="004B3267">
        <w:t>.</w:t>
      </w:r>
    </w:p>
    <w:p w:rsidR="00216B2A" w:rsidRDefault="00076568" w:rsidP="00216B2A">
      <w:pPr>
        <w:spacing w:after="120" w:line="360" w:lineRule="auto"/>
        <w:ind w:left="709"/>
        <w:jc w:val="both"/>
        <w:rPr>
          <w:b/>
        </w:rPr>
      </w:pPr>
      <w:r w:rsidRPr="004B3267">
        <w:t>Pakiet wyborczy zawierający: k</w:t>
      </w:r>
      <w:r w:rsidR="004B3267">
        <w:t>opertę zwrotną, kopertę na kartę</w:t>
      </w:r>
      <w:r w:rsidRPr="004B3267">
        <w:t xml:space="preserve"> do głosowania, </w:t>
      </w:r>
      <w:r w:rsidR="004B3267">
        <w:t>kartę</w:t>
      </w:r>
      <w:r w:rsidRPr="004B3267">
        <w:t xml:space="preserve"> do głosowania, oświadczenie o osobistym i tajnym oddaniu głosu na karcie do głosowania, instrukcję głosowania korespondencyjnego – zostanie dostarczony do wyborcy wyłącznie do rąk własnych</w:t>
      </w:r>
      <w:r w:rsidR="001E72CA" w:rsidRPr="004B3267">
        <w:t xml:space="preserve"> </w:t>
      </w:r>
      <w:r w:rsidR="001E72CA" w:rsidRPr="004B3267">
        <w:rPr>
          <w:b/>
        </w:rPr>
        <w:t>nie później niż 7 dni przed dniem wyborów.</w:t>
      </w:r>
    </w:p>
    <w:p w:rsidR="001E72CA" w:rsidRPr="00216B2A" w:rsidRDefault="002842E8" w:rsidP="00216B2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4B3267">
        <w:lastRenderedPageBreak/>
        <w:t>W</w:t>
      </w:r>
      <w:r w:rsidR="001E72CA" w:rsidRPr="004B3267">
        <w:t xml:space="preserve">yborca niepełnosprawny może głosować w lokalu wyborczym przy użyciu nakładek na karty do głosowania sporządzonych w alfabecie </w:t>
      </w:r>
      <w:proofErr w:type="spellStart"/>
      <w:r w:rsidR="001E72CA" w:rsidRPr="004B3267">
        <w:t>Braille’a</w:t>
      </w:r>
      <w:proofErr w:type="spellEnd"/>
      <w:r w:rsidR="001E72CA" w:rsidRPr="004B3267">
        <w:t>.</w:t>
      </w:r>
    </w:p>
    <w:p w:rsidR="001E72CA" w:rsidRPr="004B3267" w:rsidRDefault="00075C93" w:rsidP="001E72CA">
      <w:pPr>
        <w:spacing w:line="360" w:lineRule="auto"/>
        <w:ind w:left="708"/>
        <w:jc w:val="both"/>
      </w:pPr>
      <w:r w:rsidRPr="004B3267">
        <w:t>Z</w:t>
      </w:r>
      <w:r w:rsidR="001E72CA" w:rsidRPr="004B3267">
        <w:t>amiar głosowania przy użyciu nakładek należy zgłaszać wójtowi (prezydentowi, burmistrzowi)</w:t>
      </w:r>
      <w:r w:rsidR="00A7206C" w:rsidRPr="004B3267">
        <w:t xml:space="preserve"> </w:t>
      </w:r>
      <w:r w:rsidR="00A7206C" w:rsidRPr="004B3267">
        <w:rPr>
          <w:b/>
        </w:rPr>
        <w:t xml:space="preserve">najpóźniej </w:t>
      </w:r>
      <w:r w:rsidR="004E1F5A" w:rsidRPr="004B3267">
        <w:rPr>
          <w:b/>
        </w:rPr>
        <w:t>w dniu 12 maja 2014</w:t>
      </w:r>
      <w:r w:rsidR="00A7206C" w:rsidRPr="004B3267">
        <w:rPr>
          <w:b/>
        </w:rPr>
        <w:t xml:space="preserve"> r.</w:t>
      </w:r>
    </w:p>
    <w:p w:rsidR="00A7206C" w:rsidRPr="004B3267" w:rsidRDefault="00A7206C" w:rsidP="00216B2A">
      <w:pPr>
        <w:spacing w:after="120" w:line="360" w:lineRule="auto"/>
        <w:ind w:left="709"/>
        <w:jc w:val="both"/>
        <w:rPr>
          <w:b/>
        </w:rPr>
      </w:pPr>
      <w:r w:rsidRPr="004B3267">
        <w:t>Wyborca niewidzący, na swój wniosek zgłoszony do wójta</w:t>
      </w:r>
      <w:r w:rsidR="002E203A" w:rsidRPr="004B3267">
        <w:t xml:space="preserve">, może otrzymać publikację Państwowej Komisji Wyborczej pn. „Informacja o uprawnieniach wyborców niepełnosprawnych w wyborach </w:t>
      </w:r>
      <w:r w:rsidR="004E1F5A" w:rsidRPr="004B3267">
        <w:t>posłów do Parlamentu Europejskiego</w:t>
      </w:r>
      <w:r w:rsidR="002E203A" w:rsidRPr="004B3267">
        <w:t xml:space="preserve">” </w:t>
      </w:r>
      <w:r w:rsidR="002E203A" w:rsidRPr="004B3267">
        <w:rPr>
          <w:b/>
        </w:rPr>
        <w:t xml:space="preserve">sporządzoną w alfabecie </w:t>
      </w:r>
      <w:proofErr w:type="spellStart"/>
      <w:r w:rsidR="002E203A" w:rsidRPr="004B3267">
        <w:rPr>
          <w:b/>
        </w:rPr>
        <w:t>Braille’a</w:t>
      </w:r>
      <w:proofErr w:type="spellEnd"/>
      <w:r w:rsidR="002E203A" w:rsidRPr="004B3267">
        <w:rPr>
          <w:b/>
        </w:rPr>
        <w:t>.</w:t>
      </w:r>
    </w:p>
    <w:p w:rsidR="002E203A" w:rsidRPr="004B3267" w:rsidRDefault="002842E8" w:rsidP="001E72CA">
      <w:pPr>
        <w:numPr>
          <w:ilvl w:val="0"/>
          <w:numId w:val="1"/>
        </w:numPr>
        <w:spacing w:line="360" w:lineRule="auto"/>
        <w:jc w:val="both"/>
      </w:pPr>
      <w:r w:rsidRPr="004B3267">
        <w:t>Wyborcy posiadający orzeczenie o znacznym lub umiarkowanym stopniu niepełnosprawności oraz wyborcy</w:t>
      </w:r>
      <w:r w:rsidR="00EE2F19" w:rsidRPr="004B3267">
        <w:t>, którzy najpóźniej w dniu głosowania ukończą 75 lat – mają prawo głosować za pośrednictwem pełnomocnika.</w:t>
      </w:r>
    </w:p>
    <w:p w:rsidR="00EE2F19" w:rsidRPr="004B3267" w:rsidRDefault="00EE2F19" w:rsidP="00216B2A">
      <w:pPr>
        <w:spacing w:after="120" w:line="360" w:lineRule="auto"/>
        <w:ind w:left="709"/>
        <w:jc w:val="both"/>
      </w:pPr>
      <w:r w:rsidRPr="004B3267">
        <w:t>Zamiar głosowania za pośrednictwem pełnomocnika wyborca zgłasza do wójta</w:t>
      </w:r>
      <w:r w:rsidR="00954B95">
        <w:t xml:space="preserve"> </w:t>
      </w:r>
      <w:r w:rsidRPr="004B3267">
        <w:t xml:space="preserve"> gminy, w której jest wpisany do rejestru wyborców </w:t>
      </w:r>
      <w:r w:rsidRPr="004B3267">
        <w:rPr>
          <w:b/>
        </w:rPr>
        <w:t xml:space="preserve">najpóźniej do dnia </w:t>
      </w:r>
      <w:r w:rsidR="00A91D9C" w:rsidRPr="004B3267">
        <w:rPr>
          <w:b/>
        </w:rPr>
        <w:t>15 maja 2014</w:t>
      </w:r>
      <w:r w:rsidRPr="004B3267">
        <w:rPr>
          <w:b/>
        </w:rPr>
        <w:t xml:space="preserve"> r.</w:t>
      </w:r>
      <w:r w:rsidRPr="004B3267">
        <w:t>, składając pisemny wniosek.</w:t>
      </w:r>
    </w:p>
    <w:p w:rsidR="00EE2F19" w:rsidRPr="004B3267" w:rsidRDefault="0035042F" w:rsidP="00EE2F19">
      <w:pPr>
        <w:numPr>
          <w:ilvl w:val="0"/>
          <w:numId w:val="1"/>
        </w:numPr>
        <w:spacing w:line="360" w:lineRule="auto"/>
        <w:jc w:val="both"/>
      </w:pPr>
      <w:r>
        <w:t>Informacje</w:t>
      </w:r>
      <w:r w:rsidRPr="004B3267">
        <w:t xml:space="preserve"> </w:t>
      </w:r>
      <w:r w:rsidR="00EE2F19" w:rsidRPr="004B3267">
        <w:t xml:space="preserve">o przeprowadzanych wyborach </w:t>
      </w:r>
      <w:r w:rsidR="00A91D9C" w:rsidRPr="004B3267">
        <w:t>posłów do Parlamentu Europejskiego</w:t>
      </w:r>
      <w:r w:rsidR="00363E2C">
        <w:t>,</w:t>
      </w:r>
      <w:r w:rsidR="00A91D9C" w:rsidRPr="004B3267">
        <w:t xml:space="preserve"> w tym dotyczące </w:t>
      </w:r>
      <w:r w:rsidR="00EE2F19" w:rsidRPr="004B3267">
        <w:t>osób niepełnosprawnych, będą udzielane w</w:t>
      </w:r>
      <w:r>
        <w:t>:</w:t>
      </w:r>
    </w:p>
    <w:p w:rsidR="0035042F" w:rsidRDefault="0035042F" w:rsidP="00EE2F19">
      <w:pPr>
        <w:spacing w:line="360" w:lineRule="auto"/>
        <w:ind w:left="708"/>
        <w:jc w:val="both"/>
      </w:pPr>
      <w:r>
        <w:t>U</w:t>
      </w:r>
      <w:r w:rsidR="00954B95">
        <w:t>rzędzie Gminy Chełmża</w:t>
      </w:r>
      <w:r>
        <w:t>,</w:t>
      </w:r>
    </w:p>
    <w:p w:rsidR="00EE2F19" w:rsidRDefault="00954B95" w:rsidP="00EE2F19">
      <w:pPr>
        <w:spacing w:line="360" w:lineRule="auto"/>
        <w:ind w:left="708"/>
        <w:jc w:val="both"/>
      </w:pPr>
      <w:r>
        <w:t>ul. Wodna 2, 87-140 Chełmża,</w:t>
      </w:r>
    </w:p>
    <w:p w:rsidR="0035042F" w:rsidRPr="004B3267" w:rsidRDefault="0035042F" w:rsidP="005F07C8">
      <w:pPr>
        <w:pStyle w:val="Akapitzlist"/>
        <w:numPr>
          <w:ilvl w:val="0"/>
          <w:numId w:val="7"/>
        </w:numPr>
        <w:spacing w:line="360" w:lineRule="auto"/>
        <w:jc w:val="both"/>
      </w:pPr>
      <w:r>
        <w:t>pokój</w:t>
      </w:r>
      <w:r w:rsidR="00954B95">
        <w:t xml:space="preserve"> nr 1 </w:t>
      </w:r>
    </w:p>
    <w:p w:rsidR="0035042F" w:rsidRDefault="00EE2F19" w:rsidP="005F07C8">
      <w:pPr>
        <w:spacing w:line="360" w:lineRule="auto"/>
        <w:ind w:left="993"/>
        <w:jc w:val="both"/>
      </w:pPr>
      <w:r w:rsidRPr="004B3267">
        <w:t xml:space="preserve">w godzinach pracy urzędu </w:t>
      </w:r>
      <w:r w:rsidR="00954B95">
        <w:t xml:space="preserve">od 7.00 do 15.00 ( wtorki od 7.30 do 15.30) </w:t>
      </w:r>
      <w:r w:rsidR="00363E2C">
        <w:t>,</w:t>
      </w:r>
    </w:p>
    <w:p w:rsidR="00EE2F19" w:rsidRPr="004B3267" w:rsidRDefault="0035042F" w:rsidP="005F07C8">
      <w:pPr>
        <w:spacing w:line="360" w:lineRule="auto"/>
        <w:ind w:left="993"/>
        <w:jc w:val="both"/>
      </w:pPr>
      <w:r>
        <w:t>l</w:t>
      </w:r>
      <w:r w:rsidR="00EE2F19" w:rsidRPr="004B3267">
        <w:t>ub telefonicznie</w:t>
      </w:r>
      <w:r>
        <w:t>:</w:t>
      </w:r>
    </w:p>
    <w:p w:rsidR="00EE2F19" w:rsidRPr="004B3267" w:rsidRDefault="0035042F" w:rsidP="005F07C8">
      <w:pPr>
        <w:spacing w:line="360" w:lineRule="auto"/>
        <w:ind w:left="993"/>
        <w:jc w:val="both"/>
      </w:pPr>
      <w:r w:rsidRPr="004B3267">
        <w:t xml:space="preserve">nr </w:t>
      </w:r>
      <w:r w:rsidR="00815C4D">
        <w:t>tel. 56 675-60-77</w:t>
      </w:r>
      <w:r w:rsidR="005F07C8">
        <w:t xml:space="preserve"> w. 46</w:t>
      </w:r>
      <w:r w:rsidR="00EE2F19" w:rsidRPr="004B3267">
        <w:t xml:space="preserve">, </w:t>
      </w:r>
      <w:r w:rsidR="003910A6" w:rsidRPr="004B3267">
        <w:t xml:space="preserve">nr </w:t>
      </w:r>
      <w:proofErr w:type="spellStart"/>
      <w:r w:rsidR="005F07C8">
        <w:t>fax</w:t>
      </w:r>
      <w:proofErr w:type="spellEnd"/>
      <w:r w:rsidR="005F07C8">
        <w:t xml:space="preserve"> – u 56 675-60-79</w:t>
      </w:r>
      <w:r>
        <w:t>,</w:t>
      </w:r>
    </w:p>
    <w:p w:rsidR="00F04DA9" w:rsidRDefault="00F04DA9" w:rsidP="005F07C8">
      <w:pPr>
        <w:spacing w:line="360" w:lineRule="auto"/>
        <w:ind w:left="993"/>
        <w:jc w:val="both"/>
      </w:pPr>
      <w:r w:rsidRPr="004B3267">
        <w:t>bądź drogą elektronicz</w:t>
      </w:r>
      <w:r w:rsidR="005F07C8">
        <w:t xml:space="preserve">ną: adres email </w:t>
      </w:r>
      <w:hyperlink r:id="rId7" w:history="1">
        <w:r w:rsidR="005F07C8" w:rsidRPr="00353B06">
          <w:rPr>
            <w:rStyle w:val="Hipercze"/>
          </w:rPr>
          <w:t>bkozlowska@gminachelmza.pl</w:t>
        </w:r>
      </w:hyperlink>
    </w:p>
    <w:p w:rsidR="005F07C8" w:rsidRPr="004B3267" w:rsidRDefault="005F07C8" w:rsidP="005F07C8">
      <w:pPr>
        <w:pStyle w:val="Akapitzlist"/>
        <w:numPr>
          <w:ilvl w:val="0"/>
          <w:numId w:val="7"/>
        </w:numPr>
        <w:spacing w:line="360" w:lineRule="auto"/>
        <w:jc w:val="both"/>
      </w:pPr>
      <w:r>
        <w:t>pokój nr 22</w:t>
      </w:r>
    </w:p>
    <w:p w:rsidR="005F07C8" w:rsidRDefault="005F07C8" w:rsidP="005F07C8">
      <w:pPr>
        <w:spacing w:line="360" w:lineRule="auto"/>
        <w:ind w:left="993"/>
        <w:jc w:val="both"/>
      </w:pPr>
      <w:r w:rsidRPr="004B3267">
        <w:t xml:space="preserve">w godzinach pracy urzędu </w:t>
      </w:r>
      <w:r>
        <w:t>od 7.00 do 15.00 ( wtorki od 7.30 do 15.30) ,</w:t>
      </w:r>
    </w:p>
    <w:p w:rsidR="005F07C8" w:rsidRPr="004B3267" w:rsidRDefault="005F07C8" w:rsidP="005F07C8">
      <w:pPr>
        <w:spacing w:line="360" w:lineRule="auto"/>
        <w:ind w:left="993"/>
        <w:jc w:val="both"/>
      </w:pPr>
      <w:r>
        <w:t>l</w:t>
      </w:r>
      <w:r w:rsidRPr="004B3267">
        <w:t>ub telefonicznie</w:t>
      </w:r>
      <w:r>
        <w:t>:</w:t>
      </w:r>
    </w:p>
    <w:p w:rsidR="005F07C8" w:rsidRPr="004B3267" w:rsidRDefault="005F07C8" w:rsidP="005F07C8">
      <w:pPr>
        <w:spacing w:line="360" w:lineRule="auto"/>
        <w:ind w:left="993"/>
        <w:jc w:val="both"/>
      </w:pPr>
      <w:r w:rsidRPr="004B3267">
        <w:t xml:space="preserve">nr </w:t>
      </w:r>
      <w:r>
        <w:t>tel. 56 675-60-77 w. 33</w:t>
      </w:r>
      <w:r w:rsidRPr="004B3267">
        <w:t xml:space="preserve">, nr </w:t>
      </w:r>
      <w:proofErr w:type="spellStart"/>
      <w:r>
        <w:t>fax</w:t>
      </w:r>
      <w:proofErr w:type="spellEnd"/>
      <w:r>
        <w:t xml:space="preserve"> – u 56 675-60-79,</w:t>
      </w:r>
    </w:p>
    <w:p w:rsidR="005F07C8" w:rsidRDefault="005F07C8" w:rsidP="005F07C8">
      <w:pPr>
        <w:spacing w:line="360" w:lineRule="auto"/>
        <w:ind w:left="285" w:firstLine="708"/>
        <w:jc w:val="both"/>
      </w:pPr>
      <w:r w:rsidRPr="004B3267">
        <w:t>bądź drogą elektronicz</w:t>
      </w:r>
      <w:r>
        <w:t xml:space="preserve">ną: adres email </w:t>
      </w:r>
      <w:hyperlink r:id="rId8" w:history="1">
        <w:r w:rsidRPr="00353B06">
          <w:rPr>
            <w:rStyle w:val="Hipercze"/>
          </w:rPr>
          <w:t>epudo@gminachelmza.pl</w:t>
        </w:r>
      </w:hyperlink>
    </w:p>
    <w:p w:rsidR="005F07C8" w:rsidRDefault="005F07C8" w:rsidP="005F07C8">
      <w:pPr>
        <w:spacing w:line="360" w:lineRule="auto"/>
        <w:ind w:left="285" w:firstLine="708"/>
        <w:jc w:val="both"/>
      </w:pPr>
    </w:p>
    <w:p w:rsidR="0035042F" w:rsidRPr="004B3267" w:rsidRDefault="0035042F" w:rsidP="00EE2F19">
      <w:pPr>
        <w:spacing w:line="360" w:lineRule="auto"/>
        <w:ind w:left="360"/>
        <w:jc w:val="both"/>
      </w:pPr>
    </w:p>
    <w:p w:rsidR="00F04DA9" w:rsidRDefault="005F07C8" w:rsidP="0035042F">
      <w:pPr>
        <w:ind w:left="6379"/>
        <w:jc w:val="both"/>
      </w:pPr>
      <w:r>
        <w:t xml:space="preserve">        </w:t>
      </w:r>
      <w:r w:rsidR="00F04DA9" w:rsidRPr="004B3267">
        <w:t>Wójt</w:t>
      </w:r>
      <w:r>
        <w:t xml:space="preserve"> </w:t>
      </w:r>
    </w:p>
    <w:p w:rsidR="005F07C8" w:rsidRDefault="005F07C8" w:rsidP="0035042F">
      <w:pPr>
        <w:ind w:left="6379"/>
        <w:jc w:val="both"/>
      </w:pPr>
    </w:p>
    <w:p w:rsidR="005F07C8" w:rsidRDefault="005F07C8" w:rsidP="0035042F">
      <w:pPr>
        <w:ind w:left="6379"/>
        <w:jc w:val="both"/>
      </w:pPr>
      <w:r>
        <w:t xml:space="preserve">Jacek Czarnecki </w:t>
      </w:r>
    </w:p>
    <w:p w:rsidR="0035042F" w:rsidRPr="004B3267" w:rsidRDefault="0035042F" w:rsidP="0035042F">
      <w:pPr>
        <w:ind w:left="6379"/>
        <w:jc w:val="both"/>
      </w:pPr>
    </w:p>
    <w:p w:rsidR="00F04DA9" w:rsidRDefault="00F04DA9" w:rsidP="00F04DA9">
      <w:pPr>
        <w:ind w:left="357"/>
        <w:jc w:val="both"/>
      </w:pPr>
    </w:p>
    <w:p w:rsidR="0035042F" w:rsidRPr="004B3267" w:rsidRDefault="0035042F" w:rsidP="00F04DA9">
      <w:pPr>
        <w:ind w:left="357"/>
        <w:jc w:val="both"/>
      </w:pPr>
    </w:p>
    <w:p w:rsidR="00F04DA9" w:rsidRPr="004B3267" w:rsidRDefault="0092425E" w:rsidP="005F07C8">
      <w:pPr>
        <w:ind w:left="357"/>
        <w:jc w:val="both"/>
      </w:pPr>
      <w:r>
        <w:t>Chełmża, 23.04.2014</w:t>
      </w:r>
      <w:r w:rsidR="005F07C8">
        <w:tab/>
      </w:r>
      <w:r w:rsidR="005F07C8">
        <w:tab/>
      </w:r>
      <w:r w:rsidR="005F07C8">
        <w:tab/>
      </w:r>
      <w:r w:rsidR="005F07C8">
        <w:tab/>
      </w:r>
      <w:r w:rsidR="005F07C8">
        <w:tab/>
      </w:r>
      <w:r w:rsidR="005F07C8">
        <w:tab/>
        <w:t xml:space="preserve">     </w:t>
      </w:r>
    </w:p>
    <w:p w:rsidR="00A91D9C" w:rsidRPr="004B3267" w:rsidRDefault="00A91D9C" w:rsidP="005F07C8">
      <w:pPr>
        <w:jc w:val="both"/>
      </w:pPr>
    </w:p>
    <w:sectPr w:rsidR="00A91D9C" w:rsidRPr="004B3267" w:rsidSect="0035042F">
      <w:headerReference w:type="even" r:id="rId9"/>
      <w:headerReference w:type="default" r:id="rId10"/>
      <w:pgSz w:w="11906" w:h="16838"/>
      <w:pgMar w:top="1418" w:right="851" w:bottom="851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2C" w:rsidRDefault="006B522C">
      <w:r>
        <w:separator/>
      </w:r>
    </w:p>
  </w:endnote>
  <w:endnote w:type="continuationSeparator" w:id="1">
    <w:p w:rsidR="006B522C" w:rsidRDefault="006B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2C" w:rsidRDefault="006B522C">
      <w:r>
        <w:separator/>
      </w:r>
    </w:p>
  </w:footnote>
  <w:footnote w:type="continuationSeparator" w:id="1">
    <w:p w:rsidR="006B522C" w:rsidRDefault="006B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4D" w:rsidRDefault="008C4FB5" w:rsidP="00415B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5C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5C4D" w:rsidRDefault="00815C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4D" w:rsidRPr="00076568" w:rsidRDefault="008C4FB5" w:rsidP="00415BB2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076568">
      <w:rPr>
        <w:rStyle w:val="Numerstrony"/>
        <w:sz w:val="26"/>
        <w:szCs w:val="26"/>
      </w:rPr>
      <w:fldChar w:fldCharType="begin"/>
    </w:r>
    <w:r w:rsidR="00815C4D" w:rsidRPr="00076568">
      <w:rPr>
        <w:rStyle w:val="Numerstrony"/>
        <w:sz w:val="26"/>
        <w:szCs w:val="26"/>
      </w:rPr>
      <w:instrText xml:space="preserve">PAGE  </w:instrText>
    </w:r>
    <w:r w:rsidRPr="00076568">
      <w:rPr>
        <w:rStyle w:val="Numerstrony"/>
        <w:sz w:val="26"/>
        <w:szCs w:val="26"/>
      </w:rPr>
      <w:fldChar w:fldCharType="separate"/>
    </w:r>
    <w:r w:rsidR="0092425E">
      <w:rPr>
        <w:rStyle w:val="Numerstrony"/>
        <w:noProof/>
        <w:sz w:val="26"/>
        <w:szCs w:val="26"/>
      </w:rPr>
      <w:t>- 2 -</w:t>
    </w:r>
    <w:r w:rsidRPr="00076568">
      <w:rPr>
        <w:rStyle w:val="Numerstrony"/>
        <w:sz w:val="26"/>
        <w:szCs w:val="26"/>
      </w:rPr>
      <w:fldChar w:fldCharType="end"/>
    </w:r>
  </w:p>
  <w:p w:rsidR="00815C4D" w:rsidRDefault="00815C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08E"/>
    <w:multiLevelType w:val="hybridMultilevel"/>
    <w:tmpl w:val="1E0653BA"/>
    <w:lvl w:ilvl="0" w:tplc="97145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F6A2E"/>
    <w:multiLevelType w:val="hybridMultilevel"/>
    <w:tmpl w:val="56D24800"/>
    <w:lvl w:ilvl="0" w:tplc="487AD04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AE4741"/>
    <w:multiLevelType w:val="hybridMultilevel"/>
    <w:tmpl w:val="734CAD1E"/>
    <w:lvl w:ilvl="0" w:tplc="5600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69E8"/>
    <w:multiLevelType w:val="hybridMultilevel"/>
    <w:tmpl w:val="4B86BC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38575D"/>
    <w:multiLevelType w:val="hybridMultilevel"/>
    <w:tmpl w:val="B6B254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5F72D51"/>
    <w:multiLevelType w:val="hybridMultilevel"/>
    <w:tmpl w:val="649A05E2"/>
    <w:lvl w:ilvl="0" w:tplc="5600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F591E"/>
    <w:multiLevelType w:val="hybridMultilevel"/>
    <w:tmpl w:val="7D14CE84"/>
    <w:lvl w:ilvl="0" w:tplc="5600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E3D9C"/>
    <w:multiLevelType w:val="hybridMultilevel"/>
    <w:tmpl w:val="4BA46692"/>
    <w:lvl w:ilvl="0" w:tplc="487A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EF3"/>
    <w:rsid w:val="00075C93"/>
    <w:rsid w:val="00076568"/>
    <w:rsid w:val="000F46EF"/>
    <w:rsid w:val="001E6BD8"/>
    <w:rsid w:val="001E72CA"/>
    <w:rsid w:val="001F5686"/>
    <w:rsid w:val="00216B2A"/>
    <w:rsid w:val="00242708"/>
    <w:rsid w:val="002842E8"/>
    <w:rsid w:val="002E203A"/>
    <w:rsid w:val="00322AE2"/>
    <w:rsid w:val="00327841"/>
    <w:rsid w:val="0035042F"/>
    <w:rsid w:val="00363E2C"/>
    <w:rsid w:val="003910A6"/>
    <w:rsid w:val="003C1196"/>
    <w:rsid w:val="003E01EF"/>
    <w:rsid w:val="003F4DDD"/>
    <w:rsid w:val="00415BB2"/>
    <w:rsid w:val="004378F6"/>
    <w:rsid w:val="004B3267"/>
    <w:rsid w:val="004B3EF3"/>
    <w:rsid w:val="004D7FAC"/>
    <w:rsid w:val="004E1F5A"/>
    <w:rsid w:val="00591D8B"/>
    <w:rsid w:val="005F07C8"/>
    <w:rsid w:val="006316AA"/>
    <w:rsid w:val="006B2B01"/>
    <w:rsid w:val="006B522C"/>
    <w:rsid w:val="00760CA2"/>
    <w:rsid w:val="00812352"/>
    <w:rsid w:val="00815C4D"/>
    <w:rsid w:val="00882EE3"/>
    <w:rsid w:val="008C4FB5"/>
    <w:rsid w:val="0092425E"/>
    <w:rsid w:val="00954B95"/>
    <w:rsid w:val="009702C4"/>
    <w:rsid w:val="00A0136C"/>
    <w:rsid w:val="00A30FE7"/>
    <w:rsid w:val="00A31CF4"/>
    <w:rsid w:val="00A7206C"/>
    <w:rsid w:val="00A91D9C"/>
    <w:rsid w:val="00AC7F1B"/>
    <w:rsid w:val="00D02AA8"/>
    <w:rsid w:val="00D56421"/>
    <w:rsid w:val="00D742B3"/>
    <w:rsid w:val="00D847BE"/>
    <w:rsid w:val="00E264CD"/>
    <w:rsid w:val="00E353F7"/>
    <w:rsid w:val="00EE2F19"/>
    <w:rsid w:val="00F0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13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B3E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3E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6568"/>
  </w:style>
  <w:style w:type="paragraph" w:styleId="Tekstdymka">
    <w:name w:val="Balloon Text"/>
    <w:basedOn w:val="Normalny"/>
    <w:semiHidden/>
    <w:rsid w:val="00AC7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32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504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042F"/>
  </w:style>
  <w:style w:type="character" w:styleId="Odwoanieprzypisudolnego">
    <w:name w:val="footnote reference"/>
    <w:basedOn w:val="Domylnaczcionkaakapitu"/>
    <w:rsid w:val="0035042F"/>
    <w:rPr>
      <w:vertAlign w:val="superscript"/>
    </w:rPr>
  </w:style>
  <w:style w:type="character" w:styleId="Hipercze">
    <w:name w:val="Hyperlink"/>
    <w:basedOn w:val="Domylnaczcionkaakapitu"/>
    <w:rsid w:val="005F0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do@gminachel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ozlowska@gminachelm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KBW-WLOCLAWEK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skany</dc:creator>
  <cp:lastModifiedBy>Pawel Rutkowski</cp:lastModifiedBy>
  <cp:revision>2</cp:revision>
  <cp:lastPrinted>2014-03-27T09:05:00Z</cp:lastPrinted>
  <dcterms:created xsi:type="dcterms:W3CDTF">2014-04-28T07:37:00Z</dcterms:created>
  <dcterms:modified xsi:type="dcterms:W3CDTF">2014-04-28T07:37:00Z</dcterms:modified>
</cp:coreProperties>
</file>