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AE" w:rsidRPr="001653AE" w:rsidRDefault="001653AE" w:rsidP="003A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UCHWAŁA</w:t>
      </w: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N</w:t>
      </w:r>
      <w:r w:rsidR="003A025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r</w:t>
      </w: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="002C443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LIII </w:t>
      </w: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/</w:t>
      </w:r>
      <w:r w:rsidR="002C443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403</w:t>
      </w: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14</w:t>
      </w:r>
    </w:p>
    <w:p w:rsidR="001653AE" w:rsidRDefault="001653AE" w:rsidP="003A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RADY GMINY</w:t>
      </w: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CHEŁMŻA</w:t>
      </w:r>
    </w:p>
    <w:p w:rsidR="003A0254" w:rsidRPr="001653AE" w:rsidRDefault="003A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bookmarkStart w:id="0" w:name="_GoBack"/>
      <w:bookmarkEnd w:id="0"/>
    </w:p>
    <w:p w:rsidR="001653AE" w:rsidRPr="001653AE" w:rsidRDefault="0016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2C443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września 2014 r.</w:t>
      </w:r>
    </w:p>
    <w:p w:rsidR="001653AE" w:rsidRDefault="001653AE" w:rsidP="007A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2C443C" w:rsidRPr="001653AE" w:rsidRDefault="002C443C" w:rsidP="007A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3A0254" w:rsidRDefault="007F1FD3" w:rsidP="003A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zmieniająca uchwałę </w:t>
      </w:r>
      <w:r w:rsidR="00030F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Nr XV/73/07 z dnia 10 września 2007 r. </w:t>
      </w:r>
      <w:r w:rsidR="001653AE"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 sprawie przejęcia gruntów we wsi Kończewice z przeznaczeniem na cele infrastrukturalne</w:t>
      </w:r>
    </w:p>
    <w:p w:rsidR="001653AE" w:rsidRPr="001653AE" w:rsidRDefault="001653AE" w:rsidP="003A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Gminy Chełmża.</w:t>
      </w:r>
    </w:p>
    <w:p w:rsidR="001653AE" w:rsidRDefault="001653AE" w:rsidP="007A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2C443C" w:rsidRPr="001653AE" w:rsidRDefault="002C443C" w:rsidP="007A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="004A041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 podstawie art.</w:t>
      </w:r>
      <w:r w:rsidR="00A85CA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4A041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18 ust.</w:t>
      </w:r>
      <w:r w:rsidR="00A85CA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4A041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2 pkt 9 lit. a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ustawy</w:t>
      </w:r>
      <w:r w:rsidR="004A041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dnia</w:t>
      </w:r>
      <w:r w:rsidR="004A041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8 marca 1990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roku </w:t>
      </w:r>
      <w:r w:rsidR="004A041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 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samorządzie </w:t>
      </w:r>
      <w:r w:rsidR="004A041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gminnym </w:t>
      </w:r>
      <w:r w:rsidR="002176A6" w:rsidRPr="002176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2176A6" w:rsidRPr="002176A6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2176A6" w:rsidRPr="00217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2013 r. poz. 594, 645 i 1318 oraz z 2014 r. poz. 379 i 1072), </w:t>
      </w:r>
      <w:r w:rsidR="008950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A85C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50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 ust. 5 pkt 1 ustawy z dnia 10 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</w:t>
      </w:r>
      <w:r w:rsidR="008950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ździernika 1991 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o </w:t>
      </w:r>
      <w:r w:rsidR="008950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gospodarowaniu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</w:t>
      </w:r>
      <w:r w:rsidR="008950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eruchomościami rolnymi Skarbu Państwa </w:t>
      </w:r>
      <w:r w:rsidR="00895079" w:rsidRPr="00A85CA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95079" w:rsidRPr="00A85CA0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895079" w:rsidRPr="00A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="00A85CA0" w:rsidRPr="00A85CA0">
        <w:rPr>
          <w:rFonts w:ascii="Times New Roman" w:eastAsia="Times New Roman" w:hAnsi="Times New Roman" w:cs="Times New Roman"/>
          <w:sz w:val="24"/>
          <w:szCs w:val="24"/>
          <w:lang w:eastAsia="pl-PL"/>
        </w:rPr>
        <w:t>2012 r. poz. 1187</w:t>
      </w:r>
      <w:r w:rsidR="00F172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5CA0" w:rsidRPr="00A85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 2013 r. poz. 155) </w:t>
      </w:r>
      <w:r w:rsidR="008950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uchwala się, co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następuje:</w:t>
      </w: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030F57" w:rsidRDefault="001653AE" w:rsidP="00165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</w:t>
      </w:r>
      <w:r w:rsidR="008950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1.</w:t>
      </w:r>
      <w:r w:rsidR="00030F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="00030F57" w:rsidRPr="00030F5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uchwale</w:t>
      </w:r>
      <w:r w:rsidR="00030F5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="00030F5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Nr XV/73/07 Rady Gminy Chełmża z dnia 10 września 2007 r.</w:t>
      </w:r>
      <w:r w:rsidR="00030F57" w:rsidRPr="00030F5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030F5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sprawie przejęcia gruntów we wsi Kończewice z przeznaczeniem na cele infrastrukturalne Gminy Chełmża w §</w:t>
      </w:r>
      <w:r w:rsidR="003A025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030F5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</w:t>
      </w:r>
      <w:r w:rsidR="003A025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ust</w:t>
      </w:r>
      <w:r w:rsidR="00030F5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</w:t>
      </w:r>
      <w:r w:rsidR="003A025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030F5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1</w:t>
      </w:r>
      <w:r w:rsidR="003A025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</w:t>
      </w:r>
      <w:r w:rsidR="0075019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proofErr w:type="spellStart"/>
      <w:r w:rsidR="0075019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tiret</w:t>
      </w:r>
      <w:proofErr w:type="spellEnd"/>
      <w:r w:rsidR="0075019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pierwszy otrzymuje brzmienie:</w:t>
      </w:r>
    </w:p>
    <w:p w:rsidR="00750190" w:rsidRPr="00030F57" w:rsidRDefault="00750190" w:rsidP="001653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„- nr 231/23 o pow. 0,4955</w:t>
      </w:r>
      <w:r w:rsidR="006D3D6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ha oraz nr 231/24 o pow. 3,6045 ha.”</w:t>
      </w: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2.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75019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Wykonanie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uchwały powierza </w:t>
      </w:r>
      <w:r w:rsidR="006A5F9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się </w:t>
      </w:r>
      <w:r w:rsidR="0075019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Wójtowi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Gminy.</w:t>
      </w: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1653A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      § 3.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75019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Uchwała wchodzi w 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życie</w:t>
      </w:r>
      <w:r w:rsidR="00750190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 dniem </w:t>
      </w:r>
      <w:r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podjęcia.</w:t>
      </w: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653AE" w:rsidRP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85CA0" w:rsidRDefault="00A85CA0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85CA0" w:rsidRDefault="00A85CA0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2C443C" w:rsidRDefault="002C443C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Default="006A5F96" w:rsidP="0016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A5F96" w:rsidRPr="006A5F96" w:rsidRDefault="006A5F96" w:rsidP="006A5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5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6A5F96" w:rsidRPr="006A5F96" w:rsidRDefault="006A5F96" w:rsidP="006A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5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Nr </w:t>
      </w:r>
      <w:r w:rsidR="002C4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LIII</w:t>
      </w:r>
      <w:r w:rsidRPr="006A5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</w:t>
      </w:r>
      <w:r w:rsidR="002C4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403</w:t>
      </w:r>
      <w:r w:rsidRPr="006A5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14 Rady Gminy Chełmża</w:t>
      </w:r>
    </w:p>
    <w:p w:rsidR="006A5F96" w:rsidRPr="006A5F96" w:rsidRDefault="006A5F96" w:rsidP="006A5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5F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2C4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2014 r.</w:t>
      </w:r>
    </w:p>
    <w:p w:rsidR="001653AE" w:rsidRDefault="001653AE" w:rsidP="00165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2C443C" w:rsidRPr="001653AE" w:rsidRDefault="002C443C" w:rsidP="001653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332C0A" w:rsidRDefault="00513EF5" w:rsidP="002C4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Uchwała Nr XV/73/07 Rady</w:t>
      </w:r>
      <w:r w:rsidR="006A5F9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Gminy Chełmża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10 września 2007 r. </w:t>
      </w:r>
      <w:r w:rsidR="006A5F9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sprawie przejęcia gruntów we wsi Kończewice z przeznaczeniem na cele infrastrukturalne Gminy Chełmża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dotyczyła m.in. działki oznaczonej w ewidencji gruntów i budynków numerem ewidencyjnym 231/16 o pow. 4,1000 ha. </w:t>
      </w:r>
      <w:r w:rsidR="005E65B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 2009 r.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działka nr 231/16 uległa podziałowi </w:t>
      </w:r>
      <w:r w:rsidR="00994C96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 działki</w:t>
      </w:r>
      <w:r w:rsidR="0041762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nr 231/23 o pow. 0,4955 ha i nr 231/24 o pow. 3,6045 ha</w:t>
      </w:r>
      <w:r w:rsidR="005E65B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 Działka nr 231/23 o pow.0,4955 ha została przekazana</w:t>
      </w:r>
      <w:r w:rsidR="006F45C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przez Agencję Nieruchomości Rolnych</w:t>
      </w:r>
      <w:r w:rsidR="005E65B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na rzecz Gminy Chełmża aktem notarialnym Rep. A 6540/2009 z dnia 06.11.2009 r.</w:t>
      </w:r>
      <w:r w:rsidR="00332C0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 przeznaczeniem </w:t>
      </w:r>
      <w:r w:rsidR="001653AE"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na  cele  infrastrukturalne  </w:t>
      </w:r>
      <w:r w:rsidR="00332C0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gminy - </w:t>
      </w:r>
      <w:r w:rsidR="00332C0A" w:rsidRPr="001653A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</w:t>
      </w:r>
      <w:r w:rsidR="00994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ustanowienie  M</w:t>
      </w:r>
      <w:r w:rsidR="00332C0A" w:rsidRPr="001653AE">
        <w:rPr>
          <w:rFonts w:ascii="Times New Roman" w:eastAsia="Times New Roman" w:hAnsi="Times New Roman" w:cs="Times New Roman"/>
          <w:sz w:val="24"/>
          <w:szCs w:val="24"/>
          <w:lang w:eastAsia="pl-PL"/>
        </w:rPr>
        <w:t>iejsc</w:t>
      </w:r>
      <w:r w:rsidR="00994C96">
        <w:rPr>
          <w:rFonts w:ascii="Times New Roman" w:eastAsia="Times New Roman" w:hAnsi="Times New Roman" w:cs="Times New Roman"/>
          <w:sz w:val="24"/>
          <w:szCs w:val="24"/>
          <w:lang w:eastAsia="pl-PL"/>
        </w:rPr>
        <w:t>a  Pamięci  N</w:t>
      </w:r>
      <w:r w:rsidR="00332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arodowej – </w:t>
      </w:r>
      <w:r w:rsidR="00994C9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2C0A">
        <w:rPr>
          <w:rFonts w:ascii="Times New Roman" w:eastAsia="Times New Roman" w:hAnsi="Times New Roman" w:cs="Times New Roman"/>
          <w:sz w:val="24"/>
          <w:szCs w:val="24"/>
          <w:lang w:eastAsia="pl-PL"/>
        </w:rPr>
        <w:t>opca  „Ziemia  Polaków</w:t>
      </w:r>
      <w:r w:rsidR="00332C0A" w:rsidRPr="001653A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32C0A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860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r. Agencja Nieruchomości Rolnych pozytywnie rozpatrzyła wniosek </w:t>
      </w:r>
      <w:r w:rsidR="00332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Chełmża w sprawie przekazania </w:t>
      </w:r>
      <w:r w:rsidR="00860C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nr 231/24  z przeznaczeniem pod urządzenie Miejsca Pamięci Narodowej- Kopiec „Ziemia Polaków”.</w:t>
      </w:r>
    </w:p>
    <w:p w:rsidR="00860CED" w:rsidRDefault="00860CED" w:rsidP="00165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6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19B" w:rsidRDefault="0075719B" w:rsidP="006A5F96">
      <w:pPr>
        <w:spacing w:after="0" w:line="240" w:lineRule="auto"/>
      </w:pPr>
      <w:r>
        <w:separator/>
      </w:r>
    </w:p>
  </w:endnote>
  <w:endnote w:type="continuationSeparator" w:id="0">
    <w:p w:rsidR="0075719B" w:rsidRDefault="0075719B" w:rsidP="006A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19B" w:rsidRDefault="0075719B" w:rsidP="006A5F96">
      <w:pPr>
        <w:spacing w:after="0" w:line="240" w:lineRule="auto"/>
      </w:pPr>
      <w:r>
        <w:separator/>
      </w:r>
    </w:p>
  </w:footnote>
  <w:footnote w:type="continuationSeparator" w:id="0">
    <w:p w:rsidR="0075719B" w:rsidRDefault="0075719B" w:rsidP="006A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AE"/>
    <w:rsid w:val="000135DC"/>
    <w:rsid w:val="00030F57"/>
    <w:rsid w:val="001433F0"/>
    <w:rsid w:val="0014660C"/>
    <w:rsid w:val="001653AE"/>
    <w:rsid w:val="00193D93"/>
    <w:rsid w:val="001F337C"/>
    <w:rsid w:val="0021608E"/>
    <w:rsid w:val="002176A6"/>
    <w:rsid w:val="002C443C"/>
    <w:rsid w:val="00332C0A"/>
    <w:rsid w:val="00372C52"/>
    <w:rsid w:val="00374FC6"/>
    <w:rsid w:val="003A0254"/>
    <w:rsid w:val="0040606F"/>
    <w:rsid w:val="0041762C"/>
    <w:rsid w:val="0042015C"/>
    <w:rsid w:val="004A041C"/>
    <w:rsid w:val="004E1BFE"/>
    <w:rsid w:val="00513EF5"/>
    <w:rsid w:val="005E65B7"/>
    <w:rsid w:val="006A5F96"/>
    <w:rsid w:val="006D3D6A"/>
    <w:rsid w:val="006F45C9"/>
    <w:rsid w:val="00750190"/>
    <w:rsid w:val="0075719B"/>
    <w:rsid w:val="007A5960"/>
    <w:rsid w:val="007F1FD3"/>
    <w:rsid w:val="00860CED"/>
    <w:rsid w:val="00895079"/>
    <w:rsid w:val="00952EAC"/>
    <w:rsid w:val="00994C96"/>
    <w:rsid w:val="009D3253"/>
    <w:rsid w:val="00A375D0"/>
    <w:rsid w:val="00A815C1"/>
    <w:rsid w:val="00A85CA0"/>
    <w:rsid w:val="00C82DEE"/>
    <w:rsid w:val="00F1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F96"/>
  </w:style>
  <w:style w:type="paragraph" w:styleId="Stopka">
    <w:name w:val="footer"/>
    <w:basedOn w:val="Normalny"/>
    <w:link w:val="StopkaZnak"/>
    <w:uiPriority w:val="99"/>
    <w:unhideWhenUsed/>
    <w:rsid w:val="006A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F96"/>
  </w:style>
  <w:style w:type="paragraph" w:styleId="Tekstdymka">
    <w:name w:val="Balloon Text"/>
    <w:basedOn w:val="Normalny"/>
    <w:link w:val="TekstdymkaZnak"/>
    <w:uiPriority w:val="99"/>
    <w:semiHidden/>
    <w:unhideWhenUsed/>
    <w:rsid w:val="003A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F96"/>
  </w:style>
  <w:style w:type="paragraph" w:styleId="Stopka">
    <w:name w:val="footer"/>
    <w:basedOn w:val="Normalny"/>
    <w:link w:val="StopkaZnak"/>
    <w:uiPriority w:val="99"/>
    <w:unhideWhenUsed/>
    <w:rsid w:val="006A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F96"/>
  </w:style>
  <w:style w:type="paragraph" w:styleId="Tekstdymka">
    <w:name w:val="Balloon Text"/>
    <w:basedOn w:val="Normalny"/>
    <w:link w:val="TekstdymkaZnak"/>
    <w:uiPriority w:val="99"/>
    <w:semiHidden/>
    <w:unhideWhenUsed/>
    <w:rsid w:val="003A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2</cp:revision>
  <dcterms:created xsi:type="dcterms:W3CDTF">2014-10-03T05:30:00Z</dcterms:created>
  <dcterms:modified xsi:type="dcterms:W3CDTF">2014-10-03T05:30:00Z</dcterms:modified>
</cp:coreProperties>
</file>