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4A373" w14:textId="1F634E10" w:rsidR="006F0AB6" w:rsidRDefault="006F0AB6" w:rsidP="006F0AB6">
      <w:pPr>
        <w:pStyle w:val="Nagwek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ZARZĄDZENIE  Nr </w:t>
      </w:r>
      <w:r w:rsidR="008A0035">
        <w:rPr>
          <w:b/>
          <w:color w:val="000000"/>
          <w:szCs w:val="24"/>
        </w:rPr>
        <w:t>98/</w:t>
      </w:r>
      <w:r>
        <w:rPr>
          <w:b/>
          <w:color w:val="000000"/>
          <w:szCs w:val="24"/>
        </w:rPr>
        <w:t>14</w:t>
      </w:r>
    </w:p>
    <w:p w14:paraId="68CF329D" w14:textId="77777777" w:rsidR="006F0AB6" w:rsidRDefault="006F0AB6" w:rsidP="006F0AB6">
      <w:pPr>
        <w:pStyle w:val="Nagwek2"/>
        <w:rPr>
          <w:color w:val="000000"/>
          <w:szCs w:val="24"/>
        </w:rPr>
      </w:pPr>
      <w:r>
        <w:rPr>
          <w:color w:val="000000"/>
          <w:szCs w:val="24"/>
        </w:rPr>
        <w:t>WÓJTA  GMINY  CHEŁMŻA</w:t>
      </w:r>
    </w:p>
    <w:p w14:paraId="6FD5A7F2" w14:textId="77777777" w:rsidR="006F0AB6" w:rsidRDefault="006F0AB6" w:rsidP="006F0AB6"/>
    <w:p w14:paraId="7298D2DE" w14:textId="3FB678F4" w:rsidR="006F0AB6" w:rsidRDefault="006F0AB6" w:rsidP="006F0AB6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dnia </w:t>
      </w:r>
      <w:r w:rsidR="008A0035">
        <w:rPr>
          <w:color w:val="000000"/>
          <w:sz w:val="24"/>
        </w:rPr>
        <w:t xml:space="preserve">7 </w:t>
      </w:r>
      <w:r w:rsidR="007419A5">
        <w:rPr>
          <w:color w:val="000000"/>
          <w:sz w:val="24"/>
        </w:rPr>
        <w:t>października</w:t>
      </w:r>
      <w:r>
        <w:rPr>
          <w:color w:val="000000"/>
          <w:sz w:val="24"/>
        </w:rPr>
        <w:t xml:space="preserve"> 2014 r.</w:t>
      </w:r>
    </w:p>
    <w:p w14:paraId="6BDE7479" w14:textId="77777777" w:rsidR="006F0AB6" w:rsidRDefault="006F0AB6" w:rsidP="006F0AB6">
      <w:pPr>
        <w:jc w:val="center"/>
        <w:rPr>
          <w:color w:val="000000"/>
          <w:sz w:val="24"/>
        </w:rPr>
      </w:pPr>
    </w:p>
    <w:p w14:paraId="50274077" w14:textId="77777777" w:rsidR="006F0AB6" w:rsidRDefault="006F0AB6" w:rsidP="006F0AB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 sprawie podania do publicznej wiadomości wykazu nieruchomości przeznaczonej do sprzedaży we wsi Kuczwały.</w:t>
      </w:r>
    </w:p>
    <w:p w14:paraId="0CE0EE79" w14:textId="77777777" w:rsidR="006F0AB6" w:rsidRDefault="006F0AB6" w:rsidP="006F0AB6">
      <w:pPr>
        <w:pStyle w:val="Nagwek1"/>
        <w:rPr>
          <w:color w:val="000000"/>
        </w:rPr>
      </w:pPr>
    </w:p>
    <w:p w14:paraId="2C29583F" w14:textId="77777777" w:rsidR="006F0AB6" w:rsidRDefault="006F0AB6" w:rsidP="006F0AB6">
      <w:pPr>
        <w:jc w:val="both"/>
        <w:rPr>
          <w:rFonts w:ascii="A" w:hAnsi="A" w:cs="A"/>
        </w:rPr>
      </w:pPr>
      <w:r>
        <w:t xml:space="preserve">         </w:t>
      </w:r>
      <w:r>
        <w:rPr>
          <w:sz w:val="24"/>
          <w:szCs w:val="24"/>
        </w:rPr>
        <w:t xml:space="preserve">Na podstawie art. 30 ust. 2 pkt 3 ustawy z dnia 8 marca 1990 r. o samorządzie gminnym </w:t>
      </w:r>
      <w:r w:rsidRPr="006F0AB6">
        <w:rPr>
          <w:sz w:val="24"/>
          <w:szCs w:val="24"/>
        </w:rPr>
        <w:t>(</w:t>
      </w:r>
      <w:proofErr w:type="spellStart"/>
      <w:r w:rsidRPr="006F0AB6">
        <w:rPr>
          <w:sz w:val="24"/>
          <w:szCs w:val="24"/>
        </w:rPr>
        <w:t>Dz.U</w:t>
      </w:r>
      <w:proofErr w:type="spellEnd"/>
      <w:r w:rsidRPr="006F0AB6">
        <w:rPr>
          <w:sz w:val="24"/>
          <w:szCs w:val="24"/>
        </w:rPr>
        <w:t xml:space="preserve">. z 2013 r. poz. 594, 645 i 1318 oraz z 2014 r. poz. 379 i 1072), </w:t>
      </w:r>
      <w:r>
        <w:rPr>
          <w:sz w:val="24"/>
          <w:szCs w:val="24"/>
        </w:rPr>
        <w:t>art. 11 ust. 1, art. 13 ust. 1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 35</w:t>
      </w:r>
      <w:r>
        <w:rPr>
          <w:color w:val="000000"/>
          <w:sz w:val="24"/>
          <w:szCs w:val="24"/>
        </w:rPr>
        <w:t xml:space="preserve"> ust. 1 i 2 ustawy z dnia 21 sierpnia 1997 r. o gospodarce nieruchomościami</w:t>
      </w:r>
      <w:r w:rsidR="00546470">
        <w:rPr>
          <w:color w:val="000000"/>
          <w:sz w:val="24"/>
          <w:szCs w:val="24"/>
        </w:rPr>
        <w:t xml:space="preserve"> </w:t>
      </w:r>
      <w:r w:rsidR="00546470" w:rsidRPr="00546470">
        <w:rPr>
          <w:sz w:val="24"/>
          <w:szCs w:val="24"/>
        </w:rPr>
        <w:t>(</w:t>
      </w:r>
      <w:proofErr w:type="spellStart"/>
      <w:r w:rsidR="00546470" w:rsidRPr="00546470">
        <w:rPr>
          <w:sz w:val="24"/>
          <w:szCs w:val="24"/>
        </w:rPr>
        <w:t>Dz.U</w:t>
      </w:r>
      <w:proofErr w:type="spellEnd"/>
      <w:r w:rsidR="00546470" w:rsidRPr="00546470">
        <w:rPr>
          <w:sz w:val="24"/>
          <w:szCs w:val="24"/>
        </w:rPr>
        <w:t>. z 2014 r. poz. 518, 659, 805 i 906),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uchwały </w:t>
      </w:r>
      <w:r>
        <w:rPr>
          <w:color w:val="000000"/>
          <w:sz w:val="24"/>
          <w:szCs w:val="24"/>
        </w:rPr>
        <w:t xml:space="preserve">Nr </w:t>
      </w:r>
      <w:r w:rsidR="00546470">
        <w:rPr>
          <w:color w:val="000000"/>
          <w:sz w:val="24"/>
          <w:szCs w:val="24"/>
        </w:rPr>
        <w:t>LII/399/14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Rady Gminy Chełmża z dnia </w:t>
      </w:r>
      <w:r w:rsidR="00546470">
        <w:rPr>
          <w:sz w:val="24"/>
          <w:szCs w:val="24"/>
        </w:rPr>
        <w:t>19 sierpnia 2014 r.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sprawie sprzedaży nieruchomości we wsi </w:t>
      </w:r>
      <w:r w:rsidR="00546470">
        <w:rPr>
          <w:color w:val="000000"/>
          <w:sz w:val="24"/>
          <w:szCs w:val="24"/>
        </w:rPr>
        <w:t>Kuczwały</w:t>
      </w:r>
      <w:r>
        <w:rPr>
          <w:sz w:val="24"/>
          <w:szCs w:val="24"/>
        </w:rPr>
        <w:t xml:space="preserve"> zarządzam, co następuje:</w:t>
      </w:r>
    </w:p>
    <w:p w14:paraId="492B3CE2" w14:textId="77777777" w:rsidR="006F0AB6" w:rsidRDefault="006F0AB6" w:rsidP="006F0AB6">
      <w:pPr>
        <w:jc w:val="both"/>
        <w:rPr>
          <w:sz w:val="24"/>
        </w:rPr>
      </w:pPr>
    </w:p>
    <w:p w14:paraId="1ACB7555" w14:textId="77777777" w:rsidR="006F0AB6" w:rsidRDefault="006F0AB6" w:rsidP="006F0AB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§ 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zCs w:val="24"/>
        </w:rPr>
        <w:t xml:space="preserve">Podać do publicznej wiadomości wykaz dotyczący </w:t>
      </w:r>
      <w:r w:rsidR="00546470">
        <w:rPr>
          <w:color w:val="000000"/>
          <w:sz w:val="24"/>
          <w:szCs w:val="24"/>
        </w:rPr>
        <w:t>zabudowanej</w:t>
      </w:r>
      <w:r>
        <w:rPr>
          <w:color w:val="000000"/>
          <w:sz w:val="24"/>
          <w:szCs w:val="24"/>
        </w:rPr>
        <w:t xml:space="preserve"> nieruchomości przeznaczonej do sprzedaży w drodze przetargu ustnego nieograniczonego, stanowiącej zasób nieruchomości Gminy Chełmża, położonej we wsi </w:t>
      </w:r>
      <w:r w:rsidR="00546470">
        <w:rPr>
          <w:color w:val="000000"/>
          <w:sz w:val="24"/>
          <w:szCs w:val="24"/>
        </w:rPr>
        <w:t>Kuczwały</w:t>
      </w:r>
      <w:r>
        <w:rPr>
          <w:color w:val="000000"/>
          <w:sz w:val="24"/>
          <w:szCs w:val="24"/>
        </w:rPr>
        <w:t xml:space="preserve">, oznaczonej w ewidencji gruntów i budynków numerem działki </w:t>
      </w:r>
      <w:r w:rsidR="00546470">
        <w:rPr>
          <w:color w:val="000000"/>
          <w:sz w:val="24"/>
          <w:szCs w:val="24"/>
        </w:rPr>
        <w:t>99/5</w:t>
      </w:r>
      <w:r>
        <w:rPr>
          <w:color w:val="000000"/>
          <w:sz w:val="24"/>
          <w:szCs w:val="24"/>
        </w:rPr>
        <w:t xml:space="preserve"> o powierzchni </w:t>
      </w:r>
      <w:r w:rsidR="00546470">
        <w:rPr>
          <w:color w:val="000000"/>
          <w:sz w:val="24"/>
          <w:szCs w:val="24"/>
        </w:rPr>
        <w:t>0,6752</w:t>
      </w:r>
      <w:r>
        <w:rPr>
          <w:color w:val="000000"/>
          <w:sz w:val="24"/>
          <w:szCs w:val="24"/>
        </w:rPr>
        <w:t xml:space="preserve"> ha.</w:t>
      </w:r>
    </w:p>
    <w:p w14:paraId="0A60FF72" w14:textId="77777777" w:rsidR="006F0AB6" w:rsidRDefault="006F0AB6" w:rsidP="006F0AB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Nieruchomość zapisana jest w księdze wieczystej KW TO1T/</w:t>
      </w:r>
      <w:r w:rsidR="00546470">
        <w:rPr>
          <w:color w:val="000000"/>
          <w:sz w:val="24"/>
          <w:szCs w:val="24"/>
        </w:rPr>
        <w:t>00058918/9</w:t>
      </w:r>
      <w:r>
        <w:rPr>
          <w:color w:val="000000"/>
          <w:sz w:val="24"/>
          <w:szCs w:val="24"/>
        </w:rPr>
        <w:t xml:space="preserve"> prowadzonej przez Sąd Rejonowy w Toruniu Wydział VI Ksiąg Wieczystych. </w:t>
      </w:r>
    </w:p>
    <w:p w14:paraId="4634696B" w14:textId="77777777" w:rsidR="006F0AB6" w:rsidRDefault="006F0AB6" w:rsidP="006F0AB6">
      <w:pPr>
        <w:pStyle w:val="Tytu"/>
        <w:jc w:val="both"/>
      </w:pPr>
    </w:p>
    <w:p w14:paraId="63BCFFC4" w14:textId="50DB84CC" w:rsidR="006F0AB6" w:rsidRDefault="006F0AB6" w:rsidP="006F0AB6">
      <w:pPr>
        <w:pStyle w:val="Tytu"/>
        <w:jc w:val="both"/>
      </w:pPr>
      <w:r>
        <w:t xml:space="preserve">     </w:t>
      </w:r>
      <w:r>
        <w:rPr>
          <w:b/>
        </w:rPr>
        <w:t xml:space="preserve">   § 2.</w:t>
      </w:r>
      <w:r w:rsidR="001D59D0">
        <w:t xml:space="preserve"> Wykaz </w:t>
      </w:r>
      <w:r>
        <w:t>nieruchomości stanowi załącznik do zarządzenia.</w:t>
      </w:r>
    </w:p>
    <w:p w14:paraId="64ACF07F" w14:textId="77777777" w:rsidR="006F0AB6" w:rsidRDefault="006F0AB6" w:rsidP="006F0AB6">
      <w:pPr>
        <w:jc w:val="both"/>
        <w:rPr>
          <w:color w:val="000000"/>
          <w:sz w:val="24"/>
        </w:rPr>
      </w:pPr>
    </w:p>
    <w:p w14:paraId="5993205C" w14:textId="10825F34" w:rsidR="006F0AB6" w:rsidRDefault="006F0AB6" w:rsidP="006F0AB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§ 3.</w:t>
      </w:r>
      <w:r>
        <w:rPr>
          <w:color w:val="000000"/>
          <w:sz w:val="24"/>
        </w:rPr>
        <w:t xml:space="preserve"> Zarządzenie wchodzi w życie z dniem wydania.</w:t>
      </w:r>
    </w:p>
    <w:p w14:paraId="7C4D5CA9" w14:textId="77777777" w:rsidR="006F0AB6" w:rsidRDefault="006F0AB6" w:rsidP="006F0AB6">
      <w:pPr>
        <w:jc w:val="both"/>
        <w:rPr>
          <w:color w:val="000000"/>
          <w:sz w:val="24"/>
        </w:rPr>
      </w:pPr>
    </w:p>
    <w:p w14:paraId="3EE8A72C" w14:textId="77777777" w:rsidR="006F0AB6" w:rsidRDefault="006F0AB6" w:rsidP="006F0AB6">
      <w:pPr>
        <w:jc w:val="both"/>
        <w:rPr>
          <w:color w:val="000000"/>
          <w:sz w:val="24"/>
        </w:rPr>
      </w:pPr>
    </w:p>
    <w:p w14:paraId="7E620C7C" w14:textId="77777777" w:rsidR="006F0AB6" w:rsidRDefault="006F0AB6" w:rsidP="006F0AB6">
      <w:pPr>
        <w:jc w:val="both"/>
        <w:rPr>
          <w:color w:val="000000"/>
          <w:sz w:val="24"/>
        </w:rPr>
      </w:pPr>
    </w:p>
    <w:p w14:paraId="1285F885" w14:textId="77777777" w:rsidR="006F0AB6" w:rsidRDefault="006F0AB6" w:rsidP="006F0AB6">
      <w:pPr>
        <w:jc w:val="both"/>
        <w:rPr>
          <w:color w:val="000000"/>
          <w:sz w:val="24"/>
        </w:rPr>
      </w:pPr>
    </w:p>
    <w:p w14:paraId="389BC961" w14:textId="77777777" w:rsidR="006F0AB6" w:rsidRDefault="006F0AB6" w:rsidP="006F0AB6">
      <w:pPr>
        <w:jc w:val="both"/>
        <w:rPr>
          <w:color w:val="000000"/>
          <w:sz w:val="24"/>
        </w:rPr>
      </w:pPr>
    </w:p>
    <w:p w14:paraId="4B895785" w14:textId="77777777" w:rsidR="006F0AB6" w:rsidRDefault="006F0AB6" w:rsidP="006F0AB6">
      <w:pPr>
        <w:jc w:val="both"/>
        <w:rPr>
          <w:color w:val="000000"/>
          <w:sz w:val="24"/>
        </w:rPr>
      </w:pPr>
    </w:p>
    <w:p w14:paraId="6EEF5584" w14:textId="77777777" w:rsidR="006F0AB6" w:rsidRDefault="006F0AB6" w:rsidP="006F0AB6">
      <w:pPr>
        <w:jc w:val="both"/>
        <w:rPr>
          <w:color w:val="000000"/>
          <w:sz w:val="24"/>
        </w:rPr>
      </w:pPr>
    </w:p>
    <w:p w14:paraId="6EB09EBD" w14:textId="77777777" w:rsidR="006F0AB6" w:rsidRDefault="006F0AB6" w:rsidP="006F0AB6">
      <w:pPr>
        <w:jc w:val="both"/>
        <w:rPr>
          <w:color w:val="000000"/>
          <w:sz w:val="24"/>
        </w:rPr>
      </w:pPr>
    </w:p>
    <w:p w14:paraId="08C6A72F" w14:textId="77777777" w:rsidR="006F0AB6" w:rsidRDefault="006F0AB6" w:rsidP="006F0AB6">
      <w:pPr>
        <w:jc w:val="both"/>
        <w:rPr>
          <w:color w:val="000000"/>
          <w:sz w:val="24"/>
        </w:rPr>
      </w:pPr>
    </w:p>
    <w:p w14:paraId="4808668D" w14:textId="77777777" w:rsidR="006F0AB6" w:rsidRDefault="006F0AB6" w:rsidP="006F0AB6">
      <w:pPr>
        <w:jc w:val="both"/>
        <w:rPr>
          <w:color w:val="000000"/>
          <w:sz w:val="24"/>
        </w:rPr>
      </w:pPr>
    </w:p>
    <w:p w14:paraId="05531D12" w14:textId="77777777" w:rsidR="006F0AB6" w:rsidRDefault="006F0AB6" w:rsidP="006F0AB6">
      <w:pPr>
        <w:jc w:val="both"/>
        <w:rPr>
          <w:color w:val="000000"/>
          <w:sz w:val="24"/>
        </w:rPr>
      </w:pPr>
    </w:p>
    <w:p w14:paraId="608EF9F4" w14:textId="77777777" w:rsidR="006F0AB6" w:rsidRDefault="006F0AB6" w:rsidP="006F0AB6">
      <w:pPr>
        <w:jc w:val="both"/>
        <w:rPr>
          <w:color w:val="000000"/>
          <w:sz w:val="24"/>
        </w:rPr>
      </w:pPr>
    </w:p>
    <w:p w14:paraId="6817EB3E" w14:textId="77777777" w:rsidR="006F0AB6" w:rsidRDefault="006F0AB6" w:rsidP="006F0AB6">
      <w:pPr>
        <w:jc w:val="both"/>
        <w:rPr>
          <w:color w:val="000000"/>
          <w:sz w:val="24"/>
        </w:rPr>
      </w:pPr>
    </w:p>
    <w:p w14:paraId="78A88F0C" w14:textId="77777777" w:rsidR="006F0AB6" w:rsidRDefault="006F0AB6" w:rsidP="006F0AB6">
      <w:pPr>
        <w:jc w:val="both"/>
        <w:rPr>
          <w:color w:val="000000"/>
          <w:sz w:val="24"/>
        </w:rPr>
      </w:pPr>
    </w:p>
    <w:p w14:paraId="7584C447" w14:textId="77777777" w:rsidR="006F0AB6" w:rsidRDefault="006F0AB6" w:rsidP="006F0AB6">
      <w:pPr>
        <w:jc w:val="both"/>
        <w:rPr>
          <w:color w:val="000000"/>
          <w:sz w:val="24"/>
        </w:rPr>
      </w:pPr>
    </w:p>
    <w:p w14:paraId="016AE0FE" w14:textId="77777777" w:rsidR="006F0AB6" w:rsidRDefault="006F0AB6" w:rsidP="006F0AB6">
      <w:pPr>
        <w:jc w:val="both"/>
        <w:rPr>
          <w:color w:val="000000"/>
          <w:sz w:val="24"/>
        </w:rPr>
      </w:pPr>
    </w:p>
    <w:p w14:paraId="7C4613DC" w14:textId="77777777" w:rsidR="006F0AB6" w:rsidRDefault="006F0AB6" w:rsidP="006F0AB6">
      <w:pPr>
        <w:jc w:val="both"/>
        <w:rPr>
          <w:color w:val="000000"/>
          <w:sz w:val="24"/>
        </w:rPr>
      </w:pPr>
    </w:p>
    <w:p w14:paraId="2774E9D8" w14:textId="77777777" w:rsidR="006F0AB6" w:rsidRDefault="006F0AB6" w:rsidP="006F0AB6">
      <w:pPr>
        <w:jc w:val="both"/>
        <w:rPr>
          <w:color w:val="000000"/>
          <w:sz w:val="24"/>
        </w:rPr>
      </w:pPr>
    </w:p>
    <w:p w14:paraId="4B3BB958" w14:textId="77777777" w:rsidR="006F0AB6" w:rsidRDefault="006F0AB6" w:rsidP="006F0AB6">
      <w:pPr>
        <w:jc w:val="both"/>
        <w:rPr>
          <w:color w:val="000000"/>
          <w:sz w:val="24"/>
        </w:rPr>
      </w:pPr>
    </w:p>
    <w:p w14:paraId="4D422F72" w14:textId="77777777" w:rsidR="006F0AB6" w:rsidRDefault="006F0AB6" w:rsidP="006F0AB6">
      <w:pPr>
        <w:jc w:val="both"/>
        <w:rPr>
          <w:color w:val="000000"/>
          <w:sz w:val="24"/>
        </w:rPr>
      </w:pPr>
    </w:p>
    <w:p w14:paraId="7F231761" w14:textId="77777777" w:rsidR="006F0AB6" w:rsidRDefault="006F0AB6" w:rsidP="006F0AB6">
      <w:pPr>
        <w:jc w:val="both"/>
        <w:rPr>
          <w:color w:val="000000"/>
          <w:sz w:val="24"/>
        </w:rPr>
      </w:pPr>
    </w:p>
    <w:p w14:paraId="0044E4D2" w14:textId="77777777" w:rsidR="006F0AB6" w:rsidRDefault="006F0AB6" w:rsidP="006F0AB6">
      <w:pPr>
        <w:jc w:val="both"/>
        <w:rPr>
          <w:color w:val="000000"/>
          <w:sz w:val="24"/>
        </w:rPr>
      </w:pPr>
    </w:p>
    <w:p w14:paraId="6E0AF413" w14:textId="77777777" w:rsidR="006F0AB6" w:rsidRDefault="006F0AB6" w:rsidP="006F0AB6">
      <w:pPr>
        <w:tabs>
          <w:tab w:val="left" w:pos="7185"/>
          <w:tab w:val="left" w:pos="7305"/>
          <w:tab w:val="right" w:pos="9072"/>
        </w:tabs>
        <w:rPr>
          <w:color w:val="000000"/>
          <w:sz w:val="16"/>
          <w:szCs w:val="16"/>
        </w:rPr>
      </w:pPr>
    </w:p>
    <w:p w14:paraId="3542680D" w14:textId="77777777" w:rsidR="006F0AB6" w:rsidRDefault="006F0AB6" w:rsidP="006F0AB6">
      <w:pPr>
        <w:tabs>
          <w:tab w:val="left" w:pos="7185"/>
          <w:tab w:val="left" w:pos="7305"/>
          <w:tab w:val="right" w:pos="9072"/>
        </w:tabs>
        <w:rPr>
          <w:color w:val="000000"/>
          <w:sz w:val="16"/>
          <w:szCs w:val="16"/>
        </w:rPr>
      </w:pPr>
    </w:p>
    <w:p w14:paraId="4F9E9935" w14:textId="77777777" w:rsidR="006F0AB6" w:rsidRDefault="006F0AB6" w:rsidP="006F0AB6">
      <w:pPr>
        <w:tabs>
          <w:tab w:val="left" w:pos="7185"/>
          <w:tab w:val="left" w:pos="7305"/>
          <w:tab w:val="right" w:pos="9072"/>
        </w:tabs>
        <w:rPr>
          <w:color w:val="000000"/>
          <w:sz w:val="16"/>
          <w:szCs w:val="16"/>
        </w:rPr>
      </w:pPr>
    </w:p>
    <w:p w14:paraId="126861F8" w14:textId="77777777" w:rsidR="006F0AB6" w:rsidRDefault="006F0AB6" w:rsidP="006F0AB6">
      <w:pPr>
        <w:tabs>
          <w:tab w:val="left" w:pos="7185"/>
          <w:tab w:val="left" w:pos="7305"/>
          <w:tab w:val="right" w:pos="9072"/>
        </w:tabs>
        <w:rPr>
          <w:color w:val="000000"/>
          <w:sz w:val="16"/>
          <w:szCs w:val="16"/>
        </w:rPr>
      </w:pPr>
    </w:p>
    <w:p w14:paraId="49832728" w14:textId="77777777" w:rsidR="006F0AB6" w:rsidRDefault="006F0AB6" w:rsidP="006F0AB6">
      <w:pPr>
        <w:tabs>
          <w:tab w:val="left" w:pos="7185"/>
          <w:tab w:val="left" w:pos="7305"/>
          <w:tab w:val="right" w:pos="9072"/>
        </w:tabs>
        <w:rPr>
          <w:color w:val="000000"/>
          <w:sz w:val="16"/>
          <w:szCs w:val="16"/>
        </w:rPr>
      </w:pPr>
    </w:p>
    <w:p w14:paraId="47820EFC" w14:textId="77777777" w:rsidR="006F0AB6" w:rsidRDefault="006F0AB6" w:rsidP="006F0AB6">
      <w:pPr>
        <w:tabs>
          <w:tab w:val="left" w:pos="7185"/>
          <w:tab w:val="left" w:pos="7305"/>
          <w:tab w:val="right" w:pos="9072"/>
        </w:tabs>
        <w:rPr>
          <w:color w:val="000000"/>
          <w:sz w:val="16"/>
          <w:szCs w:val="16"/>
        </w:rPr>
      </w:pPr>
    </w:p>
    <w:p w14:paraId="6385B123" w14:textId="77777777" w:rsidR="006F0AB6" w:rsidRDefault="006F0AB6" w:rsidP="006F0AB6">
      <w:pPr>
        <w:tabs>
          <w:tab w:val="left" w:pos="7185"/>
          <w:tab w:val="left" w:pos="7305"/>
          <w:tab w:val="right" w:pos="9072"/>
        </w:tabs>
        <w:rPr>
          <w:color w:val="000000"/>
          <w:sz w:val="16"/>
          <w:szCs w:val="16"/>
        </w:rPr>
      </w:pPr>
    </w:p>
    <w:p w14:paraId="1AE97285" w14:textId="77777777" w:rsidR="006F0AB6" w:rsidRDefault="006F0AB6" w:rsidP="008A0035">
      <w:pPr>
        <w:tabs>
          <w:tab w:val="left" w:pos="7050"/>
          <w:tab w:val="left" w:pos="7185"/>
          <w:tab w:val="left" w:pos="7305"/>
          <w:tab w:val="right" w:pos="9072"/>
        </w:tabs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ab/>
        <w:t xml:space="preserve">załącznik </w:t>
      </w:r>
    </w:p>
    <w:p w14:paraId="08DB13E3" w14:textId="17ECEBE0" w:rsidR="006F0AB6" w:rsidRDefault="006F0AB6" w:rsidP="008A0035">
      <w:pPr>
        <w:pStyle w:val="Tytu"/>
        <w:tabs>
          <w:tab w:val="left" w:pos="7035"/>
          <w:tab w:val="left" w:pos="71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ab/>
        <w:t xml:space="preserve">do zarządzenia Nr </w:t>
      </w:r>
      <w:r w:rsidR="008A0035">
        <w:rPr>
          <w:sz w:val="16"/>
          <w:szCs w:val="16"/>
        </w:rPr>
        <w:t>98/</w:t>
      </w:r>
      <w:r>
        <w:rPr>
          <w:sz w:val="16"/>
          <w:szCs w:val="16"/>
        </w:rPr>
        <w:t>14</w:t>
      </w:r>
    </w:p>
    <w:p w14:paraId="5796AE73" w14:textId="77777777" w:rsidR="006F0AB6" w:rsidRDefault="006F0AB6" w:rsidP="008A0035">
      <w:pPr>
        <w:pStyle w:val="Tytu"/>
        <w:tabs>
          <w:tab w:val="left" w:pos="7005"/>
          <w:tab w:val="left" w:pos="7185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  <w:t>Wójta Gminy Chełmża</w:t>
      </w:r>
    </w:p>
    <w:p w14:paraId="4AAF5A74" w14:textId="7721A233" w:rsidR="006F0AB6" w:rsidRDefault="006F0AB6" w:rsidP="008A0035">
      <w:pPr>
        <w:pStyle w:val="Tytu"/>
        <w:tabs>
          <w:tab w:val="left" w:pos="7020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  <w:t xml:space="preserve">z dnia </w:t>
      </w:r>
      <w:r w:rsidR="008A0035">
        <w:rPr>
          <w:sz w:val="16"/>
          <w:szCs w:val="16"/>
        </w:rPr>
        <w:t xml:space="preserve">7 </w:t>
      </w:r>
      <w:r w:rsidR="007419A5">
        <w:rPr>
          <w:sz w:val="16"/>
          <w:szCs w:val="16"/>
        </w:rPr>
        <w:t xml:space="preserve">października </w:t>
      </w:r>
      <w:r w:rsidR="00546470">
        <w:rPr>
          <w:sz w:val="16"/>
          <w:szCs w:val="16"/>
        </w:rPr>
        <w:t>2014</w:t>
      </w:r>
      <w:r>
        <w:rPr>
          <w:sz w:val="16"/>
          <w:szCs w:val="16"/>
        </w:rPr>
        <w:t xml:space="preserve"> r. </w:t>
      </w:r>
    </w:p>
    <w:p w14:paraId="442DE477" w14:textId="77777777" w:rsidR="006F0AB6" w:rsidRDefault="006F0AB6" w:rsidP="006F0AB6">
      <w:pPr>
        <w:pStyle w:val="Tytu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Wykaz  nieruchomości  przeznaczonej do  sprzedaży</w:t>
      </w:r>
    </w:p>
    <w:p w14:paraId="2FA27848" w14:textId="2170221C" w:rsidR="006F0AB6" w:rsidRDefault="006F0AB6" w:rsidP="006F0AB6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Na podstawie art. 35 ust. 1  i 2  ustawy z dnia  21 sierpnia 1997 r. o gospodarce nieruchomościami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2014 r. poz. 518</w:t>
      </w:r>
      <w:r w:rsidR="00546470">
        <w:rPr>
          <w:sz w:val="22"/>
          <w:szCs w:val="22"/>
        </w:rPr>
        <w:t xml:space="preserve"> z późn.zm.</w:t>
      </w:r>
      <w:r>
        <w:rPr>
          <w:sz w:val="22"/>
          <w:szCs w:val="22"/>
        </w:rPr>
        <w:t xml:space="preserve">), uchwały </w:t>
      </w:r>
      <w:r>
        <w:rPr>
          <w:color w:val="000000"/>
          <w:sz w:val="22"/>
          <w:szCs w:val="22"/>
        </w:rPr>
        <w:t xml:space="preserve">Nr </w:t>
      </w:r>
      <w:r w:rsidR="008D60CC">
        <w:rPr>
          <w:color w:val="000000"/>
          <w:sz w:val="22"/>
          <w:szCs w:val="22"/>
        </w:rPr>
        <w:t>LII/399/14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Rady Gminy Chełmża z dnia </w:t>
      </w:r>
      <w:r w:rsidR="008D60CC">
        <w:rPr>
          <w:sz w:val="22"/>
          <w:szCs w:val="22"/>
        </w:rPr>
        <w:t>19 sierpnia 2014 r.</w:t>
      </w:r>
      <w:r>
        <w:rPr>
          <w:sz w:val="22"/>
          <w:szCs w:val="22"/>
        </w:rPr>
        <w:t xml:space="preserve"> w sprawie sprzedaży nieruchomości we wsi </w:t>
      </w:r>
      <w:r w:rsidR="008D60CC">
        <w:rPr>
          <w:sz w:val="22"/>
          <w:szCs w:val="22"/>
        </w:rPr>
        <w:t>Kuczwały</w:t>
      </w:r>
      <w:r>
        <w:rPr>
          <w:sz w:val="22"/>
          <w:szCs w:val="22"/>
        </w:rPr>
        <w:t xml:space="preserve">, zarządzenia Nr </w:t>
      </w:r>
      <w:r w:rsidR="008A0035">
        <w:rPr>
          <w:sz w:val="22"/>
          <w:szCs w:val="22"/>
        </w:rPr>
        <w:t>98/</w:t>
      </w:r>
      <w:r w:rsidR="008D60CC">
        <w:rPr>
          <w:sz w:val="22"/>
          <w:szCs w:val="22"/>
        </w:rPr>
        <w:t>14</w:t>
      </w:r>
      <w:r>
        <w:rPr>
          <w:sz w:val="22"/>
          <w:szCs w:val="22"/>
        </w:rPr>
        <w:t xml:space="preserve">  Wójta Gminy Chełmża  z dnia </w:t>
      </w:r>
      <w:r w:rsidR="008A0035">
        <w:rPr>
          <w:sz w:val="22"/>
          <w:szCs w:val="22"/>
        </w:rPr>
        <w:t>7</w:t>
      </w:r>
      <w:r w:rsidR="00BD781F">
        <w:rPr>
          <w:sz w:val="22"/>
          <w:szCs w:val="22"/>
        </w:rPr>
        <w:t xml:space="preserve"> października </w:t>
      </w:r>
      <w:r w:rsidR="008D60CC">
        <w:rPr>
          <w:sz w:val="22"/>
          <w:szCs w:val="22"/>
        </w:rPr>
        <w:t>2014</w:t>
      </w:r>
      <w:r>
        <w:rPr>
          <w:sz w:val="22"/>
          <w:szCs w:val="22"/>
        </w:rPr>
        <w:t xml:space="preserve"> r. w  sprawie podania do publicznej wiadomości wykazu nieruchomości przeznaczonej do sprzedaży we wsi </w:t>
      </w:r>
      <w:r w:rsidR="008D60CC">
        <w:rPr>
          <w:sz w:val="22"/>
          <w:szCs w:val="22"/>
        </w:rPr>
        <w:t>Kuczwały</w:t>
      </w:r>
      <w:r w:rsidR="009530E8">
        <w:rPr>
          <w:sz w:val="22"/>
          <w:szCs w:val="22"/>
        </w:rPr>
        <w:t>,</w:t>
      </w:r>
    </w:p>
    <w:p w14:paraId="06ED2DD6" w14:textId="77777777" w:rsidR="006F0AB6" w:rsidRDefault="006F0AB6" w:rsidP="006F0AB6">
      <w:pPr>
        <w:pStyle w:val="Tytu"/>
        <w:rPr>
          <w:b/>
          <w:color w:val="000000"/>
          <w:sz w:val="22"/>
          <w:szCs w:val="22"/>
        </w:rPr>
      </w:pPr>
    </w:p>
    <w:p w14:paraId="54042FC0" w14:textId="139526C3" w:rsidR="006F0AB6" w:rsidRDefault="006F0AB6" w:rsidP="006F0AB6">
      <w:pPr>
        <w:pStyle w:val="Tytu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Wójt Gminy Chełmża podaje do publicznej wiadomości wykaz nieruchomości przeznaczonej do sprzedaży stanowiącej gminny zasób nieruchomości Gminy Chełmża</w:t>
      </w:r>
    </w:p>
    <w:p w14:paraId="3FA8BDC1" w14:textId="77777777" w:rsidR="006F0AB6" w:rsidRDefault="006F0AB6" w:rsidP="006F0AB6">
      <w:pPr>
        <w:pStyle w:val="Tytu"/>
        <w:jc w:val="both"/>
        <w:rPr>
          <w:b/>
          <w:color w:val="000000"/>
          <w:sz w:val="22"/>
          <w:szCs w:val="22"/>
        </w:rPr>
      </w:pPr>
    </w:p>
    <w:tbl>
      <w:tblPr>
        <w:tblW w:w="1082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552"/>
        <w:gridCol w:w="1701"/>
        <w:gridCol w:w="1275"/>
        <w:gridCol w:w="1134"/>
        <w:gridCol w:w="1276"/>
        <w:gridCol w:w="2410"/>
      </w:tblGrid>
      <w:tr w:rsidR="006F0AB6" w14:paraId="753D58EE" w14:textId="77777777" w:rsidTr="00F8599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942" w14:textId="77777777" w:rsidR="006F0AB6" w:rsidRDefault="006F0AB6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E224" w14:textId="77777777" w:rsidR="00F8599E" w:rsidRDefault="006F0AB6">
            <w:pPr>
              <w:pStyle w:val="Tytu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 nieruchomości</w:t>
            </w:r>
            <w:r w:rsidR="00F8599E">
              <w:rPr>
                <w:sz w:val="18"/>
                <w:szCs w:val="18"/>
              </w:rPr>
              <w:t>,</w:t>
            </w:r>
          </w:p>
          <w:p w14:paraId="11DE5EC4" w14:textId="77777777" w:rsidR="006F0AB6" w:rsidRDefault="006F0AB6" w:rsidP="00F8599E">
            <w:pPr>
              <w:pStyle w:val="Tytu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599E">
              <w:rPr>
                <w:sz w:val="18"/>
                <w:szCs w:val="18"/>
              </w:rPr>
              <w:t xml:space="preserve">opis </w:t>
            </w:r>
            <w:r>
              <w:rPr>
                <w:sz w:val="18"/>
                <w:szCs w:val="18"/>
              </w:rPr>
              <w:t>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6F5" w14:textId="77777777" w:rsidR="006F0AB6" w:rsidRDefault="006F0AB6">
            <w:pPr>
              <w:pStyle w:val="Tytu"/>
              <w:rPr>
                <w:sz w:val="18"/>
                <w:szCs w:val="18"/>
              </w:rPr>
            </w:pPr>
          </w:p>
          <w:p w14:paraId="0CD71FDC" w14:textId="77777777" w:rsidR="006F0AB6" w:rsidRDefault="006F0AB6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księgi wieczystej</w:t>
            </w:r>
          </w:p>
          <w:p w14:paraId="33EE0002" w14:textId="77777777" w:rsidR="006F0AB6" w:rsidRDefault="006F0AB6">
            <w:pPr>
              <w:pStyle w:val="Tytu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1256" w14:textId="77777777" w:rsidR="006F0AB6" w:rsidRDefault="006F0AB6">
            <w:pPr>
              <w:pStyle w:val="Tytu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nieruchomości</w:t>
            </w:r>
          </w:p>
          <w:p w14:paraId="5B633D44" w14:textId="77777777" w:rsidR="006F0AB6" w:rsidRDefault="006F0AB6">
            <w:pPr>
              <w:pStyle w:val="Tytu"/>
              <w:rPr>
                <w:sz w:val="20"/>
              </w:rPr>
            </w:pPr>
            <w:r>
              <w:rPr>
                <w:sz w:val="18"/>
                <w:szCs w:val="18"/>
              </w:rPr>
              <w:t>w 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333F" w14:textId="77777777" w:rsidR="006F0AB6" w:rsidRDefault="006F0AB6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</w:t>
            </w:r>
          </w:p>
          <w:p w14:paraId="65E4ADAF" w14:textId="77777777" w:rsidR="006F0AB6" w:rsidRDefault="006F0AB6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użytku</w:t>
            </w:r>
          </w:p>
          <w:p w14:paraId="10E7FC73" w14:textId="77777777" w:rsidR="006F0AB6" w:rsidRDefault="006F0AB6">
            <w:pPr>
              <w:pStyle w:val="Tytu"/>
              <w:rPr>
                <w:sz w:val="20"/>
              </w:rPr>
            </w:pPr>
            <w:r>
              <w:rPr>
                <w:sz w:val="18"/>
                <w:szCs w:val="18"/>
              </w:rPr>
              <w:t>klasa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9481" w14:textId="77777777" w:rsidR="006F0AB6" w:rsidRDefault="006F0AB6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</w:t>
            </w:r>
            <w:r w:rsidR="00404534">
              <w:rPr>
                <w:sz w:val="18"/>
                <w:szCs w:val="18"/>
              </w:rPr>
              <w:t>a</w:t>
            </w:r>
            <w:r w:rsidR="00252B8C">
              <w:rPr>
                <w:sz w:val="18"/>
                <w:szCs w:val="18"/>
              </w:rPr>
              <w:t>*</w:t>
            </w:r>
          </w:p>
          <w:p w14:paraId="7969F2B3" w14:textId="77777777" w:rsidR="006F0AB6" w:rsidRDefault="006F0AB6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B50F" w14:textId="77777777" w:rsidR="006F0AB6" w:rsidRDefault="006F0AB6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Przeznaczenie</w:t>
            </w:r>
          </w:p>
          <w:p w14:paraId="7A7F0059" w14:textId="77777777" w:rsidR="006F0AB6" w:rsidRDefault="006F0AB6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nieruchomości</w:t>
            </w:r>
          </w:p>
        </w:tc>
      </w:tr>
      <w:tr w:rsidR="006F0AB6" w14:paraId="6903EF31" w14:textId="77777777" w:rsidTr="00F8599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9361" w14:textId="77777777" w:rsidR="006F0AB6" w:rsidRDefault="006F0AB6">
            <w:pPr>
              <w:pStyle w:val="Tyt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BFE3" w14:textId="77777777" w:rsidR="006F0AB6" w:rsidRDefault="006F0AB6">
            <w:pPr>
              <w:pStyle w:val="Tyt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4487" w14:textId="77777777" w:rsidR="006F0AB6" w:rsidRDefault="006F0AB6">
            <w:pPr>
              <w:pStyle w:val="Tyt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B973" w14:textId="77777777" w:rsidR="006F0AB6" w:rsidRDefault="006F0AB6">
            <w:pPr>
              <w:pStyle w:val="Tyt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326B" w14:textId="77777777" w:rsidR="006F0AB6" w:rsidRDefault="006F0AB6">
            <w:pPr>
              <w:pStyle w:val="Tyt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AD8" w14:textId="77777777" w:rsidR="006F0AB6" w:rsidRDefault="006F0AB6">
            <w:pPr>
              <w:pStyle w:val="Tyt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2E3F" w14:textId="77777777" w:rsidR="006F0AB6" w:rsidRDefault="006F0AB6">
            <w:pPr>
              <w:pStyle w:val="Tyt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6F0AB6" w14:paraId="53610F3E" w14:textId="77777777" w:rsidTr="00F8599E">
        <w:trPr>
          <w:trHeight w:val="7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F81" w14:textId="77777777" w:rsidR="006F0AB6" w:rsidRDefault="006F0AB6">
            <w:pPr>
              <w:pStyle w:val="Tytu"/>
              <w:rPr>
                <w:sz w:val="20"/>
              </w:rPr>
            </w:pPr>
          </w:p>
          <w:p w14:paraId="1EEBA680" w14:textId="77777777" w:rsidR="006F0AB6" w:rsidRDefault="006F0AB6">
            <w:pPr>
              <w:pStyle w:val="Tytu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FC9" w14:textId="77777777" w:rsidR="006F0AB6" w:rsidRDefault="008D60CC" w:rsidP="00C475E0">
            <w:pPr>
              <w:pStyle w:val="Tytu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Kuczwały</w:t>
            </w:r>
          </w:p>
          <w:p w14:paraId="4E1EE034" w14:textId="77777777" w:rsidR="006F0AB6" w:rsidRDefault="006F0AB6" w:rsidP="00C475E0">
            <w:pPr>
              <w:pStyle w:val="Tytu"/>
              <w:jc w:val="left"/>
              <w:rPr>
                <w:sz w:val="20"/>
              </w:rPr>
            </w:pPr>
            <w:r>
              <w:rPr>
                <w:sz w:val="20"/>
              </w:rPr>
              <w:t xml:space="preserve">działka nr </w:t>
            </w:r>
            <w:r w:rsidR="008D60CC">
              <w:rPr>
                <w:b/>
                <w:sz w:val="20"/>
              </w:rPr>
              <w:t>99/5</w:t>
            </w:r>
          </w:p>
          <w:p w14:paraId="118C1119" w14:textId="77777777" w:rsidR="00F8599E" w:rsidRDefault="008D60CC" w:rsidP="00C475E0">
            <w:pPr>
              <w:pStyle w:val="Tytu"/>
              <w:jc w:val="left"/>
              <w:rPr>
                <w:sz w:val="20"/>
              </w:rPr>
            </w:pPr>
            <w:r>
              <w:rPr>
                <w:sz w:val="20"/>
              </w:rPr>
              <w:t>zabudowana</w:t>
            </w:r>
            <w:r w:rsidR="00F8599E">
              <w:rPr>
                <w:sz w:val="20"/>
              </w:rPr>
              <w:t xml:space="preserve"> budynkami: </w:t>
            </w:r>
          </w:p>
          <w:p w14:paraId="45789644" w14:textId="77777777" w:rsidR="00F8599E" w:rsidRDefault="00F8599E" w:rsidP="00C475E0">
            <w:pPr>
              <w:pStyle w:val="Tytu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475E0">
              <w:rPr>
                <w:sz w:val="20"/>
              </w:rPr>
              <w:t>biurowo-socjalny</w:t>
            </w:r>
            <w:r>
              <w:rPr>
                <w:sz w:val="20"/>
              </w:rPr>
              <w:t xml:space="preserve"> o pow. użytkowej 73,01 m²; </w:t>
            </w:r>
          </w:p>
          <w:p w14:paraId="3E2992A8" w14:textId="77777777" w:rsidR="00F8599E" w:rsidRDefault="00F8599E" w:rsidP="00C475E0">
            <w:pPr>
              <w:pStyle w:val="Tytu"/>
              <w:jc w:val="left"/>
              <w:rPr>
                <w:sz w:val="20"/>
              </w:rPr>
            </w:pPr>
            <w:r>
              <w:rPr>
                <w:sz w:val="20"/>
              </w:rPr>
              <w:t>- warsztatowo-magazynowy o pow. użytkowej 294,02 m²;</w:t>
            </w:r>
          </w:p>
          <w:p w14:paraId="5BEC1CB5" w14:textId="77777777" w:rsidR="00F8599E" w:rsidRDefault="00F8599E" w:rsidP="00C475E0">
            <w:pPr>
              <w:pStyle w:val="Tytu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garaż </w:t>
            </w:r>
            <w:r w:rsidR="00252B8C">
              <w:rPr>
                <w:sz w:val="20"/>
              </w:rPr>
              <w:t xml:space="preserve">segmentowy </w:t>
            </w:r>
            <w:r>
              <w:rPr>
                <w:sz w:val="20"/>
              </w:rPr>
              <w:t>o pow. użytkowej 280,50 m²;</w:t>
            </w:r>
          </w:p>
          <w:p w14:paraId="0C163841" w14:textId="77777777" w:rsidR="007F4462" w:rsidRDefault="007F4462" w:rsidP="00C475E0">
            <w:pPr>
              <w:pStyle w:val="Tytu"/>
              <w:jc w:val="left"/>
              <w:rPr>
                <w:sz w:val="20"/>
              </w:rPr>
            </w:pPr>
            <w:r>
              <w:rPr>
                <w:sz w:val="20"/>
              </w:rPr>
              <w:t>- magazyn gazów o pow. użytkowej 8,76 m²;</w:t>
            </w:r>
          </w:p>
          <w:p w14:paraId="4B78C9B0" w14:textId="77777777" w:rsidR="007F4462" w:rsidRDefault="007F4462" w:rsidP="00C475E0">
            <w:pPr>
              <w:pStyle w:val="Tytu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magazyn </w:t>
            </w:r>
            <w:r w:rsidR="00045807">
              <w:rPr>
                <w:sz w:val="20"/>
              </w:rPr>
              <w:t>paliw o pow. użytkowej 14,60 m².</w:t>
            </w:r>
          </w:p>
          <w:p w14:paraId="73DE47FD" w14:textId="77777777" w:rsidR="006F0AB6" w:rsidRDefault="00F8599E" w:rsidP="007F4462">
            <w:pPr>
              <w:pStyle w:val="Tytu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BA0F" w14:textId="77777777" w:rsidR="006F0AB6" w:rsidRDefault="006F0AB6" w:rsidP="008D60CC">
            <w:pPr>
              <w:pStyle w:val="Tytu"/>
              <w:jc w:val="both"/>
              <w:rPr>
                <w:sz w:val="20"/>
              </w:rPr>
            </w:pPr>
            <w:r>
              <w:rPr>
                <w:sz w:val="20"/>
              </w:rPr>
              <w:t>TO1T/</w:t>
            </w:r>
            <w:r w:rsidR="008D60CC">
              <w:rPr>
                <w:sz w:val="20"/>
              </w:rPr>
              <w:t>00058918/9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A2C0" w14:textId="77777777" w:rsidR="006F0AB6" w:rsidRDefault="008D60CC">
            <w:pPr>
              <w:pStyle w:val="Tytu"/>
              <w:rPr>
                <w:b/>
                <w:sz w:val="20"/>
              </w:rPr>
            </w:pPr>
            <w:r>
              <w:rPr>
                <w:b/>
                <w:sz w:val="20"/>
              </w:rPr>
              <w:t>0,6752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64C" w14:textId="77777777" w:rsidR="006F0AB6" w:rsidRDefault="008D60CC" w:rsidP="008D60CC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   0,6752</w:t>
            </w:r>
          </w:p>
          <w:p w14:paraId="25F58471" w14:textId="77777777" w:rsidR="006F0AB6" w:rsidRDefault="006F0AB6">
            <w:pPr>
              <w:pStyle w:val="Tytu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ACEE" w14:textId="77777777" w:rsidR="006F0AB6" w:rsidRDefault="00AD3CA1" w:rsidP="00AD3CA1">
            <w:pPr>
              <w:pStyle w:val="Tytu"/>
              <w:rPr>
                <w:b/>
                <w:sz w:val="20"/>
              </w:rPr>
            </w:pPr>
            <w:r>
              <w:rPr>
                <w:b/>
                <w:sz w:val="20"/>
              </w:rPr>
              <w:t>156 720,00</w:t>
            </w:r>
          </w:p>
          <w:p w14:paraId="6A85040B" w14:textId="77777777" w:rsidR="000F0CAD" w:rsidRDefault="000F0CAD" w:rsidP="000F0CAD"/>
          <w:p w14:paraId="0BF9152F" w14:textId="77777777" w:rsidR="006F0AB6" w:rsidRPr="000F0CAD" w:rsidRDefault="006F0AB6" w:rsidP="000F0CA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50DD" w14:textId="5323C503" w:rsidR="006F0AB6" w:rsidRPr="00404534" w:rsidRDefault="007C13E1" w:rsidP="005B35DE">
            <w:pPr>
              <w:pStyle w:val="Tekstpodstawowy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Nieruchomość </w:t>
            </w:r>
            <w:r w:rsidR="005B35DE" w:rsidRPr="00404534">
              <w:rPr>
                <w:b w:val="0"/>
                <w:sz w:val="20"/>
              </w:rPr>
              <w:t xml:space="preserve">nie jest objęta miejscowym planem zagospodarowania przestrzennego, ani </w:t>
            </w:r>
            <w:r w:rsidR="009530E8">
              <w:rPr>
                <w:b w:val="0"/>
                <w:sz w:val="20"/>
              </w:rPr>
              <w:t xml:space="preserve">nie została wydana </w:t>
            </w:r>
            <w:r w:rsidR="005B35DE" w:rsidRPr="00404534">
              <w:rPr>
                <w:b w:val="0"/>
                <w:sz w:val="20"/>
              </w:rPr>
              <w:t>decyz</w:t>
            </w:r>
            <w:r w:rsidR="009530E8">
              <w:rPr>
                <w:b w:val="0"/>
                <w:sz w:val="20"/>
              </w:rPr>
              <w:t>ja</w:t>
            </w:r>
            <w:r w:rsidR="005B35DE" w:rsidRPr="00404534">
              <w:rPr>
                <w:b w:val="0"/>
                <w:sz w:val="20"/>
              </w:rPr>
              <w:t xml:space="preserve"> o warunkach zabudowy, w Studium uwarunkowań i kierunków zagospodarowania przestrzennego Gminy Chełmża przeznaczona jest pod tereny zabudowy mieszkaniowej.</w:t>
            </w:r>
          </w:p>
        </w:tc>
      </w:tr>
    </w:tbl>
    <w:p w14:paraId="4D929929" w14:textId="77777777" w:rsidR="006F0AB6" w:rsidRDefault="006F0AB6" w:rsidP="006F0AB6">
      <w:pPr>
        <w:pStyle w:val="Tytu"/>
        <w:jc w:val="both"/>
        <w:rPr>
          <w:sz w:val="22"/>
          <w:szCs w:val="22"/>
        </w:rPr>
      </w:pPr>
    </w:p>
    <w:p w14:paraId="0C0A995B" w14:textId="77777777" w:rsidR="00AD3CA1" w:rsidRDefault="00252B8C" w:rsidP="00252B8C">
      <w:pPr>
        <w:pStyle w:val="Tytu"/>
        <w:jc w:val="both"/>
        <w:rPr>
          <w:sz w:val="22"/>
          <w:szCs w:val="22"/>
        </w:rPr>
      </w:pPr>
      <w:r w:rsidRPr="00252B8C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E47F2E">
        <w:rPr>
          <w:sz w:val="22"/>
          <w:szCs w:val="22"/>
        </w:rPr>
        <w:t xml:space="preserve">Wartość według szacunku rzeczoznawcy majątkowego (do </w:t>
      </w:r>
      <w:r w:rsidR="00AD3CA1">
        <w:rPr>
          <w:sz w:val="22"/>
          <w:szCs w:val="22"/>
        </w:rPr>
        <w:t xml:space="preserve">ceny zostanie doliczony podatek VAT </w:t>
      </w:r>
      <w:r w:rsidR="00E47F2E">
        <w:rPr>
          <w:sz w:val="22"/>
          <w:szCs w:val="22"/>
        </w:rPr>
        <w:t>zgodnie z obowiązującymi przepisami)</w:t>
      </w:r>
      <w:r w:rsidR="00AD3CA1">
        <w:rPr>
          <w:sz w:val="22"/>
          <w:szCs w:val="22"/>
        </w:rPr>
        <w:t>.</w:t>
      </w:r>
    </w:p>
    <w:p w14:paraId="0DA9FB46" w14:textId="683FA5A2" w:rsidR="00434E81" w:rsidRDefault="00E47F2E" w:rsidP="006F0AB6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Nieruchomość położona jest przy </w:t>
      </w:r>
      <w:r w:rsidR="006A6EE1">
        <w:rPr>
          <w:sz w:val="22"/>
          <w:szCs w:val="22"/>
        </w:rPr>
        <w:t>drodze o nawierzchni asfaltowej, ogrodzona siatką, z</w:t>
      </w:r>
      <w:r>
        <w:rPr>
          <w:sz w:val="22"/>
          <w:szCs w:val="22"/>
        </w:rPr>
        <w:t>abudowana</w:t>
      </w:r>
      <w:r w:rsidR="00A5712D">
        <w:rPr>
          <w:sz w:val="22"/>
          <w:szCs w:val="22"/>
        </w:rPr>
        <w:t xml:space="preserve"> budynkami z lat sześćdziesiątych XX wieku, po byłym </w:t>
      </w:r>
      <w:r w:rsidR="009530E8">
        <w:rPr>
          <w:sz w:val="22"/>
          <w:szCs w:val="22"/>
        </w:rPr>
        <w:t>K</w:t>
      </w:r>
      <w:r w:rsidR="00A5712D">
        <w:rPr>
          <w:sz w:val="22"/>
          <w:szCs w:val="22"/>
        </w:rPr>
        <w:t xml:space="preserve">ółku </w:t>
      </w:r>
      <w:r w:rsidR="009530E8">
        <w:rPr>
          <w:sz w:val="22"/>
          <w:szCs w:val="22"/>
        </w:rPr>
        <w:t>R</w:t>
      </w:r>
      <w:r w:rsidR="00A5712D">
        <w:rPr>
          <w:sz w:val="22"/>
          <w:szCs w:val="22"/>
        </w:rPr>
        <w:t>olniczym</w:t>
      </w:r>
      <w:r w:rsidR="009530E8">
        <w:rPr>
          <w:sz w:val="22"/>
          <w:szCs w:val="22"/>
        </w:rPr>
        <w:t xml:space="preserve"> w Kuczwałach</w:t>
      </w:r>
      <w:r w:rsidR="00A5712D">
        <w:rPr>
          <w:sz w:val="22"/>
          <w:szCs w:val="22"/>
        </w:rPr>
        <w:t>, w różnym stanie technicznym. Wjazd i plac manewrowy wokół budynku warsztatowego i prz</w:t>
      </w:r>
      <w:r w:rsidR="006A6EE1">
        <w:rPr>
          <w:sz w:val="22"/>
          <w:szCs w:val="22"/>
        </w:rPr>
        <w:t>y garażach utwardzony trylinką.</w:t>
      </w:r>
    </w:p>
    <w:p w14:paraId="611C7D7A" w14:textId="591AB421" w:rsidR="00434E81" w:rsidRPr="00434E81" w:rsidRDefault="00434E81" w:rsidP="006F0AB6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Chełmża posiada wydane </w:t>
      </w:r>
      <w:r w:rsidR="00A05B40">
        <w:rPr>
          <w:sz w:val="22"/>
          <w:szCs w:val="22"/>
        </w:rPr>
        <w:t xml:space="preserve">dla nieruchomości </w:t>
      </w:r>
      <w:r>
        <w:rPr>
          <w:sz w:val="22"/>
          <w:szCs w:val="22"/>
        </w:rPr>
        <w:t xml:space="preserve">warunki przyłączenia do sieci elektroenergetycznej </w:t>
      </w:r>
      <w:r w:rsidR="002926D6">
        <w:rPr>
          <w:sz w:val="22"/>
          <w:szCs w:val="22"/>
        </w:rPr>
        <w:t xml:space="preserve">przez </w:t>
      </w:r>
      <w:r>
        <w:rPr>
          <w:sz w:val="22"/>
          <w:szCs w:val="22"/>
        </w:rPr>
        <w:t>ENERGA-OPERATOR SA oraz warunki przyłączenia do gminnej sieci wodociągowej</w:t>
      </w:r>
      <w:r w:rsidR="002926D6">
        <w:rPr>
          <w:sz w:val="22"/>
          <w:szCs w:val="22"/>
        </w:rPr>
        <w:t xml:space="preserve"> wydane przez </w:t>
      </w:r>
      <w:r w:rsidR="008A0035">
        <w:rPr>
          <w:sz w:val="22"/>
          <w:szCs w:val="22"/>
        </w:rPr>
        <w:t>Zakład Usług Komunalnych WODKAN Sp. z o.o.</w:t>
      </w:r>
    </w:p>
    <w:p w14:paraId="1D06A7DC" w14:textId="77777777" w:rsidR="006F0AB6" w:rsidRDefault="006F0AB6" w:rsidP="006F0AB6">
      <w:pPr>
        <w:pStyle w:val="Tytu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Osoby, którym przysługuje pierwszeństwo w nabyciu przedmiotowej nieruchomości  na podstawie art. 34   ust. 1  pkt 1  i  pkt   2 ustawy z dnia 21 sierpnia  1997 r. o gospodarce nieruchomościami, mogą składać wnioski do dnia</w:t>
      </w:r>
      <w:r w:rsidR="00A05B40">
        <w:rPr>
          <w:color w:val="000000"/>
          <w:sz w:val="22"/>
          <w:szCs w:val="22"/>
        </w:rPr>
        <w:t xml:space="preserve"> 20.11.</w:t>
      </w:r>
      <w:r>
        <w:rPr>
          <w:color w:val="000000"/>
          <w:sz w:val="22"/>
          <w:szCs w:val="22"/>
        </w:rPr>
        <w:t>2014 r.</w:t>
      </w:r>
    </w:p>
    <w:p w14:paraId="23626409" w14:textId="77777777" w:rsidR="006F0AB6" w:rsidRDefault="006F0AB6" w:rsidP="006F0AB6">
      <w:pPr>
        <w:pStyle w:val="Tytu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Sprzedaż nieruchomości nastąpi </w:t>
      </w:r>
      <w:r>
        <w:rPr>
          <w:b/>
          <w:color w:val="000000"/>
          <w:sz w:val="22"/>
          <w:szCs w:val="22"/>
        </w:rPr>
        <w:t>w drodze przetargu</w:t>
      </w:r>
      <w:r>
        <w:rPr>
          <w:color w:val="000000"/>
          <w:sz w:val="22"/>
          <w:szCs w:val="22"/>
        </w:rPr>
        <w:t xml:space="preserve"> </w:t>
      </w:r>
      <w:r w:rsidR="002926D6">
        <w:rPr>
          <w:color w:val="000000"/>
          <w:sz w:val="22"/>
          <w:szCs w:val="22"/>
        </w:rPr>
        <w:t xml:space="preserve">ustnego nieograniczonego </w:t>
      </w:r>
      <w:r>
        <w:rPr>
          <w:color w:val="000000"/>
          <w:sz w:val="22"/>
          <w:szCs w:val="22"/>
        </w:rPr>
        <w:t>zgodnie z art. 37 ust. 1 ustawy o gospodarce nieruchomościami. Termin, miejsce i warunki przetargu zostaną podane do publicznej wiadomości w odrębnym ogłoszeniu.</w:t>
      </w:r>
    </w:p>
    <w:p w14:paraId="10A48131" w14:textId="77777777" w:rsidR="006F0AB6" w:rsidRDefault="006F0AB6" w:rsidP="006F0AB6">
      <w:pPr>
        <w:pStyle w:val="Tytu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Szczegółowe informacje o sprzedaży nieruchomości można uzyskać w </w:t>
      </w:r>
      <w:r>
        <w:rPr>
          <w:b/>
          <w:color w:val="000000"/>
          <w:sz w:val="22"/>
          <w:szCs w:val="22"/>
        </w:rPr>
        <w:t xml:space="preserve">Urzędzie Gminy Chełmża, ul. Wodna 2, tel. 56  675–60–76  lub 77 wew. 37 lub na stronie internetowej Gminy www.bip.gminachelmza.pl </w:t>
      </w:r>
      <w:r>
        <w:rPr>
          <w:color w:val="000000"/>
          <w:sz w:val="22"/>
          <w:szCs w:val="22"/>
        </w:rPr>
        <w:t>zakładka ”oferty inwestycyjne/nieruchomości”.</w:t>
      </w:r>
    </w:p>
    <w:p w14:paraId="325EF452" w14:textId="4BD1B8E2" w:rsidR="003C184C" w:rsidRDefault="006F0AB6" w:rsidP="00A05B40">
      <w:pPr>
        <w:jc w:val="both"/>
      </w:pPr>
      <w:r>
        <w:rPr>
          <w:color w:val="000000"/>
          <w:sz w:val="22"/>
          <w:szCs w:val="22"/>
        </w:rPr>
        <w:t xml:space="preserve">Chełmża dnia </w:t>
      </w:r>
      <w:r w:rsidR="0047493D">
        <w:rPr>
          <w:color w:val="000000"/>
          <w:sz w:val="22"/>
          <w:szCs w:val="22"/>
        </w:rPr>
        <w:t>0</w:t>
      </w:r>
      <w:r w:rsidR="008A0035">
        <w:rPr>
          <w:color w:val="000000"/>
          <w:sz w:val="22"/>
          <w:szCs w:val="22"/>
        </w:rPr>
        <w:t>7.</w:t>
      </w:r>
      <w:r w:rsidR="007419A5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.2014 r.</w:t>
      </w:r>
      <w:bookmarkStart w:id="0" w:name="_GoBack"/>
      <w:bookmarkEnd w:id="0"/>
    </w:p>
    <w:sectPr w:rsidR="003C184C" w:rsidSect="00A05B40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943A1"/>
    <w:multiLevelType w:val="hybridMultilevel"/>
    <w:tmpl w:val="13DC37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B6"/>
    <w:rsid w:val="00045807"/>
    <w:rsid w:val="000F0CAD"/>
    <w:rsid w:val="001D59D0"/>
    <w:rsid w:val="00212FC3"/>
    <w:rsid w:val="00252B8C"/>
    <w:rsid w:val="002926D6"/>
    <w:rsid w:val="003C184C"/>
    <w:rsid w:val="00404534"/>
    <w:rsid w:val="004202A7"/>
    <w:rsid w:val="00434E81"/>
    <w:rsid w:val="0047493D"/>
    <w:rsid w:val="004A0763"/>
    <w:rsid w:val="00546470"/>
    <w:rsid w:val="005B35DE"/>
    <w:rsid w:val="00643302"/>
    <w:rsid w:val="006A6EE1"/>
    <w:rsid w:val="006F0AB6"/>
    <w:rsid w:val="007419A5"/>
    <w:rsid w:val="007C13E1"/>
    <w:rsid w:val="007F4462"/>
    <w:rsid w:val="008A0035"/>
    <w:rsid w:val="008D60CC"/>
    <w:rsid w:val="009530E8"/>
    <w:rsid w:val="009D4201"/>
    <w:rsid w:val="00A05B40"/>
    <w:rsid w:val="00A5712D"/>
    <w:rsid w:val="00AD3CA1"/>
    <w:rsid w:val="00AE5A65"/>
    <w:rsid w:val="00B211B3"/>
    <w:rsid w:val="00BD781F"/>
    <w:rsid w:val="00C475E0"/>
    <w:rsid w:val="00E47F2E"/>
    <w:rsid w:val="00F8599E"/>
    <w:rsid w:val="00FA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E3BC"/>
  <w15:docId w15:val="{D99CD9B4-A3BA-4037-A047-1BDED50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AB6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0AB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A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F0A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F0AB6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F0A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F0AB6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0A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F0AB6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0A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0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Salamończyk</dc:creator>
  <cp:lastModifiedBy>Hanna Salamończyk</cp:lastModifiedBy>
  <cp:revision>6</cp:revision>
  <dcterms:created xsi:type="dcterms:W3CDTF">2014-10-07T06:45:00Z</dcterms:created>
  <dcterms:modified xsi:type="dcterms:W3CDTF">2014-10-07T07:51:00Z</dcterms:modified>
</cp:coreProperties>
</file>