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42" w:rsidRDefault="00F77442" w:rsidP="00F77442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442" w:rsidRDefault="00F77442" w:rsidP="00F77442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F77442" w:rsidRDefault="00F77442" w:rsidP="00F77442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do zarządzenia  Nr 6/15</w:t>
      </w:r>
    </w:p>
    <w:p w:rsidR="00F77442" w:rsidRDefault="00F77442" w:rsidP="00F77442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F77442" w:rsidRDefault="00F77442" w:rsidP="00F77442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z dnia 16 stycznia 2015 r.</w:t>
      </w:r>
    </w:p>
    <w:p w:rsidR="00F77442" w:rsidRDefault="00F77442" w:rsidP="00F77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przeznaczonych do oddania w dzierżawę</w:t>
      </w:r>
    </w:p>
    <w:p w:rsidR="00F77442" w:rsidRDefault="00F77442" w:rsidP="00F7744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77442" w:rsidRDefault="00F77442" w:rsidP="00F7744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30 ust. 2 pkt 3 ustawy z dnia 8 marca 1990 r. o samorządzie gminnym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 2013 r. poz. 594 z późn.zm.), </w:t>
      </w:r>
      <w:r>
        <w:rPr>
          <w:rFonts w:ascii="Times New Roman" w:eastAsia="Times New Roman" w:hAnsi="Times New Roman"/>
          <w:lang w:eastAsia="pl-PL"/>
        </w:rPr>
        <w:t>art. 35 ust. 1 i 2 ustawy z dnia 21 sierpnia 1997 r. o gospodarce nieruchomościami (</w:t>
      </w:r>
      <w:proofErr w:type="spellStart"/>
      <w:r>
        <w:rPr>
          <w:rFonts w:ascii="Times New Roman" w:eastAsia="Times New Roman" w:hAnsi="Times New Roman"/>
          <w:lang w:eastAsia="pl-PL"/>
        </w:rPr>
        <w:t>Dz.U</w:t>
      </w:r>
      <w:proofErr w:type="spellEnd"/>
      <w:r>
        <w:rPr>
          <w:rFonts w:ascii="Times New Roman" w:eastAsia="Times New Roman" w:hAnsi="Times New Roman"/>
          <w:lang w:eastAsia="pl-PL"/>
        </w:rPr>
        <w:t>. z 2014 r. poz. 518 z późn.zm.) oraz zarządzenia Nr 5/15 Wójta Gminy Chełmża z dnia 16 stycznia 2015 r. w sprawie przeznaczenia do wydzierżawienia nieruchomości stanowiących mienie komunalne Gminy Chełmża we wsiach Kończewice, Nawra i Głuchowo,</w:t>
      </w:r>
    </w:p>
    <w:p w:rsidR="00F77442" w:rsidRDefault="00F77442" w:rsidP="00F7744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77442" w:rsidRDefault="00F77442" w:rsidP="00F77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 podaje do publicznej wiadomości wykaz nieruchomości przeznaczonych do oddania w dzierżawę stanowiących zasób nieruchomości Gminy Chełmża z przeznaczeniem na ogródki przydomowe.</w:t>
      </w:r>
    </w:p>
    <w:p w:rsidR="00F77442" w:rsidRDefault="00F77442" w:rsidP="00F774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414"/>
        <w:gridCol w:w="1799"/>
        <w:gridCol w:w="899"/>
        <w:gridCol w:w="720"/>
        <w:gridCol w:w="1079"/>
        <w:gridCol w:w="1334"/>
        <w:gridCol w:w="1916"/>
      </w:tblGrid>
      <w:tr w:rsidR="00F77442" w:rsidTr="00F77442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-mości w 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Oddanie</w:t>
            </w:r>
          </w:p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</w:p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dzierżawę</w:t>
            </w:r>
          </w:p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okres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Roczny czynsz za dzierżawę w zł netto</w:t>
            </w:r>
          </w:p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(+ 23% VAT)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F77442" w:rsidTr="00F77442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F77442" w:rsidTr="00F77442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2" w:rsidRDefault="00F7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77442" w:rsidRDefault="00F7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1.</w:t>
            </w:r>
          </w:p>
          <w:p w:rsidR="00F77442" w:rsidRDefault="00F7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F77442" w:rsidRDefault="00F77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237/9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2" w:rsidRDefault="00F7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7442" w:rsidRDefault="00F7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0,0618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61,80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F77442" w:rsidTr="00F77442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2" w:rsidRDefault="00F77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F77442" w:rsidRDefault="00F77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237/9</w:t>
            </w:r>
          </w:p>
          <w:p w:rsidR="00F77442" w:rsidRDefault="00F77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53,60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F77442" w:rsidTr="00F77442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F77442" w:rsidRDefault="00F77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233/5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F77442" w:rsidTr="00F77442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F77442" w:rsidRDefault="00F77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48/38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33,60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F77442" w:rsidTr="00F77442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Głuchowo</w:t>
            </w:r>
          </w:p>
          <w:p w:rsidR="00F77442" w:rsidRDefault="00F77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223/3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TO1T/00023571/0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18,80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F77442" w:rsidTr="00F77442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Głuchowo</w:t>
            </w:r>
          </w:p>
          <w:p w:rsidR="00F77442" w:rsidRDefault="00F77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223/3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TO1T/00023571/0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F77442" w:rsidTr="00F77442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42" w:rsidRDefault="00F77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Głuchowo</w:t>
            </w:r>
          </w:p>
          <w:p w:rsidR="00F77442" w:rsidRDefault="00F77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223/3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TO1T/00023571/0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26,10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42" w:rsidRDefault="00F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</w:tbl>
    <w:p w:rsidR="00F77442" w:rsidRDefault="00F77442" w:rsidP="00F77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77442" w:rsidRDefault="00F77442" w:rsidP="00F77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Oddanie w dzierżawę nieruchomości nastąpi w drodze bezprzetargowej na okres do trzech lat z możliwością wcześniejszego rozwiązania umowy dzierżawy w uzasadnionych przypadkach z zastosowaniem trzymiesięcznego terminu wypowiedzenia.</w:t>
      </w:r>
    </w:p>
    <w:p w:rsidR="00F77442" w:rsidRDefault="00F77442" w:rsidP="00F77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dzierżawny podlegać będzie corocznej aktualizacji. Czynsz nie może być niższy od określonego zarządzeniem Wójta Gminy.</w:t>
      </w:r>
    </w:p>
    <w:p w:rsidR="00F77442" w:rsidRDefault="00F77442" w:rsidP="00F77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za dzierżawę płatny jednorazowo do 15 marca danego roku. </w:t>
      </w:r>
    </w:p>
    <w:p w:rsidR="00F77442" w:rsidRDefault="00F77442" w:rsidP="00F77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wnoszony jest w wysokości proporcjonalnej do czasu trwania umowy w każdym rozpoczętym i trwającym roku. Za 2015 r. czynsz wnoszony jest w dniu podpisania umowy.</w:t>
      </w:r>
    </w:p>
    <w:p w:rsidR="00F77442" w:rsidRDefault="00F77442" w:rsidP="00F7744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 w/w nieruchomości można uzyskać w Urzędzie Gminy Chełmża, ul. Wodna 2, tel. 56  675- 60 -76 lub 77, wew. 37 lub na stronie internetowej Gminy www.bip.gminachelmza.pl zakładka ”oferty inwestycyjne/nieruchomości”.</w:t>
      </w:r>
    </w:p>
    <w:p w:rsidR="00F77442" w:rsidRDefault="00F77442" w:rsidP="00F7744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Chełmża 16.01.2015 r.</w:t>
      </w:r>
    </w:p>
    <w:p w:rsidR="00F77442" w:rsidRDefault="00F77442" w:rsidP="00F77442">
      <w:bookmarkStart w:id="0" w:name="_GoBack"/>
      <w:bookmarkEnd w:id="0"/>
    </w:p>
    <w:p w:rsidR="00B7121D" w:rsidRDefault="00B7121D"/>
    <w:sectPr w:rsidR="00B7121D" w:rsidSect="00F7744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42"/>
    <w:rsid w:val="00B7121D"/>
    <w:rsid w:val="00F7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62F12-DE27-46FE-89E8-404F6A6F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44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1</cp:revision>
  <dcterms:created xsi:type="dcterms:W3CDTF">2015-01-20T13:23:00Z</dcterms:created>
  <dcterms:modified xsi:type="dcterms:W3CDTF">2015-01-20T13:25:00Z</dcterms:modified>
</cp:coreProperties>
</file>