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AD" w:rsidRPr="00B151AD" w:rsidRDefault="00B151AD" w:rsidP="00B151AD">
      <w:pPr>
        <w:tabs>
          <w:tab w:val="left" w:pos="7380"/>
          <w:tab w:val="left" w:pos="7740"/>
          <w:tab w:val="right" w:pos="9072"/>
        </w:tabs>
        <w:spacing w:after="0" w:line="240" w:lineRule="auto"/>
        <w:ind w:left="7080" w:firstLine="300"/>
        <w:jc w:val="both"/>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 xml:space="preserve">załącznik </w:t>
      </w:r>
    </w:p>
    <w:p w:rsidR="00B151AD" w:rsidRPr="00B151AD" w:rsidRDefault="00B151AD" w:rsidP="00B151AD">
      <w:pPr>
        <w:tabs>
          <w:tab w:val="left" w:pos="7380"/>
        </w:tabs>
        <w:spacing w:after="0" w:line="240" w:lineRule="auto"/>
        <w:ind w:left="7080" w:firstLine="300"/>
        <w:jc w:val="both"/>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 xml:space="preserve">do zarządzenia  Nr </w:t>
      </w:r>
      <w:r w:rsidR="00F77040">
        <w:rPr>
          <w:rFonts w:ascii="Times New Roman" w:eastAsia="Times New Roman" w:hAnsi="Times New Roman" w:cs="Times New Roman"/>
          <w:sz w:val="16"/>
          <w:szCs w:val="16"/>
          <w:lang w:eastAsia="pl-PL"/>
        </w:rPr>
        <w:t>12</w:t>
      </w:r>
      <w:r w:rsidR="00F77040" w:rsidRPr="00B151AD">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15</w:t>
      </w:r>
    </w:p>
    <w:p w:rsidR="00B151AD" w:rsidRPr="00B151AD" w:rsidRDefault="00B151AD" w:rsidP="00B151AD">
      <w:pPr>
        <w:tabs>
          <w:tab w:val="left" w:pos="7380"/>
          <w:tab w:val="left" w:pos="7560"/>
        </w:tabs>
        <w:spacing w:after="0" w:line="240" w:lineRule="auto"/>
        <w:ind w:left="7080" w:firstLine="300"/>
        <w:jc w:val="both"/>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Wójta Gminy Chełmża</w:t>
      </w:r>
    </w:p>
    <w:p w:rsidR="00B151AD" w:rsidRPr="00B151AD" w:rsidRDefault="00B151AD" w:rsidP="00B151AD">
      <w:pPr>
        <w:tabs>
          <w:tab w:val="left" w:pos="7200"/>
          <w:tab w:val="left" w:pos="7380"/>
        </w:tabs>
        <w:spacing w:after="0" w:line="240" w:lineRule="auto"/>
        <w:ind w:left="7080" w:firstLine="120"/>
        <w:jc w:val="both"/>
        <w:rPr>
          <w:rFonts w:ascii="Times New Roman" w:eastAsia="Times New Roman" w:hAnsi="Times New Roman" w:cs="Times New Roman"/>
          <w:sz w:val="18"/>
          <w:szCs w:val="18"/>
          <w:lang w:eastAsia="pl-PL"/>
        </w:rPr>
      </w:pPr>
      <w:r w:rsidRPr="00B151AD">
        <w:rPr>
          <w:rFonts w:ascii="Times New Roman" w:eastAsia="Times New Roman" w:hAnsi="Times New Roman" w:cs="Times New Roman"/>
          <w:sz w:val="16"/>
          <w:szCs w:val="16"/>
          <w:lang w:eastAsia="pl-PL"/>
        </w:rPr>
        <w:t xml:space="preserve">    z dnia </w:t>
      </w:r>
      <w:r w:rsidR="00F77040">
        <w:rPr>
          <w:rFonts w:ascii="Times New Roman" w:eastAsia="Times New Roman" w:hAnsi="Times New Roman" w:cs="Times New Roman"/>
          <w:sz w:val="16"/>
          <w:szCs w:val="16"/>
          <w:lang w:eastAsia="pl-PL"/>
        </w:rPr>
        <w:t>4</w:t>
      </w:r>
      <w:r>
        <w:rPr>
          <w:rFonts w:ascii="Times New Roman" w:eastAsia="Times New Roman" w:hAnsi="Times New Roman" w:cs="Times New Roman"/>
          <w:sz w:val="16"/>
          <w:szCs w:val="16"/>
          <w:lang w:eastAsia="pl-PL"/>
        </w:rPr>
        <w:t xml:space="preserve"> lutego 2015 r.</w:t>
      </w:r>
      <w:r w:rsidRPr="00B151AD">
        <w:rPr>
          <w:rFonts w:ascii="Times New Roman" w:eastAsia="Times New Roman" w:hAnsi="Times New Roman" w:cs="Times New Roman"/>
          <w:sz w:val="16"/>
          <w:szCs w:val="16"/>
          <w:lang w:eastAsia="pl-PL"/>
        </w:rPr>
        <w:t xml:space="preserve"> </w:t>
      </w:r>
    </w:p>
    <w:p w:rsidR="00B151AD" w:rsidRPr="00B151AD" w:rsidRDefault="00B151AD" w:rsidP="00B151AD">
      <w:pPr>
        <w:tabs>
          <w:tab w:val="left" w:pos="7320"/>
        </w:tabs>
        <w:spacing w:after="0" w:line="240" w:lineRule="auto"/>
        <w:rPr>
          <w:rFonts w:ascii="Times New Roman" w:eastAsia="Times New Roman" w:hAnsi="Times New Roman" w:cs="Times New Roman"/>
          <w:sz w:val="20"/>
          <w:szCs w:val="20"/>
          <w:lang w:eastAsia="pl-PL"/>
        </w:rPr>
      </w:pPr>
    </w:p>
    <w:p w:rsidR="00B151AD" w:rsidRPr="00B151AD" w:rsidRDefault="00B151AD" w:rsidP="00B151AD">
      <w:pPr>
        <w:spacing w:after="0" w:line="240" w:lineRule="auto"/>
        <w:jc w:val="both"/>
        <w:rPr>
          <w:rFonts w:ascii="Times New Roman" w:eastAsia="Times New Roman" w:hAnsi="Times New Roman" w:cs="Times New Roman"/>
          <w:color w:val="000000"/>
          <w:sz w:val="20"/>
          <w:szCs w:val="20"/>
          <w:lang w:eastAsia="pl-PL"/>
        </w:rPr>
      </w:pPr>
      <w:r w:rsidRPr="00B151AD">
        <w:rPr>
          <w:rFonts w:ascii="Times New Roman" w:eastAsia="Times New Roman" w:hAnsi="Times New Roman" w:cs="Times New Roman"/>
          <w:sz w:val="20"/>
          <w:szCs w:val="20"/>
          <w:lang w:eastAsia="pl-PL"/>
        </w:rPr>
        <w:t>Na podstawie art. 30 ust. 2 pkt 3 ustawy z dnia 8 marca 1990 r. o samorządzie gminnym (</w:t>
      </w:r>
      <w:proofErr w:type="spellStart"/>
      <w:r w:rsidRPr="00B151AD">
        <w:rPr>
          <w:rFonts w:ascii="Times New Roman" w:eastAsia="Times New Roman" w:hAnsi="Times New Roman" w:cs="Times New Roman"/>
          <w:sz w:val="20"/>
          <w:szCs w:val="20"/>
          <w:lang w:eastAsia="pl-PL"/>
        </w:rPr>
        <w:t>Dz.U</w:t>
      </w:r>
      <w:proofErr w:type="spellEnd"/>
      <w:r w:rsidRPr="00B151AD">
        <w:rPr>
          <w:rFonts w:ascii="Times New Roman" w:eastAsia="Times New Roman" w:hAnsi="Times New Roman" w:cs="Times New Roman"/>
          <w:sz w:val="20"/>
          <w:szCs w:val="20"/>
          <w:lang w:eastAsia="pl-PL"/>
        </w:rPr>
        <w:t>. z 2013 r. poz. 594 z późn.zm.), art. 11 ust. 1, art. 13 ust. 1</w:t>
      </w:r>
      <w:r w:rsidRPr="00B151AD">
        <w:rPr>
          <w:rFonts w:ascii="Times New Roman" w:eastAsia="Times New Roman" w:hAnsi="Times New Roman" w:cs="Times New Roman"/>
          <w:color w:val="FF0000"/>
          <w:sz w:val="20"/>
          <w:szCs w:val="20"/>
          <w:lang w:eastAsia="pl-PL"/>
        </w:rPr>
        <w:t xml:space="preserve"> </w:t>
      </w:r>
      <w:r w:rsidRPr="00B151AD">
        <w:rPr>
          <w:rFonts w:ascii="Times New Roman" w:eastAsia="Times New Roman" w:hAnsi="Times New Roman" w:cs="Times New Roman"/>
          <w:sz w:val="20"/>
          <w:szCs w:val="20"/>
          <w:lang w:eastAsia="pl-PL"/>
        </w:rPr>
        <w:t xml:space="preserve">i art. 38 </w:t>
      </w:r>
      <w:r w:rsidR="002648C7">
        <w:rPr>
          <w:rFonts w:ascii="Times New Roman" w:eastAsia="Times New Roman" w:hAnsi="Times New Roman" w:cs="Times New Roman"/>
          <w:color w:val="000000"/>
          <w:sz w:val="20"/>
          <w:szCs w:val="20"/>
          <w:lang w:eastAsia="pl-PL"/>
        </w:rPr>
        <w:t xml:space="preserve">ustawy z dnia 21 sierpnia </w:t>
      </w:r>
      <w:r w:rsidRPr="00B151AD">
        <w:rPr>
          <w:rFonts w:ascii="Times New Roman" w:eastAsia="Times New Roman" w:hAnsi="Times New Roman" w:cs="Times New Roman"/>
          <w:color w:val="000000"/>
          <w:sz w:val="20"/>
          <w:szCs w:val="20"/>
          <w:lang w:eastAsia="pl-PL"/>
        </w:rPr>
        <w:t xml:space="preserve">1997 r. o gospodarce   nieruchomościami </w:t>
      </w:r>
      <w:r w:rsidR="00FE03BB" w:rsidRPr="00FE03BB">
        <w:rPr>
          <w:rFonts w:ascii="Times New Roman" w:eastAsia="Times New Roman" w:hAnsi="Times New Roman" w:cs="Times New Roman"/>
          <w:color w:val="000000"/>
          <w:sz w:val="20"/>
          <w:szCs w:val="20"/>
          <w:lang w:eastAsia="pl-PL"/>
        </w:rPr>
        <w:t>(</w:t>
      </w:r>
      <w:proofErr w:type="spellStart"/>
      <w:r w:rsidR="00FE03BB" w:rsidRPr="00FE03BB">
        <w:rPr>
          <w:rFonts w:ascii="Times New Roman" w:eastAsia="Times New Roman" w:hAnsi="Times New Roman" w:cs="Times New Roman"/>
          <w:color w:val="000000"/>
          <w:sz w:val="20"/>
          <w:szCs w:val="20"/>
          <w:lang w:eastAsia="pl-PL"/>
        </w:rPr>
        <w:t>Dz.U</w:t>
      </w:r>
      <w:proofErr w:type="spellEnd"/>
      <w:r w:rsidR="00FE03BB" w:rsidRPr="00FE03BB">
        <w:rPr>
          <w:rFonts w:ascii="Times New Roman" w:eastAsia="Times New Roman" w:hAnsi="Times New Roman" w:cs="Times New Roman"/>
          <w:color w:val="000000"/>
          <w:sz w:val="20"/>
          <w:szCs w:val="20"/>
          <w:lang w:eastAsia="pl-PL"/>
        </w:rPr>
        <w:t xml:space="preserve">. z 2014 r. poz. 518 z późn.zm.), </w:t>
      </w:r>
      <w:r w:rsidRPr="00B151AD">
        <w:rPr>
          <w:rFonts w:ascii="Times New Roman" w:eastAsia="Times New Roman" w:hAnsi="Times New Roman" w:cs="Times New Roman"/>
          <w:sz w:val="20"/>
          <w:szCs w:val="20"/>
          <w:lang w:eastAsia="pl-PL"/>
        </w:rPr>
        <w:t xml:space="preserve">uchwały Nr </w:t>
      </w:r>
      <w:r w:rsidR="00FE03BB">
        <w:rPr>
          <w:rFonts w:ascii="Times New Roman" w:eastAsia="Times New Roman" w:hAnsi="Times New Roman" w:cs="Times New Roman"/>
          <w:sz w:val="20"/>
          <w:szCs w:val="20"/>
          <w:lang w:eastAsia="pl-PL"/>
        </w:rPr>
        <w:t>XXXVIII/302/13</w:t>
      </w:r>
      <w:r w:rsidRPr="00B151AD">
        <w:rPr>
          <w:rFonts w:ascii="Times New Roman" w:eastAsia="Times New Roman" w:hAnsi="Times New Roman" w:cs="Times New Roman"/>
          <w:sz w:val="20"/>
          <w:szCs w:val="20"/>
          <w:lang w:eastAsia="pl-PL"/>
        </w:rPr>
        <w:t xml:space="preserve"> Rady Gminy Chełmża z dnia </w:t>
      </w:r>
      <w:r w:rsidR="00FE03BB">
        <w:rPr>
          <w:rFonts w:ascii="Times New Roman" w:eastAsia="Times New Roman" w:hAnsi="Times New Roman" w:cs="Times New Roman"/>
          <w:sz w:val="20"/>
          <w:szCs w:val="20"/>
          <w:lang w:eastAsia="pl-PL"/>
        </w:rPr>
        <w:t xml:space="preserve">30 września 2013 r. </w:t>
      </w:r>
      <w:r w:rsidRPr="00B151AD">
        <w:rPr>
          <w:rFonts w:ascii="Times New Roman" w:eastAsia="Times New Roman" w:hAnsi="Times New Roman" w:cs="Times New Roman"/>
          <w:sz w:val="20"/>
          <w:szCs w:val="20"/>
          <w:lang w:eastAsia="pl-PL"/>
        </w:rPr>
        <w:t xml:space="preserve">w sprawie sprzedaży nieruchomości we wsi </w:t>
      </w:r>
      <w:r w:rsidR="00FE03BB">
        <w:rPr>
          <w:rFonts w:ascii="Times New Roman" w:eastAsia="Times New Roman" w:hAnsi="Times New Roman" w:cs="Times New Roman"/>
          <w:sz w:val="20"/>
          <w:szCs w:val="20"/>
          <w:lang w:eastAsia="pl-PL"/>
        </w:rPr>
        <w:t>Grzegorz</w:t>
      </w:r>
      <w:r w:rsidRPr="00B151AD">
        <w:rPr>
          <w:rFonts w:ascii="Times New Roman" w:eastAsia="Times New Roman" w:hAnsi="Times New Roman" w:cs="Times New Roman"/>
          <w:sz w:val="20"/>
          <w:szCs w:val="20"/>
          <w:lang w:eastAsia="pl-PL"/>
        </w:rPr>
        <w:t xml:space="preserve">, zarządzenia Nr </w:t>
      </w:r>
      <w:r w:rsidR="00FE03BB">
        <w:rPr>
          <w:rFonts w:ascii="Times New Roman" w:eastAsia="Times New Roman" w:hAnsi="Times New Roman" w:cs="Times New Roman"/>
          <w:sz w:val="20"/>
          <w:szCs w:val="20"/>
          <w:lang w:eastAsia="pl-PL"/>
        </w:rPr>
        <w:t>118/14</w:t>
      </w:r>
      <w:r w:rsidRPr="00B151AD">
        <w:rPr>
          <w:rFonts w:ascii="Times New Roman" w:eastAsia="Times New Roman" w:hAnsi="Times New Roman" w:cs="Times New Roman"/>
          <w:sz w:val="20"/>
          <w:szCs w:val="20"/>
          <w:lang w:eastAsia="pl-PL"/>
        </w:rPr>
        <w:t xml:space="preserve"> Wójta Gminy Chełmża z dnia </w:t>
      </w:r>
      <w:r w:rsidR="00FE03BB">
        <w:rPr>
          <w:rFonts w:ascii="Times New Roman" w:eastAsia="Times New Roman" w:hAnsi="Times New Roman" w:cs="Times New Roman"/>
          <w:sz w:val="20"/>
          <w:szCs w:val="20"/>
          <w:lang w:eastAsia="pl-PL"/>
        </w:rPr>
        <w:t>11 grudnia 2014</w:t>
      </w:r>
      <w:r w:rsidRPr="00B151AD">
        <w:rPr>
          <w:rFonts w:ascii="Times New Roman" w:eastAsia="Times New Roman" w:hAnsi="Times New Roman" w:cs="Times New Roman"/>
          <w:sz w:val="20"/>
          <w:szCs w:val="20"/>
          <w:lang w:eastAsia="pl-PL"/>
        </w:rPr>
        <w:t xml:space="preserve"> r. w sprawie ustalenia ceny wywoławczej w I przetargu ustnym nieograniczonym na sprzedaż nieruchomości stanowiąc</w:t>
      </w:r>
      <w:r w:rsidR="00FE03BB">
        <w:rPr>
          <w:rFonts w:ascii="Times New Roman" w:eastAsia="Times New Roman" w:hAnsi="Times New Roman" w:cs="Times New Roman"/>
          <w:sz w:val="20"/>
          <w:szCs w:val="20"/>
          <w:lang w:eastAsia="pl-PL"/>
        </w:rPr>
        <w:t>ych</w:t>
      </w:r>
      <w:r w:rsidRPr="00B151AD">
        <w:rPr>
          <w:rFonts w:ascii="Times New Roman" w:eastAsia="Times New Roman" w:hAnsi="Times New Roman" w:cs="Times New Roman"/>
          <w:sz w:val="20"/>
          <w:szCs w:val="20"/>
          <w:lang w:eastAsia="pl-PL"/>
        </w:rPr>
        <w:t xml:space="preserve"> zasób nieruchomości Gminy Chełmża </w:t>
      </w:r>
    </w:p>
    <w:p w:rsidR="00B151AD" w:rsidRPr="00B151AD" w:rsidRDefault="00B151AD" w:rsidP="00B151AD">
      <w:pPr>
        <w:spacing w:after="0" w:line="240" w:lineRule="auto"/>
        <w:jc w:val="center"/>
        <w:rPr>
          <w:rFonts w:ascii="Times New Roman" w:eastAsia="Times New Roman" w:hAnsi="Times New Roman" w:cs="Times New Roman"/>
          <w:color w:val="000000"/>
          <w:sz w:val="20"/>
          <w:szCs w:val="20"/>
          <w:lang w:eastAsia="pl-PL"/>
        </w:rPr>
      </w:pPr>
      <w:r w:rsidRPr="00B151AD">
        <w:rPr>
          <w:rFonts w:ascii="Times New Roman" w:eastAsia="Times New Roman" w:hAnsi="Times New Roman" w:cs="Times New Roman"/>
          <w:b/>
          <w:color w:val="000000"/>
          <w:sz w:val="20"/>
          <w:szCs w:val="20"/>
          <w:lang w:eastAsia="pl-PL"/>
        </w:rPr>
        <w:t>Wójt Gminy Chełmża</w:t>
      </w:r>
    </w:p>
    <w:p w:rsidR="00B151AD" w:rsidRPr="00B151AD" w:rsidRDefault="00B151AD" w:rsidP="00B151AD">
      <w:pPr>
        <w:spacing w:after="0" w:line="240" w:lineRule="auto"/>
        <w:jc w:val="center"/>
        <w:rPr>
          <w:rFonts w:ascii="Times New Roman" w:eastAsia="Times New Roman" w:hAnsi="Times New Roman" w:cs="Times New Roman"/>
          <w:b/>
          <w:color w:val="000000"/>
          <w:sz w:val="20"/>
          <w:szCs w:val="20"/>
          <w:lang w:eastAsia="pl-PL"/>
        </w:rPr>
      </w:pPr>
      <w:r w:rsidRPr="00B151AD">
        <w:rPr>
          <w:rFonts w:ascii="Times New Roman" w:eastAsia="Times New Roman" w:hAnsi="Times New Roman" w:cs="Times New Roman"/>
          <w:b/>
          <w:color w:val="000000"/>
          <w:sz w:val="20"/>
          <w:szCs w:val="20"/>
          <w:lang w:eastAsia="pl-PL"/>
        </w:rPr>
        <w:t>ogłasza przetarg ustny nieograniczony</w:t>
      </w:r>
    </w:p>
    <w:p w:rsidR="00B151AD" w:rsidRPr="00B151AD" w:rsidRDefault="00B151AD" w:rsidP="00B151AD">
      <w:pPr>
        <w:spacing w:after="0" w:line="240" w:lineRule="auto"/>
        <w:jc w:val="center"/>
        <w:rPr>
          <w:rFonts w:ascii="Times New Roman" w:eastAsia="Times New Roman" w:hAnsi="Times New Roman" w:cs="Times New Roman"/>
          <w:b/>
          <w:color w:val="000000"/>
          <w:sz w:val="20"/>
          <w:szCs w:val="20"/>
          <w:lang w:eastAsia="pl-PL"/>
        </w:rPr>
      </w:pPr>
      <w:r w:rsidRPr="00B151AD">
        <w:rPr>
          <w:rFonts w:ascii="Times New Roman" w:eastAsia="Times New Roman" w:hAnsi="Times New Roman" w:cs="Times New Roman"/>
          <w:b/>
          <w:color w:val="000000"/>
          <w:sz w:val="20"/>
          <w:szCs w:val="20"/>
          <w:lang w:eastAsia="pl-PL"/>
        </w:rPr>
        <w:t>na sprzedaż niezabudowanych nieruchomości stanowiących zasób nieruchomości Gminy Chełmża</w:t>
      </w:r>
    </w:p>
    <w:p w:rsidR="00B151AD" w:rsidRPr="00B151AD" w:rsidRDefault="00B151AD" w:rsidP="00B151AD">
      <w:pPr>
        <w:spacing w:after="0" w:line="240" w:lineRule="auto"/>
        <w:jc w:val="center"/>
        <w:rPr>
          <w:rFonts w:ascii="Times New Roman" w:eastAsia="Times New Roman" w:hAnsi="Times New Roman" w:cs="Times New Roman"/>
          <w:b/>
          <w:sz w:val="18"/>
          <w:szCs w:val="18"/>
          <w:lang w:eastAsia="pl-PL"/>
        </w:rPr>
      </w:pPr>
    </w:p>
    <w:p w:rsidR="00B151AD" w:rsidRPr="00B151AD" w:rsidRDefault="00B151AD" w:rsidP="00B151AD">
      <w:pPr>
        <w:spacing w:after="0" w:line="240" w:lineRule="auto"/>
        <w:jc w:val="center"/>
        <w:rPr>
          <w:rFonts w:ascii="Times New Roman" w:eastAsia="Times New Roman" w:hAnsi="Times New Roman" w:cs="Times New Roman"/>
          <w:b/>
          <w:sz w:val="18"/>
          <w:szCs w:val="18"/>
          <w:lang w:eastAsia="pl-PL"/>
        </w:rPr>
      </w:pPr>
      <w:r w:rsidRPr="00B151AD">
        <w:rPr>
          <w:rFonts w:ascii="Times New Roman" w:eastAsia="Times New Roman" w:hAnsi="Times New Roman" w:cs="Times New Roman"/>
          <w:b/>
          <w:sz w:val="18"/>
          <w:szCs w:val="18"/>
          <w:lang w:eastAsia="pl-PL"/>
        </w:rPr>
        <w:t xml:space="preserve">Nieruchomości będące przedmiotem sprzedaży stanowią odrębne pozycje przetargowe. </w:t>
      </w: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B151AD" w:rsidRPr="00B151AD" w:rsidTr="00B151AD">
        <w:tc>
          <w:tcPr>
            <w:tcW w:w="430"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both"/>
              <w:rPr>
                <w:rFonts w:ascii="Times New Roman" w:eastAsia="Times New Roman" w:hAnsi="Times New Roman" w:cs="Times New Roman"/>
                <w:sz w:val="16"/>
                <w:szCs w:val="16"/>
                <w:lang w:eastAsia="pl-PL"/>
              </w:rPr>
            </w:pPr>
          </w:p>
          <w:p w:rsidR="00B151AD" w:rsidRPr="00B151AD" w:rsidRDefault="00B151AD" w:rsidP="00B151AD">
            <w:pPr>
              <w:spacing w:after="0" w:line="240" w:lineRule="auto"/>
              <w:jc w:val="both"/>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both"/>
              <w:rPr>
                <w:rFonts w:ascii="Times New Roman" w:eastAsia="Times New Roman" w:hAnsi="Times New Roman" w:cs="Times New Roman"/>
                <w:sz w:val="16"/>
                <w:szCs w:val="16"/>
                <w:lang w:eastAsia="pl-PL"/>
              </w:rPr>
            </w:pP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Oznaczenie</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opis</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nieruchomości,</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Powierzchnia</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nieruchomości</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w  ha,</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rodzaj  użytku</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both"/>
              <w:rPr>
                <w:rFonts w:ascii="Times New Roman" w:eastAsia="Times New Roman" w:hAnsi="Times New Roman" w:cs="Times New Roman"/>
                <w:sz w:val="16"/>
                <w:szCs w:val="16"/>
                <w:lang w:eastAsia="pl-PL"/>
              </w:rPr>
            </w:pP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Przeznaczenie nieruchomości</w:t>
            </w:r>
          </w:p>
        </w:tc>
        <w:tc>
          <w:tcPr>
            <w:tcW w:w="1260" w:type="dxa"/>
            <w:tcBorders>
              <w:top w:val="single" w:sz="4" w:space="0" w:color="auto"/>
              <w:left w:val="single" w:sz="4" w:space="0" w:color="auto"/>
              <w:bottom w:val="single" w:sz="4" w:space="0" w:color="auto"/>
              <w:right w:val="single" w:sz="4" w:space="0" w:color="auto"/>
            </w:tcBorders>
            <w:hideMark/>
          </w:tcPr>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Cena</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 xml:space="preserve">wywoławcza  nieruchomości </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w przetargu</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wynosi</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Wysokość</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 xml:space="preserve">wadium </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10 %</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ceny</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wywoławczej</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 xml:space="preserve">w  zł </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 xml:space="preserve"> termin</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Postąpienie nie  mniej</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niż  1%</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 xml:space="preserve">ceny </w:t>
            </w:r>
            <w:proofErr w:type="spellStart"/>
            <w:r w:rsidRPr="00B151AD">
              <w:rPr>
                <w:rFonts w:ascii="Times New Roman" w:eastAsia="Times New Roman" w:hAnsi="Times New Roman" w:cs="Times New Roman"/>
                <w:sz w:val="16"/>
                <w:szCs w:val="16"/>
                <w:lang w:eastAsia="pl-PL"/>
              </w:rPr>
              <w:t>wywo-ławczej</w:t>
            </w:r>
            <w:proofErr w:type="spellEnd"/>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Termin</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miejsce</w:t>
            </w:r>
          </w:p>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przetargu</w:t>
            </w:r>
          </w:p>
        </w:tc>
      </w:tr>
      <w:tr w:rsidR="00B151AD" w:rsidRPr="00B151AD" w:rsidTr="00B151AD">
        <w:tc>
          <w:tcPr>
            <w:tcW w:w="430" w:type="dxa"/>
            <w:tcBorders>
              <w:top w:val="single" w:sz="4" w:space="0" w:color="auto"/>
              <w:left w:val="single" w:sz="4" w:space="0" w:color="auto"/>
              <w:bottom w:val="single" w:sz="4" w:space="0" w:color="auto"/>
              <w:right w:val="single" w:sz="4" w:space="0" w:color="auto"/>
            </w:tcBorders>
            <w:hideMark/>
          </w:tcPr>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B151AD" w:rsidRPr="00B151AD" w:rsidRDefault="00B151AD" w:rsidP="00B151AD">
            <w:pPr>
              <w:spacing w:after="0" w:line="240" w:lineRule="auto"/>
              <w:jc w:val="center"/>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8.</w:t>
            </w:r>
          </w:p>
        </w:tc>
      </w:tr>
      <w:tr w:rsidR="00B151AD" w:rsidRPr="00B151AD" w:rsidTr="00B151AD">
        <w:trPr>
          <w:trHeight w:val="1065"/>
        </w:trPr>
        <w:tc>
          <w:tcPr>
            <w:tcW w:w="430"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both"/>
              <w:rPr>
                <w:rFonts w:ascii="Times New Roman" w:eastAsia="Times New Roman" w:hAnsi="Times New Roman" w:cs="Times New Roman"/>
                <w:sz w:val="18"/>
                <w:szCs w:val="20"/>
                <w:lang w:eastAsia="pl-PL"/>
              </w:rPr>
            </w:pPr>
          </w:p>
          <w:p w:rsidR="00B151AD" w:rsidRPr="00B151AD" w:rsidRDefault="00B151AD" w:rsidP="00B151AD">
            <w:pPr>
              <w:spacing w:after="0" w:line="240" w:lineRule="auto"/>
              <w:jc w:val="both"/>
              <w:rPr>
                <w:rFonts w:ascii="Times New Roman" w:eastAsia="Times New Roman" w:hAnsi="Times New Roman" w:cs="Times New Roman"/>
                <w:sz w:val="18"/>
                <w:szCs w:val="20"/>
                <w:lang w:eastAsia="pl-PL"/>
              </w:rPr>
            </w:pPr>
            <w:r w:rsidRPr="00B151AD">
              <w:rPr>
                <w:rFonts w:ascii="Times New Roman" w:eastAsia="Times New Roman" w:hAnsi="Times New Roman" w:cs="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tcPr>
          <w:p w:rsidR="00B151AD" w:rsidRPr="00B151AD" w:rsidRDefault="00FE03BB" w:rsidP="00B151AD">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Grzegorz</w:t>
            </w:r>
          </w:p>
          <w:p w:rsidR="00B151AD" w:rsidRDefault="00B151AD" w:rsidP="00B151AD">
            <w:pPr>
              <w:spacing w:after="0" w:line="240" w:lineRule="auto"/>
              <w:jc w:val="both"/>
              <w:rPr>
                <w:rFonts w:ascii="Times New Roman" w:eastAsia="Times New Roman" w:hAnsi="Times New Roman" w:cs="Times New Roman"/>
                <w:b/>
                <w:sz w:val="20"/>
                <w:szCs w:val="20"/>
                <w:lang w:eastAsia="pl-PL"/>
              </w:rPr>
            </w:pPr>
            <w:r w:rsidRPr="00B151AD">
              <w:rPr>
                <w:rFonts w:ascii="Times New Roman" w:eastAsia="Times New Roman" w:hAnsi="Times New Roman" w:cs="Times New Roman"/>
                <w:sz w:val="20"/>
                <w:szCs w:val="20"/>
                <w:lang w:eastAsia="pl-PL"/>
              </w:rPr>
              <w:t xml:space="preserve">działka nr </w:t>
            </w:r>
            <w:r w:rsidR="00FE03BB">
              <w:rPr>
                <w:rFonts w:ascii="Times New Roman" w:eastAsia="Times New Roman" w:hAnsi="Times New Roman" w:cs="Times New Roman"/>
                <w:b/>
                <w:sz w:val="20"/>
                <w:szCs w:val="20"/>
                <w:lang w:eastAsia="pl-PL"/>
              </w:rPr>
              <w:t>117/1</w:t>
            </w:r>
          </w:p>
          <w:p w:rsidR="00FE03BB" w:rsidRPr="00B151AD" w:rsidRDefault="00FE03BB" w:rsidP="00B151AD">
            <w:pPr>
              <w:spacing w:after="0" w:line="240" w:lineRule="auto"/>
              <w:jc w:val="both"/>
              <w:rPr>
                <w:rFonts w:ascii="Times New Roman" w:eastAsia="Times New Roman" w:hAnsi="Times New Roman" w:cs="Times New Roman"/>
                <w:sz w:val="20"/>
                <w:szCs w:val="20"/>
                <w:lang w:eastAsia="pl-PL"/>
              </w:rPr>
            </w:pPr>
            <w:r w:rsidRPr="00FE03BB">
              <w:rPr>
                <w:rFonts w:ascii="Times New Roman" w:eastAsia="Times New Roman" w:hAnsi="Times New Roman" w:cs="Times New Roman"/>
                <w:sz w:val="20"/>
                <w:szCs w:val="20"/>
                <w:lang w:eastAsia="pl-PL"/>
              </w:rPr>
              <w:t xml:space="preserve">działka nr </w:t>
            </w:r>
            <w:r w:rsidRPr="00FE03BB">
              <w:rPr>
                <w:rFonts w:ascii="Times New Roman" w:eastAsia="Times New Roman" w:hAnsi="Times New Roman" w:cs="Times New Roman"/>
                <w:b/>
                <w:sz w:val="20"/>
                <w:szCs w:val="20"/>
                <w:lang w:eastAsia="pl-PL"/>
              </w:rPr>
              <w:t>117/2</w:t>
            </w:r>
          </w:p>
          <w:p w:rsidR="00B151AD" w:rsidRPr="00B151AD" w:rsidRDefault="00B151AD" w:rsidP="00B151AD">
            <w:pPr>
              <w:spacing w:after="0" w:line="240" w:lineRule="auto"/>
              <w:rPr>
                <w:rFonts w:ascii="Times New Roman" w:eastAsia="Times New Roman" w:hAnsi="Times New Roman" w:cs="Times New Roman"/>
                <w:sz w:val="20"/>
                <w:szCs w:val="20"/>
                <w:lang w:eastAsia="pl-PL"/>
              </w:rPr>
            </w:pPr>
            <w:r w:rsidRPr="00B151AD">
              <w:rPr>
                <w:rFonts w:ascii="Times New Roman" w:eastAsia="Times New Roman" w:hAnsi="Times New Roman" w:cs="Times New Roman"/>
                <w:sz w:val="20"/>
                <w:szCs w:val="20"/>
                <w:lang w:eastAsia="pl-PL"/>
              </w:rPr>
              <w:t>niezabudowana</w:t>
            </w:r>
          </w:p>
          <w:p w:rsidR="00B151AD" w:rsidRPr="00B151AD" w:rsidRDefault="00B151AD" w:rsidP="00B151AD">
            <w:pPr>
              <w:spacing w:after="0" w:line="240" w:lineRule="auto"/>
              <w:rPr>
                <w:rFonts w:ascii="Times New Roman" w:eastAsia="Times New Roman" w:hAnsi="Times New Roman" w:cs="Times New Roman"/>
                <w:sz w:val="20"/>
                <w:szCs w:val="20"/>
                <w:lang w:eastAsia="pl-PL"/>
              </w:rPr>
            </w:pPr>
            <w:r w:rsidRPr="00B151AD">
              <w:rPr>
                <w:rFonts w:ascii="Times New Roman" w:eastAsia="Times New Roman" w:hAnsi="Times New Roman" w:cs="Times New Roman"/>
                <w:sz w:val="20"/>
                <w:szCs w:val="20"/>
                <w:lang w:eastAsia="pl-PL"/>
              </w:rPr>
              <w:t>TO1T/</w:t>
            </w:r>
            <w:r w:rsidR="00E244A9">
              <w:rPr>
                <w:rFonts w:ascii="Times New Roman" w:eastAsia="Times New Roman" w:hAnsi="Times New Roman" w:cs="Times New Roman"/>
                <w:sz w:val="20"/>
                <w:szCs w:val="20"/>
                <w:lang w:eastAsia="pl-PL"/>
              </w:rPr>
              <w:t>00030781/7</w:t>
            </w:r>
          </w:p>
          <w:p w:rsidR="00B151AD" w:rsidRPr="00B151AD" w:rsidRDefault="00B151AD" w:rsidP="00B151AD">
            <w:pPr>
              <w:spacing w:after="0" w:line="240" w:lineRule="auto"/>
              <w:rPr>
                <w:rFonts w:ascii="Times New Roman" w:eastAsia="Times New Roman" w:hAnsi="Times New Roman" w:cs="Times New Roman"/>
                <w:sz w:val="18"/>
                <w:szCs w:val="18"/>
                <w:lang w:eastAsia="pl-PL"/>
              </w:rPr>
            </w:pPr>
          </w:p>
          <w:p w:rsidR="00B151AD" w:rsidRPr="00B151AD" w:rsidRDefault="00B151AD" w:rsidP="00B151AD">
            <w:pPr>
              <w:spacing w:after="0" w:line="240" w:lineRule="auto"/>
              <w:rPr>
                <w:rFonts w:ascii="Times New Roman" w:eastAsia="Times New Roman" w:hAnsi="Times New Roman" w:cs="Times New Roman"/>
                <w:sz w:val="18"/>
                <w:szCs w:val="18"/>
                <w:lang w:eastAsia="pl-PL"/>
              </w:rPr>
            </w:pPr>
          </w:p>
        </w:tc>
        <w:tc>
          <w:tcPr>
            <w:tcW w:w="1271"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both"/>
              <w:rPr>
                <w:rFonts w:ascii="Times New Roman" w:eastAsia="Times New Roman" w:hAnsi="Times New Roman" w:cs="Times New Roman"/>
                <w:b/>
                <w:sz w:val="20"/>
                <w:szCs w:val="20"/>
                <w:lang w:eastAsia="pl-PL"/>
              </w:rPr>
            </w:pPr>
          </w:p>
          <w:p w:rsidR="00B151AD" w:rsidRPr="00B151AD" w:rsidRDefault="00B151AD" w:rsidP="00B151AD">
            <w:pPr>
              <w:spacing w:after="0" w:line="240" w:lineRule="auto"/>
              <w:jc w:val="both"/>
              <w:rPr>
                <w:rFonts w:ascii="Times New Roman" w:eastAsia="Times New Roman" w:hAnsi="Times New Roman" w:cs="Times New Roman"/>
                <w:b/>
                <w:sz w:val="20"/>
                <w:szCs w:val="20"/>
                <w:lang w:val="en-US" w:eastAsia="pl-PL"/>
              </w:rPr>
            </w:pPr>
            <w:r w:rsidRPr="00B151AD">
              <w:rPr>
                <w:rFonts w:ascii="Times New Roman" w:eastAsia="Times New Roman" w:hAnsi="Times New Roman" w:cs="Times New Roman"/>
                <w:b/>
                <w:sz w:val="20"/>
                <w:szCs w:val="20"/>
                <w:lang w:eastAsia="pl-PL"/>
              </w:rPr>
              <w:t xml:space="preserve"> </w:t>
            </w:r>
            <w:r w:rsidR="00E244A9">
              <w:rPr>
                <w:rFonts w:ascii="Times New Roman" w:eastAsia="Times New Roman" w:hAnsi="Times New Roman" w:cs="Times New Roman"/>
                <w:b/>
                <w:sz w:val="20"/>
                <w:szCs w:val="20"/>
                <w:lang w:val="en-US" w:eastAsia="pl-PL"/>
              </w:rPr>
              <w:t>4,0300</w:t>
            </w:r>
          </w:p>
          <w:p w:rsidR="00B151AD" w:rsidRPr="00B151AD" w:rsidRDefault="00E244A9" w:rsidP="00B151AD">
            <w:pPr>
              <w:spacing w:after="0" w:line="240" w:lineRule="auto"/>
              <w:jc w:val="both"/>
              <w:rPr>
                <w:rFonts w:ascii="Times New Roman" w:eastAsia="Times New Roman" w:hAnsi="Times New Roman" w:cs="Times New Roman"/>
                <w:sz w:val="18"/>
                <w:szCs w:val="18"/>
                <w:lang w:val="en-US" w:eastAsia="pl-PL"/>
              </w:rPr>
            </w:pPr>
            <w:proofErr w:type="spellStart"/>
            <w:r>
              <w:rPr>
                <w:rFonts w:ascii="Times New Roman" w:eastAsia="Times New Roman" w:hAnsi="Times New Roman" w:cs="Times New Roman"/>
                <w:sz w:val="18"/>
                <w:szCs w:val="18"/>
                <w:lang w:val="en-US" w:eastAsia="pl-PL"/>
              </w:rPr>
              <w:t>RIIIa</w:t>
            </w:r>
            <w:proofErr w:type="spellEnd"/>
            <w:r w:rsidR="00B151AD" w:rsidRPr="00B151AD">
              <w:rPr>
                <w:rFonts w:ascii="Times New Roman" w:eastAsia="Times New Roman" w:hAnsi="Times New Roman" w:cs="Times New Roman"/>
                <w:sz w:val="18"/>
                <w:szCs w:val="18"/>
                <w:lang w:val="en-US" w:eastAsia="pl-PL"/>
              </w:rPr>
              <w:t xml:space="preserve">    </w:t>
            </w:r>
            <w:r>
              <w:rPr>
                <w:rFonts w:ascii="Times New Roman" w:eastAsia="Times New Roman" w:hAnsi="Times New Roman" w:cs="Times New Roman"/>
                <w:sz w:val="18"/>
                <w:szCs w:val="18"/>
                <w:lang w:val="en-US" w:eastAsia="pl-PL"/>
              </w:rPr>
              <w:t>1,8000</w:t>
            </w:r>
          </w:p>
          <w:p w:rsidR="00B151AD" w:rsidRPr="00B151AD" w:rsidRDefault="00E244A9" w:rsidP="00B151AD">
            <w:pPr>
              <w:spacing w:after="0" w:line="240" w:lineRule="auto"/>
              <w:jc w:val="both"/>
              <w:rPr>
                <w:rFonts w:ascii="Times New Roman" w:eastAsia="Times New Roman" w:hAnsi="Times New Roman" w:cs="Times New Roman"/>
                <w:sz w:val="18"/>
                <w:szCs w:val="18"/>
                <w:lang w:val="en-US" w:eastAsia="pl-PL"/>
              </w:rPr>
            </w:pPr>
            <w:proofErr w:type="spellStart"/>
            <w:r>
              <w:rPr>
                <w:rFonts w:ascii="Times New Roman" w:eastAsia="Times New Roman" w:hAnsi="Times New Roman" w:cs="Times New Roman"/>
                <w:sz w:val="18"/>
                <w:szCs w:val="18"/>
                <w:lang w:val="en-US" w:eastAsia="pl-PL"/>
              </w:rPr>
              <w:t>RIIIb</w:t>
            </w:r>
            <w:proofErr w:type="spellEnd"/>
            <w:r w:rsidR="00B151AD" w:rsidRPr="00B151AD">
              <w:rPr>
                <w:rFonts w:ascii="Times New Roman" w:eastAsia="Times New Roman" w:hAnsi="Times New Roman" w:cs="Times New Roman"/>
                <w:sz w:val="18"/>
                <w:szCs w:val="18"/>
                <w:lang w:val="en-US" w:eastAsia="pl-PL"/>
              </w:rPr>
              <w:t xml:space="preserve">  </w:t>
            </w:r>
            <w:r>
              <w:rPr>
                <w:rFonts w:ascii="Times New Roman" w:eastAsia="Times New Roman" w:hAnsi="Times New Roman" w:cs="Times New Roman"/>
                <w:sz w:val="18"/>
                <w:szCs w:val="18"/>
                <w:lang w:val="en-US" w:eastAsia="pl-PL"/>
              </w:rPr>
              <w:t xml:space="preserve"> </w:t>
            </w:r>
            <w:r w:rsidR="00B151AD" w:rsidRPr="00B151AD">
              <w:rPr>
                <w:rFonts w:ascii="Times New Roman" w:eastAsia="Times New Roman" w:hAnsi="Times New Roman" w:cs="Times New Roman"/>
                <w:sz w:val="18"/>
                <w:szCs w:val="18"/>
                <w:lang w:val="en-US" w:eastAsia="pl-PL"/>
              </w:rPr>
              <w:t xml:space="preserve"> </w:t>
            </w:r>
            <w:r>
              <w:rPr>
                <w:rFonts w:ascii="Times New Roman" w:eastAsia="Times New Roman" w:hAnsi="Times New Roman" w:cs="Times New Roman"/>
                <w:sz w:val="18"/>
                <w:szCs w:val="18"/>
                <w:lang w:val="en-US" w:eastAsia="pl-PL"/>
              </w:rPr>
              <w:t>0,9100</w:t>
            </w:r>
          </w:p>
          <w:p w:rsidR="00B151AD" w:rsidRPr="00B151AD" w:rsidRDefault="00E244A9" w:rsidP="00B151AD">
            <w:pPr>
              <w:spacing w:after="0" w:line="240" w:lineRule="auto"/>
              <w:jc w:val="both"/>
              <w:rPr>
                <w:rFonts w:ascii="Times New Roman" w:eastAsia="Times New Roman" w:hAnsi="Times New Roman" w:cs="Times New Roman"/>
                <w:sz w:val="18"/>
                <w:szCs w:val="18"/>
                <w:u w:val="single"/>
                <w:lang w:val="en-US" w:eastAsia="pl-PL"/>
              </w:rPr>
            </w:pPr>
            <w:proofErr w:type="spellStart"/>
            <w:r w:rsidRPr="00E244A9">
              <w:rPr>
                <w:rFonts w:ascii="Times New Roman" w:eastAsia="Times New Roman" w:hAnsi="Times New Roman" w:cs="Times New Roman"/>
                <w:sz w:val="18"/>
                <w:szCs w:val="18"/>
                <w:u w:val="single"/>
                <w:lang w:val="en-US" w:eastAsia="pl-PL"/>
              </w:rPr>
              <w:t>RIVa</w:t>
            </w:r>
            <w:proofErr w:type="spellEnd"/>
            <w:r w:rsidR="00B151AD" w:rsidRPr="00B151AD">
              <w:rPr>
                <w:rFonts w:ascii="Times New Roman" w:eastAsia="Times New Roman" w:hAnsi="Times New Roman" w:cs="Times New Roman"/>
                <w:sz w:val="18"/>
                <w:szCs w:val="18"/>
                <w:u w:val="single"/>
                <w:lang w:val="en-US" w:eastAsia="pl-PL"/>
              </w:rPr>
              <w:t xml:space="preserve">    </w:t>
            </w:r>
            <w:r w:rsidRPr="00E244A9">
              <w:rPr>
                <w:rFonts w:ascii="Times New Roman" w:eastAsia="Times New Roman" w:hAnsi="Times New Roman" w:cs="Times New Roman"/>
                <w:sz w:val="18"/>
                <w:szCs w:val="18"/>
                <w:u w:val="single"/>
                <w:lang w:val="en-US" w:eastAsia="pl-PL"/>
              </w:rPr>
              <w:t>1,0600</w:t>
            </w:r>
          </w:p>
          <w:p w:rsidR="00B151AD" w:rsidRDefault="00E244A9" w:rsidP="00E244A9">
            <w:pPr>
              <w:spacing w:after="0" w:line="240" w:lineRule="auto"/>
              <w:jc w:val="center"/>
              <w:rPr>
                <w:rFonts w:ascii="Times New Roman" w:eastAsia="Times New Roman" w:hAnsi="Times New Roman" w:cs="Times New Roman"/>
                <w:sz w:val="18"/>
                <w:szCs w:val="20"/>
                <w:lang w:val="en-US" w:eastAsia="pl-PL"/>
              </w:rPr>
            </w:pPr>
            <w:r>
              <w:rPr>
                <w:rFonts w:ascii="Times New Roman" w:eastAsia="Times New Roman" w:hAnsi="Times New Roman" w:cs="Times New Roman"/>
                <w:sz w:val="18"/>
                <w:szCs w:val="20"/>
                <w:lang w:val="en-US" w:eastAsia="pl-PL"/>
              </w:rPr>
              <w:t xml:space="preserve">           3,7700</w:t>
            </w:r>
          </w:p>
          <w:p w:rsidR="00E244A9" w:rsidRDefault="00E244A9" w:rsidP="00E244A9">
            <w:pPr>
              <w:spacing w:after="0" w:line="240" w:lineRule="auto"/>
              <w:jc w:val="center"/>
              <w:rPr>
                <w:rFonts w:ascii="Times New Roman" w:eastAsia="Times New Roman" w:hAnsi="Times New Roman" w:cs="Times New Roman"/>
                <w:sz w:val="18"/>
                <w:szCs w:val="20"/>
                <w:lang w:val="en-US" w:eastAsia="pl-PL"/>
              </w:rPr>
            </w:pPr>
          </w:p>
          <w:p w:rsidR="00E244A9" w:rsidRPr="00B151AD" w:rsidRDefault="00E244A9" w:rsidP="00E244A9">
            <w:pPr>
              <w:spacing w:after="0" w:line="240" w:lineRule="auto"/>
              <w:rPr>
                <w:rFonts w:ascii="Times New Roman" w:eastAsia="Times New Roman" w:hAnsi="Times New Roman" w:cs="Times New Roman"/>
                <w:sz w:val="18"/>
                <w:szCs w:val="20"/>
                <w:u w:val="single"/>
                <w:lang w:val="en-US" w:eastAsia="pl-PL"/>
              </w:rPr>
            </w:pPr>
            <w:proofErr w:type="spellStart"/>
            <w:r w:rsidRPr="00E244A9">
              <w:rPr>
                <w:rFonts w:ascii="Times New Roman" w:eastAsia="Times New Roman" w:hAnsi="Times New Roman" w:cs="Times New Roman"/>
                <w:sz w:val="18"/>
                <w:szCs w:val="20"/>
                <w:u w:val="single"/>
                <w:lang w:val="en-US" w:eastAsia="pl-PL"/>
              </w:rPr>
              <w:t>RIIIa</w:t>
            </w:r>
            <w:proofErr w:type="spellEnd"/>
            <w:r w:rsidRPr="00E244A9">
              <w:rPr>
                <w:rFonts w:ascii="Times New Roman" w:eastAsia="Times New Roman" w:hAnsi="Times New Roman" w:cs="Times New Roman"/>
                <w:sz w:val="18"/>
                <w:szCs w:val="20"/>
                <w:u w:val="single"/>
                <w:lang w:val="en-US" w:eastAsia="pl-PL"/>
              </w:rPr>
              <w:t xml:space="preserve">     0,2600</w:t>
            </w:r>
          </w:p>
        </w:tc>
        <w:tc>
          <w:tcPr>
            <w:tcW w:w="1800" w:type="dxa"/>
            <w:tcBorders>
              <w:top w:val="single" w:sz="4" w:space="0" w:color="auto"/>
              <w:left w:val="single" w:sz="4" w:space="0" w:color="auto"/>
              <w:bottom w:val="single" w:sz="4" w:space="0" w:color="auto"/>
              <w:right w:val="single" w:sz="4" w:space="0" w:color="auto"/>
            </w:tcBorders>
            <w:hideMark/>
          </w:tcPr>
          <w:p w:rsidR="00B151AD" w:rsidRPr="00B151AD" w:rsidRDefault="00E244A9" w:rsidP="009473E5">
            <w:pPr>
              <w:spacing w:after="0" w:line="240" w:lineRule="auto"/>
              <w:rPr>
                <w:rFonts w:ascii="Times New Roman" w:eastAsia="Times New Roman" w:hAnsi="Times New Roman" w:cs="Times New Roman"/>
                <w:sz w:val="18"/>
                <w:szCs w:val="20"/>
                <w:lang w:eastAsia="pl-PL"/>
              </w:rPr>
            </w:pPr>
            <w:r w:rsidRPr="00E244A9">
              <w:rPr>
                <w:rFonts w:ascii="Times New Roman" w:eastAsia="Times New Roman" w:hAnsi="Times New Roman" w:cs="Times New Roman"/>
                <w:sz w:val="18"/>
                <w:szCs w:val="20"/>
                <w:lang w:eastAsia="pl-PL"/>
              </w:rPr>
              <w:t xml:space="preserve">Działki nie są objęte miejscowym planem zagospodarowania przestrzennego ani nie </w:t>
            </w:r>
            <w:r w:rsidR="009473E5">
              <w:rPr>
                <w:rFonts w:ascii="Times New Roman" w:eastAsia="Times New Roman" w:hAnsi="Times New Roman" w:cs="Times New Roman"/>
                <w:sz w:val="18"/>
                <w:szCs w:val="20"/>
                <w:lang w:eastAsia="pl-PL"/>
              </w:rPr>
              <w:t xml:space="preserve">wydano decyzji </w:t>
            </w:r>
            <w:r w:rsidRPr="00E244A9">
              <w:rPr>
                <w:rFonts w:ascii="Times New Roman" w:eastAsia="Times New Roman" w:hAnsi="Times New Roman" w:cs="Times New Roman"/>
                <w:sz w:val="18"/>
                <w:szCs w:val="20"/>
                <w:lang w:eastAsia="pl-PL"/>
              </w:rPr>
              <w:t>o warunkach zabudowy, w Studium uwarunkowań i kierunków zagospodarowania przestrzennego Gminy Chełmża</w:t>
            </w:r>
            <w:r w:rsidR="00FA235F">
              <w:rPr>
                <w:rFonts w:ascii="Times New Roman" w:eastAsia="Times New Roman" w:hAnsi="Times New Roman" w:cs="Times New Roman"/>
                <w:sz w:val="18"/>
                <w:szCs w:val="20"/>
                <w:lang w:eastAsia="pl-PL"/>
              </w:rPr>
              <w:t>*</w:t>
            </w:r>
            <w:r w:rsidRPr="00E244A9">
              <w:rPr>
                <w:rFonts w:ascii="Times New Roman" w:eastAsia="Times New Roman" w:hAnsi="Times New Roman" w:cs="Times New Roman"/>
                <w:sz w:val="18"/>
                <w:szCs w:val="20"/>
                <w:lang w:eastAsia="pl-PL"/>
              </w:rPr>
              <w:t xml:space="preserve"> przeznaczone są na cele rolne.</w:t>
            </w:r>
          </w:p>
        </w:tc>
        <w:tc>
          <w:tcPr>
            <w:tcW w:w="1260"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both"/>
              <w:rPr>
                <w:rFonts w:ascii="Times New Roman" w:eastAsia="Times New Roman" w:hAnsi="Times New Roman" w:cs="Times New Roman"/>
                <w:b/>
                <w:sz w:val="20"/>
                <w:szCs w:val="20"/>
                <w:lang w:eastAsia="pl-PL"/>
              </w:rPr>
            </w:pPr>
          </w:p>
          <w:p w:rsidR="00B151AD" w:rsidRPr="00B151AD" w:rsidRDefault="00E244A9" w:rsidP="00B151A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260 000,00</w:t>
            </w:r>
          </w:p>
        </w:tc>
        <w:tc>
          <w:tcPr>
            <w:tcW w:w="1260"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both"/>
              <w:rPr>
                <w:rFonts w:ascii="Times New Roman" w:eastAsia="Times New Roman" w:hAnsi="Times New Roman" w:cs="Times New Roman"/>
                <w:b/>
                <w:i/>
                <w:sz w:val="20"/>
                <w:szCs w:val="20"/>
                <w:lang w:eastAsia="pl-PL"/>
              </w:rPr>
            </w:pPr>
          </w:p>
          <w:p w:rsidR="00B151AD" w:rsidRPr="00B151AD" w:rsidRDefault="009473E5" w:rsidP="00B151A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26 000,00</w:t>
            </w:r>
          </w:p>
          <w:p w:rsidR="00B151AD" w:rsidRPr="00B151AD" w:rsidRDefault="00B151AD" w:rsidP="00B151AD">
            <w:pPr>
              <w:spacing w:after="0" w:line="240" w:lineRule="auto"/>
              <w:jc w:val="both"/>
              <w:rPr>
                <w:rFonts w:ascii="Times New Roman" w:eastAsia="Times New Roman" w:hAnsi="Times New Roman" w:cs="Times New Roman"/>
                <w:sz w:val="16"/>
                <w:szCs w:val="16"/>
                <w:lang w:eastAsia="pl-PL"/>
              </w:rPr>
            </w:pPr>
            <w:r w:rsidRPr="00B151AD">
              <w:rPr>
                <w:rFonts w:ascii="Times New Roman" w:eastAsia="Times New Roman" w:hAnsi="Times New Roman" w:cs="Times New Roman"/>
                <w:b/>
                <w:sz w:val="20"/>
                <w:szCs w:val="20"/>
                <w:lang w:eastAsia="pl-PL"/>
              </w:rPr>
              <w:t xml:space="preserve"> </w:t>
            </w:r>
          </w:p>
          <w:p w:rsidR="00B151AD" w:rsidRPr="00B151AD" w:rsidRDefault="00B151AD" w:rsidP="00BA786E">
            <w:pPr>
              <w:spacing w:after="0" w:line="240" w:lineRule="auto"/>
              <w:jc w:val="both"/>
              <w:rPr>
                <w:rFonts w:ascii="Times New Roman" w:eastAsia="Times New Roman" w:hAnsi="Times New Roman" w:cs="Times New Roman"/>
                <w:i/>
                <w:sz w:val="16"/>
                <w:szCs w:val="16"/>
                <w:lang w:eastAsia="pl-PL"/>
              </w:rPr>
            </w:pPr>
            <w:r w:rsidRPr="00B151AD">
              <w:rPr>
                <w:rFonts w:ascii="Times New Roman" w:eastAsia="Times New Roman" w:hAnsi="Times New Roman" w:cs="Times New Roman"/>
                <w:sz w:val="16"/>
                <w:szCs w:val="16"/>
                <w:lang w:eastAsia="pl-PL"/>
              </w:rPr>
              <w:t xml:space="preserve">do </w:t>
            </w:r>
            <w:r w:rsidR="00BA786E">
              <w:rPr>
                <w:rFonts w:ascii="Times New Roman" w:eastAsia="Times New Roman" w:hAnsi="Times New Roman" w:cs="Times New Roman"/>
                <w:sz w:val="16"/>
                <w:szCs w:val="16"/>
                <w:lang w:eastAsia="pl-PL"/>
              </w:rPr>
              <w:t>06.03.2015</w:t>
            </w:r>
            <w:r w:rsidRPr="00B151AD">
              <w:rPr>
                <w:rFonts w:ascii="Times New Roman" w:eastAsia="Times New Roman" w:hAnsi="Times New Roman" w:cs="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both"/>
              <w:rPr>
                <w:rFonts w:ascii="Times New Roman" w:eastAsia="Times New Roman" w:hAnsi="Times New Roman" w:cs="Times New Roman"/>
                <w:b/>
                <w:i/>
                <w:sz w:val="20"/>
                <w:szCs w:val="20"/>
                <w:lang w:eastAsia="pl-PL"/>
              </w:rPr>
            </w:pPr>
          </w:p>
          <w:p w:rsidR="00B151AD" w:rsidRPr="00B151AD" w:rsidRDefault="00B151AD" w:rsidP="009473E5">
            <w:pPr>
              <w:spacing w:after="0" w:line="240" w:lineRule="auto"/>
              <w:jc w:val="both"/>
              <w:rPr>
                <w:rFonts w:ascii="Times New Roman" w:eastAsia="Times New Roman" w:hAnsi="Times New Roman" w:cs="Times New Roman"/>
                <w:b/>
                <w:sz w:val="20"/>
                <w:szCs w:val="20"/>
                <w:lang w:eastAsia="pl-PL"/>
              </w:rPr>
            </w:pPr>
            <w:r w:rsidRPr="00B151AD">
              <w:rPr>
                <w:rFonts w:ascii="Times New Roman" w:eastAsia="Times New Roman" w:hAnsi="Times New Roman" w:cs="Times New Roman"/>
                <w:b/>
                <w:sz w:val="20"/>
                <w:szCs w:val="20"/>
                <w:lang w:eastAsia="pl-PL"/>
              </w:rPr>
              <w:t xml:space="preserve">  </w:t>
            </w:r>
            <w:r w:rsidR="009473E5">
              <w:rPr>
                <w:rFonts w:ascii="Times New Roman" w:eastAsia="Times New Roman" w:hAnsi="Times New Roman" w:cs="Times New Roman"/>
                <w:b/>
                <w:sz w:val="20"/>
                <w:szCs w:val="20"/>
                <w:lang w:eastAsia="pl-PL"/>
              </w:rPr>
              <w:t>2 600,00</w:t>
            </w:r>
          </w:p>
        </w:tc>
        <w:tc>
          <w:tcPr>
            <w:tcW w:w="1980"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center"/>
              <w:rPr>
                <w:rFonts w:ascii="Times New Roman" w:eastAsia="Times New Roman" w:hAnsi="Times New Roman" w:cs="Times New Roman"/>
                <w:b/>
                <w:i/>
                <w:sz w:val="18"/>
                <w:szCs w:val="20"/>
                <w:lang w:eastAsia="pl-PL"/>
              </w:rPr>
            </w:pPr>
          </w:p>
          <w:p w:rsidR="00B151AD" w:rsidRPr="00B151AD" w:rsidRDefault="002E3D32" w:rsidP="00B151AD">
            <w:pPr>
              <w:spacing w:after="0" w:line="240" w:lineRule="auto"/>
              <w:jc w:val="center"/>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13</w:t>
            </w:r>
            <w:r w:rsidR="009473E5">
              <w:rPr>
                <w:rFonts w:ascii="Times New Roman" w:eastAsia="Times New Roman" w:hAnsi="Times New Roman" w:cs="Times New Roman"/>
                <w:b/>
                <w:sz w:val="18"/>
                <w:szCs w:val="20"/>
                <w:lang w:eastAsia="pl-PL"/>
              </w:rPr>
              <w:t xml:space="preserve"> </w:t>
            </w:r>
            <w:r w:rsidR="009E3C8E">
              <w:rPr>
                <w:rFonts w:ascii="Times New Roman" w:eastAsia="Times New Roman" w:hAnsi="Times New Roman" w:cs="Times New Roman"/>
                <w:b/>
                <w:sz w:val="18"/>
                <w:szCs w:val="20"/>
                <w:lang w:eastAsia="pl-PL"/>
              </w:rPr>
              <w:t xml:space="preserve">marca </w:t>
            </w:r>
            <w:r w:rsidR="009473E5">
              <w:rPr>
                <w:rFonts w:ascii="Times New Roman" w:eastAsia="Times New Roman" w:hAnsi="Times New Roman" w:cs="Times New Roman"/>
                <w:b/>
                <w:sz w:val="18"/>
                <w:szCs w:val="20"/>
                <w:lang w:eastAsia="pl-PL"/>
              </w:rPr>
              <w:t>201</w:t>
            </w:r>
            <w:r w:rsidR="009E3C8E">
              <w:rPr>
                <w:rFonts w:ascii="Times New Roman" w:eastAsia="Times New Roman" w:hAnsi="Times New Roman" w:cs="Times New Roman"/>
                <w:b/>
                <w:sz w:val="18"/>
                <w:szCs w:val="20"/>
                <w:lang w:eastAsia="pl-PL"/>
              </w:rPr>
              <w:t>5</w:t>
            </w:r>
            <w:r w:rsidR="009473E5">
              <w:rPr>
                <w:rFonts w:ascii="Times New Roman" w:eastAsia="Times New Roman" w:hAnsi="Times New Roman" w:cs="Times New Roman"/>
                <w:b/>
                <w:sz w:val="18"/>
                <w:szCs w:val="20"/>
                <w:lang w:eastAsia="pl-PL"/>
              </w:rPr>
              <w:t xml:space="preserve"> r.</w:t>
            </w:r>
          </w:p>
          <w:p w:rsidR="00B151AD" w:rsidRPr="00B151AD" w:rsidRDefault="00B151AD" w:rsidP="00B151AD">
            <w:pPr>
              <w:spacing w:after="0" w:line="240" w:lineRule="auto"/>
              <w:jc w:val="center"/>
              <w:rPr>
                <w:rFonts w:ascii="Times New Roman" w:eastAsia="Times New Roman" w:hAnsi="Times New Roman" w:cs="Times New Roman"/>
                <w:b/>
                <w:sz w:val="18"/>
                <w:szCs w:val="18"/>
                <w:vertAlign w:val="superscript"/>
                <w:lang w:eastAsia="pl-PL"/>
              </w:rPr>
            </w:pPr>
            <w:r w:rsidRPr="00B151AD">
              <w:rPr>
                <w:rFonts w:ascii="Times New Roman" w:eastAsia="Times New Roman" w:hAnsi="Times New Roman" w:cs="Times New Roman"/>
                <w:b/>
                <w:sz w:val="18"/>
                <w:szCs w:val="20"/>
                <w:lang w:eastAsia="pl-PL"/>
              </w:rPr>
              <w:t>o  godz</w:t>
            </w:r>
            <w:r w:rsidRPr="002D577C">
              <w:rPr>
                <w:rFonts w:ascii="Times New Roman" w:eastAsia="Times New Roman" w:hAnsi="Times New Roman" w:cs="Times New Roman"/>
                <w:b/>
                <w:sz w:val="18"/>
                <w:szCs w:val="18"/>
                <w:lang w:eastAsia="pl-PL"/>
              </w:rPr>
              <w:t xml:space="preserve">. 9 </w:t>
            </w:r>
            <w:r w:rsidRPr="002D577C">
              <w:rPr>
                <w:rFonts w:ascii="Times New Roman" w:eastAsia="Times New Roman" w:hAnsi="Times New Roman" w:cs="Times New Roman"/>
                <w:b/>
                <w:sz w:val="18"/>
                <w:szCs w:val="18"/>
                <w:vertAlign w:val="superscript"/>
                <w:lang w:eastAsia="pl-PL"/>
              </w:rPr>
              <w:t>00</w:t>
            </w:r>
          </w:p>
          <w:p w:rsidR="00B151AD" w:rsidRPr="00B151AD" w:rsidRDefault="00B151AD" w:rsidP="00B151AD">
            <w:pPr>
              <w:spacing w:after="0" w:line="240" w:lineRule="auto"/>
              <w:jc w:val="center"/>
              <w:rPr>
                <w:rFonts w:ascii="Times New Roman" w:eastAsia="Times New Roman" w:hAnsi="Times New Roman" w:cs="Times New Roman"/>
                <w:b/>
                <w:sz w:val="18"/>
                <w:szCs w:val="20"/>
                <w:lang w:eastAsia="pl-PL"/>
              </w:rPr>
            </w:pPr>
            <w:r w:rsidRPr="00B151AD">
              <w:rPr>
                <w:rFonts w:ascii="Times New Roman" w:eastAsia="Times New Roman" w:hAnsi="Times New Roman" w:cs="Times New Roman"/>
                <w:b/>
                <w:sz w:val="18"/>
                <w:szCs w:val="20"/>
                <w:lang w:eastAsia="pl-PL"/>
              </w:rPr>
              <w:t>Urząd  Gminy Chełmża</w:t>
            </w:r>
          </w:p>
          <w:p w:rsidR="00B151AD" w:rsidRPr="00B151AD" w:rsidRDefault="00B151AD" w:rsidP="001F156C">
            <w:pPr>
              <w:spacing w:after="0" w:line="240" w:lineRule="auto"/>
              <w:jc w:val="center"/>
              <w:rPr>
                <w:rFonts w:ascii="Times New Roman" w:eastAsia="Times New Roman" w:hAnsi="Times New Roman" w:cs="Times New Roman"/>
                <w:b/>
                <w:i/>
                <w:sz w:val="18"/>
                <w:szCs w:val="20"/>
                <w:lang w:eastAsia="pl-PL"/>
              </w:rPr>
            </w:pPr>
            <w:r w:rsidRPr="00B151AD">
              <w:rPr>
                <w:rFonts w:ascii="Times New Roman" w:eastAsia="Times New Roman" w:hAnsi="Times New Roman" w:cs="Times New Roman"/>
                <w:b/>
                <w:sz w:val="18"/>
                <w:szCs w:val="20"/>
                <w:lang w:eastAsia="pl-PL"/>
              </w:rPr>
              <w:t xml:space="preserve">ul.  Wodna 2, pok. </w:t>
            </w:r>
            <w:r w:rsidR="001F156C">
              <w:rPr>
                <w:rFonts w:ascii="Times New Roman" w:eastAsia="Times New Roman" w:hAnsi="Times New Roman" w:cs="Times New Roman"/>
                <w:b/>
                <w:sz w:val="18"/>
                <w:szCs w:val="20"/>
                <w:lang w:eastAsia="pl-PL"/>
              </w:rPr>
              <w:t>N</w:t>
            </w:r>
            <w:r w:rsidR="001F156C" w:rsidRPr="00B151AD">
              <w:rPr>
                <w:rFonts w:ascii="Times New Roman" w:eastAsia="Times New Roman" w:hAnsi="Times New Roman" w:cs="Times New Roman"/>
                <w:b/>
                <w:sz w:val="18"/>
                <w:szCs w:val="20"/>
                <w:lang w:eastAsia="pl-PL"/>
              </w:rPr>
              <w:t xml:space="preserve">r </w:t>
            </w:r>
            <w:r w:rsidRPr="00B151AD">
              <w:rPr>
                <w:rFonts w:ascii="Times New Roman" w:eastAsia="Times New Roman" w:hAnsi="Times New Roman" w:cs="Times New Roman"/>
                <w:b/>
                <w:sz w:val="18"/>
                <w:szCs w:val="20"/>
                <w:lang w:eastAsia="pl-PL"/>
              </w:rPr>
              <w:t>4</w:t>
            </w:r>
          </w:p>
        </w:tc>
      </w:tr>
      <w:tr w:rsidR="00B151AD" w:rsidRPr="00B151AD" w:rsidTr="00B151AD">
        <w:tc>
          <w:tcPr>
            <w:tcW w:w="430"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both"/>
              <w:rPr>
                <w:rFonts w:ascii="Times New Roman" w:eastAsia="Times New Roman" w:hAnsi="Times New Roman" w:cs="Times New Roman"/>
                <w:b/>
                <w:sz w:val="18"/>
                <w:szCs w:val="20"/>
                <w:lang w:eastAsia="pl-PL"/>
              </w:rPr>
            </w:pPr>
          </w:p>
          <w:p w:rsidR="00B151AD" w:rsidRPr="00B151AD" w:rsidRDefault="00B151AD" w:rsidP="00B151AD">
            <w:pPr>
              <w:spacing w:after="0" w:line="240" w:lineRule="auto"/>
              <w:jc w:val="both"/>
              <w:rPr>
                <w:rFonts w:ascii="Times New Roman" w:eastAsia="Times New Roman" w:hAnsi="Times New Roman" w:cs="Times New Roman"/>
                <w:sz w:val="18"/>
                <w:szCs w:val="20"/>
                <w:lang w:eastAsia="pl-PL"/>
              </w:rPr>
            </w:pPr>
            <w:r w:rsidRPr="00B151AD">
              <w:rPr>
                <w:rFonts w:ascii="Times New Roman" w:eastAsia="Times New Roman" w:hAnsi="Times New Roman" w:cs="Times New Roman"/>
                <w:sz w:val="18"/>
                <w:szCs w:val="20"/>
                <w:lang w:eastAsia="pl-PL"/>
              </w:rPr>
              <w:t xml:space="preserve"> 2.</w:t>
            </w:r>
          </w:p>
          <w:p w:rsidR="00B151AD" w:rsidRPr="00B151AD" w:rsidRDefault="00B151AD" w:rsidP="00B151AD">
            <w:pPr>
              <w:spacing w:after="0" w:line="240" w:lineRule="auto"/>
              <w:jc w:val="both"/>
              <w:rPr>
                <w:rFonts w:ascii="Times New Roman" w:eastAsia="Times New Roman" w:hAnsi="Times New Roman" w:cs="Times New Roman"/>
                <w:sz w:val="18"/>
                <w:szCs w:val="20"/>
                <w:lang w:eastAsia="pl-PL"/>
              </w:rPr>
            </w:pPr>
          </w:p>
        </w:tc>
        <w:tc>
          <w:tcPr>
            <w:tcW w:w="1719" w:type="dxa"/>
            <w:tcBorders>
              <w:top w:val="single" w:sz="4" w:space="0" w:color="auto"/>
              <w:left w:val="single" w:sz="4" w:space="0" w:color="auto"/>
              <w:bottom w:val="single" w:sz="4" w:space="0" w:color="auto"/>
              <w:right w:val="single" w:sz="4" w:space="0" w:color="auto"/>
            </w:tcBorders>
          </w:tcPr>
          <w:p w:rsidR="00B151AD" w:rsidRPr="00B151AD" w:rsidRDefault="009473E5" w:rsidP="00B151AD">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Grzegorz</w:t>
            </w:r>
          </w:p>
          <w:p w:rsidR="00B151AD" w:rsidRPr="00B151AD" w:rsidRDefault="00B151AD" w:rsidP="00B151AD">
            <w:pPr>
              <w:spacing w:after="0" w:line="240" w:lineRule="auto"/>
              <w:jc w:val="both"/>
              <w:rPr>
                <w:rFonts w:ascii="Times New Roman" w:eastAsia="Times New Roman" w:hAnsi="Times New Roman" w:cs="Times New Roman"/>
                <w:sz w:val="20"/>
                <w:szCs w:val="20"/>
                <w:lang w:eastAsia="pl-PL"/>
              </w:rPr>
            </w:pPr>
            <w:r w:rsidRPr="00B151AD">
              <w:rPr>
                <w:rFonts w:ascii="Times New Roman" w:eastAsia="Times New Roman" w:hAnsi="Times New Roman" w:cs="Times New Roman"/>
                <w:sz w:val="20"/>
                <w:szCs w:val="20"/>
                <w:lang w:eastAsia="pl-PL"/>
              </w:rPr>
              <w:t xml:space="preserve">działka nr </w:t>
            </w:r>
            <w:r w:rsidR="009473E5">
              <w:rPr>
                <w:rFonts w:ascii="Times New Roman" w:eastAsia="Times New Roman" w:hAnsi="Times New Roman" w:cs="Times New Roman"/>
                <w:b/>
                <w:sz w:val="20"/>
                <w:szCs w:val="20"/>
                <w:lang w:eastAsia="pl-PL"/>
              </w:rPr>
              <w:t>119</w:t>
            </w:r>
          </w:p>
          <w:p w:rsidR="00B151AD" w:rsidRPr="00B151AD" w:rsidRDefault="00B151AD" w:rsidP="00B151AD">
            <w:pPr>
              <w:spacing w:after="0" w:line="240" w:lineRule="auto"/>
              <w:rPr>
                <w:rFonts w:ascii="Times New Roman" w:eastAsia="Times New Roman" w:hAnsi="Times New Roman" w:cs="Times New Roman"/>
                <w:sz w:val="20"/>
                <w:szCs w:val="20"/>
                <w:lang w:eastAsia="pl-PL"/>
              </w:rPr>
            </w:pPr>
            <w:r w:rsidRPr="00B151AD">
              <w:rPr>
                <w:rFonts w:ascii="Times New Roman" w:eastAsia="Times New Roman" w:hAnsi="Times New Roman" w:cs="Times New Roman"/>
                <w:sz w:val="20"/>
                <w:szCs w:val="20"/>
                <w:lang w:eastAsia="pl-PL"/>
              </w:rPr>
              <w:t>niezabudowana</w:t>
            </w:r>
          </w:p>
          <w:p w:rsidR="00B151AD" w:rsidRPr="00B151AD" w:rsidRDefault="00B151AD" w:rsidP="00B151AD">
            <w:pPr>
              <w:spacing w:after="0" w:line="240" w:lineRule="auto"/>
              <w:rPr>
                <w:rFonts w:ascii="Times New Roman" w:eastAsia="Times New Roman" w:hAnsi="Times New Roman" w:cs="Times New Roman"/>
                <w:sz w:val="18"/>
                <w:szCs w:val="20"/>
                <w:lang w:eastAsia="pl-PL"/>
              </w:rPr>
            </w:pPr>
            <w:r w:rsidRPr="00B151AD">
              <w:rPr>
                <w:rFonts w:ascii="Times New Roman" w:eastAsia="Times New Roman" w:hAnsi="Times New Roman" w:cs="Times New Roman"/>
                <w:sz w:val="20"/>
                <w:szCs w:val="20"/>
                <w:lang w:eastAsia="pl-PL"/>
              </w:rPr>
              <w:t>TO1T/</w:t>
            </w:r>
            <w:r w:rsidR="009473E5">
              <w:rPr>
                <w:rFonts w:ascii="Times New Roman" w:eastAsia="Times New Roman" w:hAnsi="Times New Roman" w:cs="Times New Roman"/>
                <w:sz w:val="20"/>
                <w:szCs w:val="20"/>
                <w:lang w:eastAsia="pl-PL"/>
              </w:rPr>
              <w:t>00030781/7</w:t>
            </w:r>
          </w:p>
          <w:p w:rsidR="00B151AD" w:rsidRPr="00B151AD" w:rsidRDefault="00B151AD" w:rsidP="00B151AD">
            <w:pPr>
              <w:spacing w:after="0" w:line="240" w:lineRule="auto"/>
              <w:rPr>
                <w:rFonts w:ascii="Times New Roman" w:eastAsia="Times New Roman" w:hAnsi="Times New Roman" w:cs="Times New Roman"/>
                <w:sz w:val="18"/>
                <w:szCs w:val="18"/>
                <w:lang w:eastAsia="pl-PL"/>
              </w:rPr>
            </w:pPr>
          </w:p>
          <w:p w:rsidR="00B151AD" w:rsidRPr="00B151AD" w:rsidRDefault="009473E5" w:rsidP="00B151AD">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18"/>
                <w:szCs w:val="18"/>
                <w:lang w:eastAsia="pl-PL"/>
              </w:rPr>
              <w:t>(brak dostępu do drogi publicznej)</w:t>
            </w:r>
          </w:p>
        </w:tc>
        <w:tc>
          <w:tcPr>
            <w:tcW w:w="1271"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both"/>
              <w:rPr>
                <w:rFonts w:ascii="Times New Roman" w:eastAsia="Times New Roman" w:hAnsi="Times New Roman" w:cs="Times New Roman"/>
                <w:b/>
                <w:sz w:val="20"/>
                <w:szCs w:val="20"/>
                <w:lang w:eastAsia="pl-PL"/>
              </w:rPr>
            </w:pPr>
          </w:p>
          <w:p w:rsidR="00B151AD" w:rsidRPr="00B151AD" w:rsidRDefault="00B151AD" w:rsidP="00B151AD">
            <w:pPr>
              <w:spacing w:after="0" w:line="240" w:lineRule="auto"/>
              <w:jc w:val="both"/>
              <w:rPr>
                <w:rFonts w:ascii="Times New Roman" w:eastAsia="Times New Roman" w:hAnsi="Times New Roman" w:cs="Times New Roman"/>
                <w:b/>
                <w:sz w:val="20"/>
                <w:szCs w:val="20"/>
                <w:lang w:eastAsia="pl-PL"/>
              </w:rPr>
            </w:pPr>
            <w:r w:rsidRPr="00B151AD">
              <w:rPr>
                <w:rFonts w:ascii="Times New Roman" w:eastAsia="Times New Roman" w:hAnsi="Times New Roman" w:cs="Times New Roman"/>
                <w:b/>
                <w:sz w:val="20"/>
                <w:szCs w:val="20"/>
                <w:lang w:eastAsia="pl-PL"/>
              </w:rPr>
              <w:t xml:space="preserve"> </w:t>
            </w:r>
            <w:r w:rsidR="009473E5">
              <w:rPr>
                <w:rFonts w:ascii="Times New Roman" w:eastAsia="Times New Roman" w:hAnsi="Times New Roman" w:cs="Times New Roman"/>
                <w:b/>
                <w:sz w:val="20"/>
                <w:szCs w:val="20"/>
                <w:lang w:eastAsia="pl-PL"/>
              </w:rPr>
              <w:t>5,1200</w:t>
            </w:r>
          </w:p>
          <w:p w:rsidR="00B151AD" w:rsidRPr="00B151AD" w:rsidRDefault="009473E5" w:rsidP="00B151AD">
            <w:pPr>
              <w:spacing w:after="0" w:line="240" w:lineRule="auto"/>
              <w:jc w:val="both"/>
              <w:rPr>
                <w:rFonts w:ascii="Times New Roman" w:eastAsia="Times New Roman" w:hAnsi="Times New Roman" w:cs="Times New Roman"/>
                <w:sz w:val="18"/>
                <w:szCs w:val="18"/>
                <w:lang w:eastAsia="pl-PL"/>
              </w:rPr>
            </w:pPr>
            <w:proofErr w:type="spellStart"/>
            <w:r>
              <w:rPr>
                <w:rFonts w:ascii="Times New Roman" w:eastAsia="Times New Roman" w:hAnsi="Times New Roman" w:cs="Times New Roman"/>
                <w:sz w:val="18"/>
                <w:szCs w:val="18"/>
                <w:lang w:eastAsia="pl-PL"/>
              </w:rPr>
              <w:t>RIIIb</w:t>
            </w:r>
            <w:proofErr w:type="spellEnd"/>
            <w:r>
              <w:rPr>
                <w:rFonts w:ascii="Times New Roman" w:eastAsia="Times New Roman" w:hAnsi="Times New Roman" w:cs="Times New Roman"/>
                <w:sz w:val="18"/>
                <w:szCs w:val="18"/>
                <w:lang w:eastAsia="pl-PL"/>
              </w:rPr>
              <w:t xml:space="preserve">   </w:t>
            </w:r>
            <w:r w:rsidR="009E3C8E">
              <w:rPr>
                <w:rFonts w:ascii="Times New Roman" w:eastAsia="Times New Roman" w:hAnsi="Times New Roman" w:cs="Times New Roman"/>
                <w:sz w:val="18"/>
                <w:szCs w:val="18"/>
                <w:lang w:eastAsia="pl-PL"/>
              </w:rPr>
              <w:t>3,0600</w:t>
            </w:r>
          </w:p>
          <w:p w:rsidR="00B151AD" w:rsidRPr="00B151AD" w:rsidRDefault="009473E5" w:rsidP="00B151AD">
            <w:pPr>
              <w:spacing w:after="0" w:line="240" w:lineRule="auto"/>
              <w:jc w:val="both"/>
              <w:rPr>
                <w:rFonts w:ascii="Times New Roman" w:eastAsia="Times New Roman" w:hAnsi="Times New Roman" w:cs="Times New Roman"/>
                <w:sz w:val="18"/>
                <w:szCs w:val="18"/>
                <w:lang w:eastAsia="pl-PL"/>
              </w:rPr>
            </w:pPr>
            <w:proofErr w:type="spellStart"/>
            <w:r>
              <w:rPr>
                <w:rFonts w:ascii="Times New Roman" w:eastAsia="Times New Roman" w:hAnsi="Times New Roman" w:cs="Times New Roman"/>
                <w:sz w:val="18"/>
                <w:szCs w:val="18"/>
                <w:lang w:eastAsia="pl-PL"/>
              </w:rPr>
              <w:t>RIVa</w:t>
            </w:r>
            <w:proofErr w:type="spellEnd"/>
            <w:r>
              <w:rPr>
                <w:rFonts w:ascii="Times New Roman" w:eastAsia="Times New Roman" w:hAnsi="Times New Roman" w:cs="Times New Roman"/>
                <w:sz w:val="18"/>
                <w:szCs w:val="18"/>
                <w:lang w:eastAsia="pl-PL"/>
              </w:rPr>
              <w:t xml:space="preserve">   2,0500</w:t>
            </w:r>
          </w:p>
          <w:p w:rsidR="00B151AD" w:rsidRPr="00B151AD" w:rsidRDefault="009473E5" w:rsidP="00B151AD">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18"/>
                <w:szCs w:val="18"/>
                <w:lang w:eastAsia="pl-PL"/>
              </w:rPr>
              <w:t>N        0,0100</w:t>
            </w:r>
            <w:r w:rsidR="00B151AD" w:rsidRPr="00B151AD">
              <w:rPr>
                <w:rFonts w:ascii="Times New Roman" w:eastAsia="Times New Roman" w:hAnsi="Times New Roman" w:cs="Times New Roman"/>
                <w:sz w:val="18"/>
                <w:szCs w:val="18"/>
                <w:lang w:eastAsia="pl-PL"/>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B151AD" w:rsidRPr="00B151AD" w:rsidRDefault="009E3C8E" w:rsidP="009E3C8E">
            <w:pPr>
              <w:spacing w:after="0" w:line="240" w:lineRule="auto"/>
              <w:rPr>
                <w:rFonts w:ascii="Times New Roman" w:eastAsia="Times New Roman" w:hAnsi="Times New Roman" w:cs="Times New Roman"/>
                <w:sz w:val="18"/>
                <w:szCs w:val="20"/>
                <w:lang w:eastAsia="pl-PL"/>
              </w:rPr>
            </w:pPr>
            <w:r w:rsidRPr="009E3C8E">
              <w:rPr>
                <w:rFonts w:ascii="Times New Roman" w:eastAsia="Times New Roman" w:hAnsi="Times New Roman" w:cs="Times New Roman"/>
                <w:sz w:val="18"/>
                <w:szCs w:val="20"/>
                <w:lang w:eastAsia="pl-PL"/>
              </w:rPr>
              <w:t xml:space="preserve">Działka nie jest objęta miejscowym planem zagospodarowania przestrzennego ani nie </w:t>
            </w:r>
            <w:r>
              <w:rPr>
                <w:rFonts w:ascii="Times New Roman" w:eastAsia="Times New Roman" w:hAnsi="Times New Roman" w:cs="Times New Roman"/>
                <w:sz w:val="18"/>
                <w:szCs w:val="20"/>
                <w:lang w:eastAsia="pl-PL"/>
              </w:rPr>
              <w:t xml:space="preserve">wydano decyzji </w:t>
            </w:r>
            <w:r w:rsidRPr="009E3C8E">
              <w:rPr>
                <w:rFonts w:ascii="Times New Roman" w:eastAsia="Times New Roman" w:hAnsi="Times New Roman" w:cs="Times New Roman"/>
                <w:sz w:val="18"/>
                <w:szCs w:val="20"/>
                <w:lang w:eastAsia="pl-PL"/>
              </w:rPr>
              <w:t>o warunkach zabudowy, w Studium uwarunkowań i kierunków zagospodarowania przestrzennego Gminy Chełmża</w:t>
            </w:r>
            <w:r w:rsidR="00FA235F">
              <w:rPr>
                <w:rFonts w:ascii="Times New Roman" w:eastAsia="Times New Roman" w:hAnsi="Times New Roman" w:cs="Times New Roman"/>
                <w:sz w:val="18"/>
                <w:szCs w:val="20"/>
                <w:lang w:eastAsia="pl-PL"/>
              </w:rPr>
              <w:t>*</w:t>
            </w:r>
            <w:r w:rsidRPr="009E3C8E">
              <w:rPr>
                <w:rFonts w:ascii="Times New Roman" w:eastAsia="Times New Roman" w:hAnsi="Times New Roman" w:cs="Times New Roman"/>
                <w:sz w:val="18"/>
                <w:szCs w:val="20"/>
                <w:lang w:eastAsia="pl-PL"/>
              </w:rPr>
              <w:t xml:space="preserve"> przeznaczona jest na cele rolne.</w:t>
            </w:r>
          </w:p>
        </w:tc>
        <w:tc>
          <w:tcPr>
            <w:tcW w:w="1260"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both"/>
              <w:rPr>
                <w:rFonts w:ascii="Times New Roman" w:eastAsia="Times New Roman" w:hAnsi="Times New Roman" w:cs="Times New Roman"/>
                <w:sz w:val="20"/>
                <w:szCs w:val="20"/>
                <w:lang w:eastAsia="pl-PL"/>
              </w:rPr>
            </w:pPr>
          </w:p>
          <w:p w:rsidR="00B151AD" w:rsidRPr="00B151AD" w:rsidRDefault="009E3C8E" w:rsidP="00B151A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300 000,00</w:t>
            </w:r>
          </w:p>
        </w:tc>
        <w:tc>
          <w:tcPr>
            <w:tcW w:w="1260"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both"/>
              <w:rPr>
                <w:rFonts w:ascii="Times New Roman" w:eastAsia="Times New Roman" w:hAnsi="Times New Roman" w:cs="Times New Roman"/>
                <w:b/>
                <w:sz w:val="20"/>
                <w:szCs w:val="20"/>
                <w:lang w:eastAsia="pl-PL"/>
              </w:rPr>
            </w:pPr>
          </w:p>
          <w:p w:rsidR="00B151AD" w:rsidRPr="00B151AD" w:rsidRDefault="009E3C8E" w:rsidP="00B151AD">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30 000,00</w:t>
            </w:r>
          </w:p>
          <w:p w:rsidR="00B151AD" w:rsidRPr="00B151AD" w:rsidRDefault="00B151AD" w:rsidP="00B151AD">
            <w:pPr>
              <w:spacing w:after="0" w:line="240" w:lineRule="auto"/>
              <w:jc w:val="center"/>
              <w:rPr>
                <w:rFonts w:ascii="Times New Roman" w:eastAsia="Times New Roman" w:hAnsi="Times New Roman" w:cs="Times New Roman"/>
                <w:b/>
                <w:sz w:val="20"/>
                <w:szCs w:val="20"/>
                <w:lang w:eastAsia="pl-PL"/>
              </w:rPr>
            </w:pPr>
          </w:p>
          <w:p w:rsidR="00B151AD" w:rsidRPr="00B151AD" w:rsidRDefault="00B151AD" w:rsidP="00BA786E">
            <w:pPr>
              <w:spacing w:after="0" w:line="240" w:lineRule="auto"/>
              <w:jc w:val="both"/>
              <w:rPr>
                <w:rFonts w:ascii="Times New Roman" w:eastAsia="Times New Roman" w:hAnsi="Times New Roman" w:cs="Times New Roman"/>
                <w:sz w:val="16"/>
                <w:szCs w:val="16"/>
                <w:lang w:eastAsia="pl-PL"/>
              </w:rPr>
            </w:pPr>
            <w:r w:rsidRPr="00B151AD">
              <w:rPr>
                <w:rFonts w:ascii="Times New Roman" w:eastAsia="Times New Roman" w:hAnsi="Times New Roman" w:cs="Times New Roman"/>
                <w:sz w:val="16"/>
                <w:szCs w:val="16"/>
                <w:lang w:eastAsia="pl-PL"/>
              </w:rPr>
              <w:t xml:space="preserve">do  </w:t>
            </w:r>
            <w:r w:rsidR="00BA786E">
              <w:rPr>
                <w:rFonts w:ascii="Times New Roman" w:eastAsia="Times New Roman" w:hAnsi="Times New Roman" w:cs="Times New Roman"/>
                <w:sz w:val="16"/>
                <w:szCs w:val="16"/>
                <w:lang w:eastAsia="pl-PL"/>
              </w:rPr>
              <w:t>06.03.2015</w:t>
            </w:r>
            <w:r w:rsidRPr="00B151AD">
              <w:rPr>
                <w:rFonts w:ascii="Times New Roman" w:eastAsia="Times New Roman" w:hAnsi="Times New Roman" w:cs="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hideMark/>
          </w:tcPr>
          <w:p w:rsidR="00B151AD" w:rsidRPr="00B151AD" w:rsidRDefault="00B151AD" w:rsidP="00B151AD">
            <w:pPr>
              <w:spacing w:after="0" w:line="240" w:lineRule="auto"/>
              <w:jc w:val="both"/>
              <w:rPr>
                <w:rFonts w:ascii="Times New Roman" w:eastAsia="Times New Roman" w:hAnsi="Times New Roman" w:cs="Times New Roman"/>
                <w:b/>
                <w:sz w:val="20"/>
                <w:szCs w:val="20"/>
                <w:lang w:eastAsia="pl-PL"/>
              </w:rPr>
            </w:pPr>
            <w:r w:rsidRPr="00B151AD">
              <w:rPr>
                <w:rFonts w:ascii="Times New Roman" w:eastAsia="Times New Roman" w:hAnsi="Times New Roman" w:cs="Times New Roman"/>
                <w:b/>
                <w:sz w:val="20"/>
                <w:szCs w:val="20"/>
                <w:lang w:eastAsia="pl-PL"/>
              </w:rPr>
              <w:t xml:space="preserve"> </w:t>
            </w:r>
          </w:p>
          <w:p w:rsidR="00B151AD" w:rsidRPr="00B151AD" w:rsidRDefault="00B151AD" w:rsidP="009E3C8E">
            <w:pPr>
              <w:spacing w:after="0" w:line="240" w:lineRule="auto"/>
              <w:jc w:val="both"/>
              <w:rPr>
                <w:rFonts w:ascii="Times New Roman" w:eastAsia="Times New Roman" w:hAnsi="Times New Roman" w:cs="Times New Roman"/>
                <w:b/>
                <w:sz w:val="20"/>
                <w:szCs w:val="20"/>
                <w:lang w:eastAsia="pl-PL"/>
              </w:rPr>
            </w:pPr>
            <w:r w:rsidRPr="00B151AD">
              <w:rPr>
                <w:rFonts w:ascii="Times New Roman" w:eastAsia="Times New Roman" w:hAnsi="Times New Roman" w:cs="Times New Roman"/>
                <w:b/>
                <w:sz w:val="20"/>
                <w:szCs w:val="20"/>
                <w:lang w:eastAsia="pl-PL"/>
              </w:rPr>
              <w:t xml:space="preserve">   </w:t>
            </w:r>
            <w:r w:rsidR="009E3C8E">
              <w:rPr>
                <w:rFonts w:ascii="Times New Roman" w:eastAsia="Times New Roman" w:hAnsi="Times New Roman" w:cs="Times New Roman"/>
                <w:b/>
                <w:sz w:val="20"/>
                <w:szCs w:val="20"/>
                <w:lang w:eastAsia="pl-PL"/>
              </w:rPr>
              <w:t>3 000,00</w:t>
            </w:r>
          </w:p>
        </w:tc>
        <w:tc>
          <w:tcPr>
            <w:tcW w:w="1980" w:type="dxa"/>
            <w:tcBorders>
              <w:top w:val="single" w:sz="4" w:space="0" w:color="auto"/>
              <w:left w:val="single" w:sz="4" w:space="0" w:color="auto"/>
              <w:bottom w:val="single" w:sz="4" w:space="0" w:color="auto"/>
              <w:right w:val="single" w:sz="4" w:space="0" w:color="auto"/>
            </w:tcBorders>
          </w:tcPr>
          <w:p w:rsidR="00B151AD" w:rsidRPr="00B151AD" w:rsidRDefault="00B151AD" w:rsidP="00B151AD">
            <w:pPr>
              <w:spacing w:after="0" w:line="240" w:lineRule="auto"/>
              <w:jc w:val="center"/>
              <w:rPr>
                <w:rFonts w:ascii="Times New Roman" w:eastAsia="Times New Roman" w:hAnsi="Times New Roman" w:cs="Times New Roman"/>
                <w:b/>
                <w:i/>
                <w:sz w:val="18"/>
                <w:szCs w:val="20"/>
                <w:lang w:eastAsia="pl-PL"/>
              </w:rPr>
            </w:pPr>
          </w:p>
          <w:p w:rsidR="00B151AD" w:rsidRPr="00B151AD" w:rsidRDefault="002E3D32" w:rsidP="00B151AD">
            <w:pPr>
              <w:spacing w:after="0" w:line="240" w:lineRule="auto"/>
              <w:jc w:val="center"/>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13</w:t>
            </w:r>
            <w:r w:rsidR="009E3C8E">
              <w:rPr>
                <w:rFonts w:ascii="Times New Roman" w:eastAsia="Times New Roman" w:hAnsi="Times New Roman" w:cs="Times New Roman"/>
                <w:b/>
                <w:sz w:val="18"/>
                <w:szCs w:val="20"/>
                <w:lang w:eastAsia="pl-PL"/>
              </w:rPr>
              <w:t xml:space="preserve"> marca 2015</w:t>
            </w:r>
            <w:r w:rsidR="00B151AD" w:rsidRPr="00B151AD">
              <w:rPr>
                <w:rFonts w:ascii="Times New Roman" w:eastAsia="Times New Roman" w:hAnsi="Times New Roman" w:cs="Times New Roman"/>
                <w:b/>
                <w:sz w:val="18"/>
                <w:szCs w:val="20"/>
                <w:lang w:eastAsia="pl-PL"/>
              </w:rPr>
              <w:t xml:space="preserve"> r.</w:t>
            </w:r>
          </w:p>
          <w:p w:rsidR="00B151AD" w:rsidRPr="00B151AD" w:rsidRDefault="00B151AD" w:rsidP="00B151AD">
            <w:pPr>
              <w:spacing w:after="0" w:line="240" w:lineRule="auto"/>
              <w:jc w:val="center"/>
              <w:rPr>
                <w:rFonts w:ascii="Times New Roman" w:eastAsia="Times New Roman" w:hAnsi="Times New Roman" w:cs="Times New Roman"/>
                <w:b/>
                <w:sz w:val="18"/>
                <w:szCs w:val="18"/>
                <w:vertAlign w:val="superscript"/>
                <w:lang w:eastAsia="pl-PL"/>
              </w:rPr>
            </w:pPr>
            <w:r w:rsidRPr="00B151AD">
              <w:rPr>
                <w:rFonts w:ascii="Times New Roman" w:eastAsia="Times New Roman" w:hAnsi="Times New Roman" w:cs="Times New Roman"/>
                <w:b/>
                <w:sz w:val="18"/>
                <w:szCs w:val="20"/>
                <w:lang w:eastAsia="pl-PL"/>
              </w:rPr>
              <w:t>o  godz</w:t>
            </w:r>
            <w:r w:rsidRPr="002D577C">
              <w:rPr>
                <w:rFonts w:ascii="Times New Roman" w:eastAsia="Times New Roman" w:hAnsi="Times New Roman" w:cs="Times New Roman"/>
                <w:b/>
                <w:sz w:val="18"/>
                <w:szCs w:val="18"/>
                <w:lang w:eastAsia="pl-PL"/>
              </w:rPr>
              <w:t xml:space="preserve">.  9 </w:t>
            </w:r>
            <w:r w:rsidRPr="002D577C">
              <w:rPr>
                <w:rFonts w:ascii="Times New Roman" w:eastAsia="Times New Roman" w:hAnsi="Times New Roman" w:cs="Times New Roman"/>
                <w:b/>
                <w:sz w:val="18"/>
                <w:szCs w:val="18"/>
                <w:vertAlign w:val="superscript"/>
                <w:lang w:eastAsia="pl-PL"/>
              </w:rPr>
              <w:t>15</w:t>
            </w:r>
          </w:p>
          <w:p w:rsidR="00B151AD" w:rsidRPr="00B151AD" w:rsidRDefault="00B151AD" w:rsidP="00B151AD">
            <w:pPr>
              <w:spacing w:after="0" w:line="240" w:lineRule="auto"/>
              <w:jc w:val="center"/>
              <w:rPr>
                <w:rFonts w:ascii="Times New Roman" w:eastAsia="Times New Roman" w:hAnsi="Times New Roman" w:cs="Times New Roman"/>
                <w:b/>
                <w:sz w:val="18"/>
                <w:szCs w:val="20"/>
                <w:lang w:eastAsia="pl-PL"/>
              </w:rPr>
            </w:pPr>
            <w:r w:rsidRPr="00B151AD">
              <w:rPr>
                <w:rFonts w:ascii="Times New Roman" w:eastAsia="Times New Roman" w:hAnsi="Times New Roman" w:cs="Times New Roman"/>
                <w:b/>
                <w:sz w:val="18"/>
                <w:szCs w:val="20"/>
                <w:lang w:eastAsia="pl-PL"/>
              </w:rPr>
              <w:t>Urząd  Gminy Chełmża</w:t>
            </w:r>
          </w:p>
          <w:p w:rsidR="00B151AD" w:rsidRPr="00B151AD" w:rsidRDefault="00B151AD" w:rsidP="00B151AD">
            <w:pPr>
              <w:spacing w:after="0" w:line="240" w:lineRule="auto"/>
              <w:jc w:val="center"/>
              <w:rPr>
                <w:rFonts w:ascii="Times New Roman" w:eastAsia="Times New Roman" w:hAnsi="Times New Roman" w:cs="Times New Roman"/>
                <w:b/>
                <w:i/>
                <w:sz w:val="18"/>
                <w:szCs w:val="20"/>
                <w:lang w:eastAsia="pl-PL"/>
              </w:rPr>
            </w:pPr>
            <w:r w:rsidRPr="00B151AD">
              <w:rPr>
                <w:rFonts w:ascii="Times New Roman" w:eastAsia="Times New Roman" w:hAnsi="Times New Roman" w:cs="Times New Roman"/>
                <w:b/>
                <w:sz w:val="18"/>
                <w:szCs w:val="20"/>
                <w:lang w:eastAsia="pl-PL"/>
              </w:rPr>
              <w:t>ul.  Wodna 2, pok. Nr 4</w:t>
            </w:r>
          </w:p>
        </w:tc>
      </w:tr>
    </w:tbl>
    <w:p w:rsidR="00B151AD" w:rsidRPr="00B151AD" w:rsidRDefault="00B151AD" w:rsidP="00B151AD">
      <w:pPr>
        <w:spacing w:after="0" w:line="240" w:lineRule="auto"/>
        <w:jc w:val="both"/>
        <w:rPr>
          <w:rFonts w:ascii="Times New Roman" w:eastAsia="Times New Roman" w:hAnsi="Times New Roman" w:cs="Times New Roman"/>
          <w:sz w:val="20"/>
          <w:szCs w:val="20"/>
          <w:lang w:eastAsia="pl-PL"/>
        </w:rPr>
      </w:pPr>
      <w:r w:rsidRPr="00B151AD">
        <w:rPr>
          <w:rFonts w:ascii="Times New Roman" w:eastAsia="Times New Roman" w:hAnsi="Times New Roman" w:cs="Times New Roman"/>
          <w:sz w:val="20"/>
          <w:szCs w:val="20"/>
          <w:lang w:eastAsia="pl-PL"/>
        </w:rPr>
        <w:t>* Studium uwarunkowań i kierunków zagospodarowania przestrzennego Gminy Chełmża uchwalone zostało uchwałą Nr XLVI /308/09 Rady Gminy Chełmża z dnia 30 października 2009 r.</w:t>
      </w:r>
    </w:p>
    <w:p w:rsidR="00B151AD" w:rsidRPr="00B151AD" w:rsidRDefault="00B151AD" w:rsidP="00B151AD">
      <w:pPr>
        <w:spacing w:after="0" w:line="240" w:lineRule="auto"/>
        <w:jc w:val="both"/>
        <w:rPr>
          <w:rFonts w:ascii="Times New Roman" w:eastAsia="Times New Roman" w:hAnsi="Times New Roman" w:cs="Times New Roman"/>
          <w:sz w:val="20"/>
          <w:szCs w:val="20"/>
          <w:lang w:eastAsia="pl-PL"/>
        </w:rPr>
      </w:pPr>
    </w:p>
    <w:p w:rsidR="00B151AD" w:rsidRPr="00B151AD" w:rsidRDefault="00B151AD" w:rsidP="00B151AD">
      <w:pPr>
        <w:spacing w:after="0" w:line="240" w:lineRule="auto"/>
        <w:jc w:val="both"/>
        <w:rPr>
          <w:rFonts w:ascii="Times New Roman" w:eastAsia="Times New Roman" w:hAnsi="Times New Roman" w:cs="Times New Roman"/>
          <w:b/>
          <w:sz w:val="20"/>
          <w:szCs w:val="20"/>
          <w:lang w:eastAsia="pl-PL"/>
        </w:rPr>
      </w:pPr>
      <w:r w:rsidRPr="00B151AD">
        <w:rPr>
          <w:rFonts w:ascii="Times New Roman" w:eastAsia="Times New Roman" w:hAnsi="Times New Roman" w:cs="Times New Roman"/>
          <w:sz w:val="20"/>
          <w:szCs w:val="20"/>
          <w:lang w:eastAsia="pl-PL"/>
        </w:rPr>
        <w:t xml:space="preserve">Dla każdej objętej przetargiem nieruchomości </w:t>
      </w:r>
      <w:r w:rsidRPr="00B151AD">
        <w:rPr>
          <w:rFonts w:ascii="Times New Roman" w:eastAsia="Times New Roman" w:hAnsi="Times New Roman" w:cs="Times New Roman"/>
          <w:b/>
          <w:sz w:val="20"/>
          <w:szCs w:val="20"/>
          <w:lang w:eastAsia="pl-PL"/>
        </w:rPr>
        <w:t>ustala się wadium w wysokości 10% ceny wywoławczej,</w:t>
      </w:r>
      <w:r w:rsidRPr="00B151AD">
        <w:rPr>
          <w:rFonts w:ascii="Times New Roman" w:eastAsia="Times New Roman" w:hAnsi="Times New Roman" w:cs="Times New Roman"/>
          <w:sz w:val="20"/>
          <w:szCs w:val="20"/>
          <w:lang w:eastAsia="pl-PL"/>
        </w:rPr>
        <w:t xml:space="preserve"> które należy wpłacić w kasie Urzędu Gminy Chełmża, ul. Wodna 2 lub </w:t>
      </w:r>
      <w:r w:rsidRPr="00B151AD">
        <w:rPr>
          <w:rFonts w:ascii="Times New Roman" w:eastAsia="Times New Roman" w:hAnsi="Times New Roman" w:cs="Times New Roman"/>
          <w:b/>
          <w:sz w:val="20"/>
          <w:szCs w:val="20"/>
          <w:lang w:eastAsia="pl-PL"/>
        </w:rPr>
        <w:t>na konto Gminy Chełmża -PKO Chełmża Nr 26  1020  5011  0000  9002  0016  3857</w:t>
      </w:r>
      <w:r w:rsidRPr="00B151AD">
        <w:rPr>
          <w:rFonts w:ascii="Times New Roman" w:eastAsia="Times New Roman" w:hAnsi="Times New Roman" w:cs="Times New Roman"/>
          <w:sz w:val="20"/>
          <w:szCs w:val="20"/>
          <w:lang w:eastAsia="pl-PL"/>
        </w:rPr>
        <w:t xml:space="preserve"> (za datę wpłaty uznaje się datę wpływu wadium na konto Gminy Chełmża).</w:t>
      </w:r>
    </w:p>
    <w:p w:rsidR="00B151AD" w:rsidRPr="00B151AD" w:rsidRDefault="00B151AD" w:rsidP="00B151AD">
      <w:pPr>
        <w:spacing w:after="0" w:line="240" w:lineRule="auto"/>
        <w:jc w:val="both"/>
        <w:rPr>
          <w:rFonts w:ascii="Times New Roman" w:eastAsia="Times New Roman" w:hAnsi="Times New Roman" w:cs="Times New Roman"/>
          <w:b/>
          <w:sz w:val="20"/>
          <w:szCs w:val="20"/>
          <w:lang w:eastAsia="pl-PL"/>
        </w:rPr>
      </w:pPr>
      <w:r w:rsidRPr="00B151AD">
        <w:rPr>
          <w:rFonts w:ascii="Times New Roman" w:eastAsia="Times New Roman" w:hAnsi="Times New Roman" w:cs="Times New Roman"/>
          <w:b/>
          <w:sz w:val="20"/>
          <w:szCs w:val="20"/>
          <w:lang w:eastAsia="pl-PL"/>
        </w:rPr>
        <w:t>Wadium należy wnieść w pieniądzu.</w:t>
      </w:r>
    </w:p>
    <w:p w:rsidR="00B151AD" w:rsidRPr="00B151AD" w:rsidRDefault="00B151AD" w:rsidP="00B151AD">
      <w:pPr>
        <w:spacing w:after="0" w:line="240" w:lineRule="auto"/>
        <w:jc w:val="both"/>
        <w:rPr>
          <w:rFonts w:ascii="Times New Roman" w:eastAsia="Times New Roman" w:hAnsi="Times New Roman" w:cs="Times New Roman"/>
          <w:b/>
          <w:sz w:val="20"/>
          <w:szCs w:val="20"/>
          <w:lang w:eastAsia="pl-PL"/>
        </w:rPr>
      </w:pPr>
      <w:r w:rsidRPr="00B151AD">
        <w:rPr>
          <w:rFonts w:ascii="Times New Roman" w:eastAsia="Times New Roman" w:hAnsi="Times New Roman" w:cs="Times New Roman"/>
          <w:b/>
          <w:sz w:val="20"/>
          <w:szCs w:val="20"/>
          <w:lang w:eastAsia="pl-PL"/>
        </w:rPr>
        <w:t>O wysokości postąpienia decydują uczestnicy przetargu, z tym</w:t>
      </w:r>
      <w:r w:rsidR="009114DE">
        <w:rPr>
          <w:rFonts w:ascii="Times New Roman" w:eastAsia="Times New Roman" w:hAnsi="Times New Roman" w:cs="Times New Roman"/>
          <w:b/>
          <w:sz w:val="20"/>
          <w:szCs w:val="20"/>
          <w:lang w:eastAsia="pl-PL"/>
        </w:rPr>
        <w:t>,</w:t>
      </w:r>
      <w:r w:rsidRPr="00B151AD">
        <w:rPr>
          <w:rFonts w:ascii="Times New Roman" w:eastAsia="Times New Roman" w:hAnsi="Times New Roman" w:cs="Times New Roman"/>
          <w:b/>
          <w:sz w:val="20"/>
          <w:szCs w:val="20"/>
          <w:lang w:eastAsia="pl-PL"/>
        </w:rPr>
        <w:t xml:space="preserve"> że postąpienie nie może wynosić mniej niż 1% ceny wywoławczej z  zaokrągleniem w górę </w:t>
      </w:r>
      <w:r w:rsidR="001F156C">
        <w:rPr>
          <w:rFonts w:ascii="Times New Roman" w:eastAsia="Times New Roman" w:hAnsi="Times New Roman" w:cs="Times New Roman"/>
          <w:b/>
          <w:sz w:val="20"/>
          <w:szCs w:val="20"/>
          <w:lang w:eastAsia="pl-PL"/>
        </w:rPr>
        <w:t>d</w:t>
      </w:r>
      <w:r w:rsidRPr="00B151AD">
        <w:rPr>
          <w:rFonts w:ascii="Times New Roman" w:eastAsia="Times New Roman" w:hAnsi="Times New Roman" w:cs="Times New Roman"/>
          <w:b/>
          <w:sz w:val="20"/>
          <w:szCs w:val="20"/>
          <w:lang w:eastAsia="pl-PL"/>
        </w:rPr>
        <w:t>o pełnych dziesiątek złotych.</w:t>
      </w:r>
    </w:p>
    <w:p w:rsidR="00B151AD" w:rsidRDefault="00B151AD" w:rsidP="00B151AD">
      <w:pPr>
        <w:spacing w:after="0" w:line="240" w:lineRule="auto"/>
        <w:jc w:val="both"/>
        <w:rPr>
          <w:rFonts w:ascii="Times New Roman" w:eastAsia="Times New Roman" w:hAnsi="Times New Roman" w:cs="Times New Roman"/>
          <w:color w:val="000000"/>
          <w:sz w:val="20"/>
          <w:szCs w:val="20"/>
          <w:lang w:eastAsia="pl-PL"/>
        </w:rPr>
      </w:pPr>
      <w:r w:rsidRPr="00B151AD">
        <w:rPr>
          <w:rFonts w:ascii="Times New Roman" w:eastAsia="Times New Roman" w:hAnsi="Times New Roman" w:cs="Times New Roman"/>
          <w:color w:val="000000"/>
          <w:sz w:val="20"/>
          <w:szCs w:val="20"/>
          <w:lang w:eastAsia="pl-PL"/>
        </w:rPr>
        <w:t xml:space="preserve">Nieruchomości objęte przetargiem wolne są od jakichkolwiek obciążeń. Sprzedaż następuje  na  podstawie  ustawy </w:t>
      </w:r>
      <w:r w:rsidR="009114DE">
        <w:rPr>
          <w:rFonts w:ascii="Times New Roman" w:eastAsia="Times New Roman" w:hAnsi="Times New Roman" w:cs="Times New Roman"/>
          <w:color w:val="000000"/>
          <w:sz w:val="20"/>
          <w:szCs w:val="20"/>
          <w:lang w:eastAsia="pl-PL"/>
        </w:rPr>
        <w:t xml:space="preserve">z dnia 21 sierpnia </w:t>
      </w:r>
      <w:r w:rsidR="009114DE" w:rsidRPr="00B151AD">
        <w:rPr>
          <w:rFonts w:ascii="Times New Roman" w:eastAsia="Times New Roman" w:hAnsi="Times New Roman" w:cs="Times New Roman"/>
          <w:color w:val="000000"/>
          <w:sz w:val="20"/>
          <w:szCs w:val="20"/>
          <w:lang w:eastAsia="pl-PL"/>
        </w:rPr>
        <w:t>1997 r.</w:t>
      </w:r>
      <w:r w:rsidR="009114DE">
        <w:rPr>
          <w:rFonts w:ascii="Times New Roman" w:eastAsia="Times New Roman" w:hAnsi="Times New Roman" w:cs="Times New Roman"/>
          <w:color w:val="000000"/>
          <w:sz w:val="20"/>
          <w:szCs w:val="20"/>
          <w:lang w:eastAsia="pl-PL"/>
        </w:rPr>
        <w:t xml:space="preserve"> </w:t>
      </w:r>
      <w:r w:rsidRPr="00B151AD">
        <w:rPr>
          <w:rFonts w:ascii="Times New Roman" w:eastAsia="Times New Roman" w:hAnsi="Times New Roman" w:cs="Times New Roman"/>
          <w:color w:val="000000"/>
          <w:sz w:val="20"/>
          <w:szCs w:val="20"/>
          <w:lang w:eastAsia="pl-PL"/>
        </w:rPr>
        <w:t>o gospodarce nieruchomościami.</w:t>
      </w:r>
    </w:p>
    <w:p w:rsidR="00502588" w:rsidRPr="00B151AD" w:rsidRDefault="00502588" w:rsidP="00B151AD">
      <w:pPr>
        <w:spacing w:after="0" w:line="240" w:lineRule="auto"/>
        <w:jc w:val="both"/>
        <w:rPr>
          <w:rFonts w:ascii="Times New Roman" w:eastAsia="Times New Roman" w:hAnsi="Times New Roman" w:cs="Times New Roman"/>
          <w:color w:val="000000"/>
          <w:sz w:val="20"/>
          <w:szCs w:val="20"/>
          <w:lang w:eastAsia="pl-PL"/>
        </w:rPr>
      </w:pPr>
      <w:r w:rsidRPr="00502588">
        <w:rPr>
          <w:rFonts w:ascii="Times New Roman" w:eastAsia="Times New Roman" w:hAnsi="Times New Roman" w:cs="Times New Roman"/>
          <w:color w:val="000000"/>
          <w:sz w:val="20"/>
          <w:szCs w:val="20"/>
          <w:lang w:eastAsia="pl-PL"/>
        </w:rPr>
        <w:t xml:space="preserve">Działka nr 119 nie posiada dostępu do drogi publicznej, przy sprzedaży nie zostanie ustanowiona służebność przejścia i przejazdu. Kupujący </w:t>
      </w:r>
      <w:r w:rsidR="007256D7">
        <w:rPr>
          <w:rFonts w:ascii="Times New Roman" w:eastAsia="Times New Roman" w:hAnsi="Times New Roman" w:cs="Times New Roman"/>
          <w:color w:val="000000"/>
          <w:sz w:val="20"/>
          <w:szCs w:val="20"/>
          <w:lang w:eastAsia="pl-PL"/>
        </w:rPr>
        <w:t xml:space="preserve">po nabyciu </w:t>
      </w:r>
      <w:r w:rsidRPr="00502588">
        <w:rPr>
          <w:rFonts w:ascii="Times New Roman" w:eastAsia="Times New Roman" w:hAnsi="Times New Roman" w:cs="Times New Roman"/>
          <w:color w:val="000000"/>
          <w:sz w:val="20"/>
          <w:szCs w:val="20"/>
          <w:lang w:eastAsia="pl-PL"/>
        </w:rPr>
        <w:t>uzyska służebność przejścia i przejazdu do działki nr 119 oraz poniesie koszty z tym związane.</w:t>
      </w:r>
    </w:p>
    <w:p w:rsidR="00B151AD" w:rsidRPr="00B151AD" w:rsidRDefault="00B151AD" w:rsidP="00B151AD">
      <w:pPr>
        <w:spacing w:after="0" w:line="240" w:lineRule="auto"/>
        <w:jc w:val="both"/>
        <w:rPr>
          <w:rFonts w:ascii="Times New Roman" w:eastAsia="Times New Roman" w:hAnsi="Times New Roman" w:cs="Times New Roman"/>
          <w:sz w:val="20"/>
          <w:szCs w:val="20"/>
          <w:lang w:eastAsia="pl-PL"/>
        </w:rPr>
      </w:pPr>
      <w:r w:rsidRPr="00B151AD">
        <w:rPr>
          <w:rFonts w:ascii="Times New Roman" w:eastAsia="Times New Roman" w:hAnsi="Times New Roman" w:cs="Times New Roman"/>
          <w:sz w:val="20"/>
          <w:szCs w:val="20"/>
          <w:lang w:eastAsia="pl-PL"/>
        </w:rPr>
        <w:t xml:space="preserve">Nabywca ponosi zwrot kosztów przygotowania nieruchomości do sprzedaży (koszt sporządzenia operatu szacunkowego, ogłoszenia w prasie, dokumentów </w:t>
      </w:r>
      <w:proofErr w:type="spellStart"/>
      <w:r w:rsidRPr="00B151AD">
        <w:rPr>
          <w:rFonts w:ascii="Times New Roman" w:eastAsia="Times New Roman" w:hAnsi="Times New Roman" w:cs="Times New Roman"/>
          <w:sz w:val="20"/>
          <w:szCs w:val="20"/>
          <w:lang w:eastAsia="pl-PL"/>
        </w:rPr>
        <w:t>przewłaszczeniowych</w:t>
      </w:r>
      <w:proofErr w:type="spellEnd"/>
      <w:r w:rsidRPr="00B151AD">
        <w:rPr>
          <w:rFonts w:ascii="Times New Roman" w:eastAsia="Times New Roman" w:hAnsi="Times New Roman" w:cs="Times New Roman"/>
          <w:sz w:val="20"/>
          <w:szCs w:val="20"/>
          <w:lang w:eastAsia="pl-PL"/>
        </w:rPr>
        <w:t xml:space="preserve">). Ponadto kupujący ponosi koszty  zawarcia aktu notarialnego oraz wpisu własności do księgi wieczystej. </w:t>
      </w:r>
      <w:bookmarkStart w:id="0" w:name="_GoBack"/>
      <w:bookmarkEnd w:id="0"/>
    </w:p>
    <w:p w:rsidR="00B151AD" w:rsidRPr="00B151AD" w:rsidRDefault="00B151AD" w:rsidP="00B151AD">
      <w:pPr>
        <w:spacing w:after="0" w:line="240" w:lineRule="auto"/>
        <w:jc w:val="both"/>
        <w:rPr>
          <w:rFonts w:ascii="Times New Roman" w:eastAsia="Times New Roman" w:hAnsi="Times New Roman" w:cs="Times New Roman"/>
          <w:b/>
          <w:sz w:val="20"/>
          <w:szCs w:val="20"/>
          <w:lang w:eastAsia="pl-PL"/>
        </w:rPr>
      </w:pPr>
      <w:r w:rsidRPr="00B151AD">
        <w:rPr>
          <w:rFonts w:ascii="Times New Roman" w:eastAsia="Times New Roman" w:hAnsi="Times New Roman" w:cs="Times New Roman"/>
          <w:b/>
          <w:sz w:val="20"/>
          <w:szCs w:val="20"/>
          <w:lang w:eastAsia="pl-PL"/>
        </w:rPr>
        <w:lastRenderedPageBreak/>
        <w:t xml:space="preserve">Postępowanie przetargowe, na każdą objętą przetargiem nieruchomość jest ważne bez względu na  liczbę uczestników, jeżeli chociaż jeden uczestnik zaoferował co najmniej jedno postąpienie powyżej ceny wywoławczej.  </w:t>
      </w:r>
    </w:p>
    <w:p w:rsidR="00B151AD" w:rsidRPr="00B151AD" w:rsidRDefault="00B151AD" w:rsidP="00B151AD">
      <w:pPr>
        <w:spacing w:after="0" w:line="240" w:lineRule="auto"/>
        <w:jc w:val="both"/>
        <w:rPr>
          <w:rFonts w:ascii="Times New Roman" w:eastAsia="Times New Roman" w:hAnsi="Times New Roman" w:cs="Times New Roman"/>
          <w:sz w:val="20"/>
          <w:szCs w:val="20"/>
          <w:lang w:eastAsia="pl-PL"/>
        </w:rPr>
      </w:pPr>
      <w:r w:rsidRPr="00B151AD">
        <w:rPr>
          <w:rFonts w:ascii="Times New Roman" w:eastAsia="Times New Roman" w:hAnsi="Times New Roman" w:cs="Times New Roman"/>
          <w:color w:val="000000"/>
          <w:sz w:val="20"/>
          <w:szCs w:val="20"/>
          <w:lang w:eastAsia="pl-PL"/>
        </w:rPr>
        <w:t xml:space="preserve">W przetargu mogą wziąć udział osoby fizyczne  i prawne, jeżeli wpłacą wadium w </w:t>
      </w:r>
      <w:r w:rsidRPr="00B151AD">
        <w:rPr>
          <w:rFonts w:ascii="Times New Roman" w:eastAsia="Times New Roman" w:hAnsi="Times New Roman" w:cs="Times New Roman"/>
          <w:sz w:val="20"/>
          <w:szCs w:val="20"/>
          <w:lang w:eastAsia="pl-PL"/>
        </w:rPr>
        <w:t xml:space="preserve">w/w terminie. </w:t>
      </w:r>
    </w:p>
    <w:p w:rsidR="00B151AD" w:rsidRPr="00B151AD" w:rsidRDefault="00B151AD" w:rsidP="00B151AD">
      <w:pPr>
        <w:spacing w:after="0" w:line="240" w:lineRule="auto"/>
        <w:jc w:val="both"/>
        <w:rPr>
          <w:rFonts w:ascii="Times New Roman" w:eastAsia="Times New Roman" w:hAnsi="Times New Roman" w:cs="Times New Roman"/>
          <w:sz w:val="20"/>
          <w:szCs w:val="20"/>
          <w:lang w:eastAsia="pl-PL"/>
        </w:rPr>
      </w:pPr>
      <w:r w:rsidRPr="00B151AD">
        <w:rPr>
          <w:rFonts w:ascii="Times New Roman" w:eastAsia="Times New Roman" w:hAnsi="Times New Roman" w:cs="Times New Roman"/>
          <w:sz w:val="20"/>
          <w:szCs w:val="20"/>
          <w:lang w:eastAsia="pl-PL"/>
        </w:rPr>
        <w:t xml:space="preserve">W przypadku jeżeli uczestnikiem przetargu jest jeden ze współmałżonków wymagane jest przed przystąpieniem do licytacji złożenie komisji </w:t>
      </w:r>
      <w:r w:rsidR="007256D7">
        <w:rPr>
          <w:rFonts w:ascii="Times New Roman" w:eastAsia="Times New Roman" w:hAnsi="Times New Roman" w:cs="Times New Roman"/>
          <w:sz w:val="20"/>
          <w:szCs w:val="20"/>
          <w:lang w:eastAsia="pl-PL"/>
        </w:rPr>
        <w:t xml:space="preserve">przeprowadzającej przetarg </w:t>
      </w:r>
      <w:r w:rsidRPr="00B151AD">
        <w:rPr>
          <w:rFonts w:ascii="Times New Roman" w:eastAsia="Times New Roman" w:hAnsi="Times New Roman" w:cs="Times New Roman"/>
          <w:sz w:val="20"/>
          <w:szCs w:val="20"/>
          <w:lang w:eastAsia="pl-PL"/>
        </w:rPr>
        <w:t>pisemnego pełnomocnictwa drugiego współmałżonka upoważniającego do licytacji ceny nabycia nieruchomości lub złożenie oświadczenia, że nieruchomość będzie nabywana z majątku odrębnego współmałżonka biorącego udział w licytacji.</w:t>
      </w:r>
    </w:p>
    <w:p w:rsidR="00B151AD" w:rsidRPr="00B151AD" w:rsidRDefault="00B151AD" w:rsidP="00B151AD">
      <w:pPr>
        <w:spacing w:after="0" w:line="240" w:lineRule="auto"/>
        <w:jc w:val="both"/>
        <w:rPr>
          <w:rFonts w:ascii="Times New Roman" w:eastAsia="Times New Roman" w:hAnsi="Times New Roman" w:cs="Times New Roman"/>
          <w:sz w:val="20"/>
          <w:szCs w:val="20"/>
          <w:lang w:eastAsia="pl-PL"/>
        </w:rPr>
      </w:pPr>
      <w:r w:rsidRPr="00B151AD">
        <w:rPr>
          <w:rFonts w:ascii="Times New Roman" w:eastAsia="Times New Roman" w:hAnsi="Times New Roman" w:cs="Times New Roman"/>
          <w:sz w:val="20"/>
          <w:szCs w:val="20"/>
          <w:lang w:eastAsia="pl-PL"/>
        </w:rPr>
        <w:t xml:space="preserve">Jeżeli uczestnik licytacji jest reprezentowany przez pełnomocnika wymagane jest przedłożenie przez niego notarialnego pełnomocnictwa do licytacji nabycia oznaczonej nieruchomości. </w:t>
      </w:r>
    </w:p>
    <w:p w:rsidR="00B151AD" w:rsidRPr="00B151AD" w:rsidRDefault="00B151AD" w:rsidP="00B151AD">
      <w:pPr>
        <w:spacing w:after="0" w:line="240" w:lineRule="auto"/>
        <w:jc w:val="both"/>
        <w:rPr>
          <w:rFonts w:ascii="Times New Roman" w:eastAsia="Times New Roman" w:hAnsi="Times New Roman" w:cs="Times New Roman"/>
          <w:sz w:val="20"/>
          <w:szCs w:val="20"/>
          <w:lang w:eastAsia="pl-PL"/>
        </w:rPr>
      </w:pPr>
      <w:r w:rsidRPr="00B151AD">
        <w:rPr>
          <w:rFonts w:ascii="Times New Roman" w:eastAsia="Times New Roman" w:hAnsi="Times New Roman" w:cs="Times New Roman"/>
          <w:sz w:val="20"/>
          <w:szCs w:val="20"/>
          <w:lang w:eastAsia="pl-PL"/>
        </w:rPr>
        <w:t xml:space="preserve">Nabycie nieruchomości przez cudzoziemca wymaga zezwolenia. Zezwolenie wydawane jest przez Ministra  Spraw Wewnętrznych i Administracji na podstawie przepisów ustawy z 24  marca 1920 r. o nabywaniu  nieruchomości przez cudzoziemców. </w:t>
      </w:r>
    </w:p>
    <w:p w:rsidR="00B151AD" w:rsidRPr="00B151AD" w:rsidRDefault="00B151AD" w:rsidP="00B151AD">
      <w:pPr>
        <w:spacing w:after="0" w:line="240" w:lineRule="auto"/>
        <w:jc w:val="both"/>
        <w:rPr>
          <w:rFonts w:ascii="Times New Roman" w:eastAsia="Times New Roman" w:hAnsi="Times New Roman" w:cs="Times New Roman"/>
          <w:sz w:val="20"/>
          <w:szCs w:val="20"/>
          <w:lang w:eastAsia="pl-PL"/>
        </w:rPr>
      </w:pPr>
      <w:r w:rsidRPr="00B151AD">
        <w:rPr>
          <w:rFonts w:ascii="Times New Roman" w:eastAsia="Times New Roman" w:hAnsi="Times New Roman" w:cs="Times New Roman"/>
          <w:color w:val="000000"/>
          <w:sz w:val="20"/>
          <w:szCs w:val="20"/>
          <w:lang w:eastAsia="pl-PL"/>
        </w:rPr>
        <w:t>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w:t>
      </w:r>
      <w:r w:rsidRPr="00B151AD">
        <w:rPr>
          <w:rFonts w:ascii="Times New Roman" w:eastAsia="Times New Roman" w:hAnsi="Times New Roman" w:cs="Times New Roman"/>
          <w:sz w:val="20"/>
          <w:szCs w:val="20"/>
          <w:lang w:eastAsia="pl-PL"/>
        </w:rPr>
        <w:t xml:space="preserve"> </w:t>
      </w:r>
    </w:p>
    <w:p w:rsidR="00B151AD" w:rsidRPr="00B151AD" w:rsidRDefault="00B151AD" w:rsidP="00B151AD">
      <w:pPr>
        <w:spacing w:after="0" w:line="240" w:lineRule="auto"/>
        <w:jc w:val="both"/>
        <w:rPr>
          <w:rFonts w:ascii="Times New Roman" w:eastAsia="Times New Roman" w:hAnsi="Times New Roman" w:cs="Times New Roman"/>
          <w:sz w:val="20"/>
          <w:szCs w:val="20"/>
          <w:lang w:eastAsia="pl-PL"/>
        </w:rPr>
      </w:pPr>
      <w:r w:rsidRPr="00B151AD">
        <w:rPr>
          <w:rFonts w:ascii="Times New Roman" w:eastAsia="Times New Roman" w:hAnsi="Times New Roman" w:cs="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B151AD" w:rsidRPr="00B151AD" w:rsidRDefault="00B151AD" w:rsidP="00B151AD">
      <w:pPr>
        <w:spacing w:after="0" w:line="240" w:lineRule="auto"/>
        <w:jc w:val="both"/>
        <w:rPr>
          <w:rFonts w:ascii="Times New Roman" w:eastAsia="Times New Roman" w:hAnsi="Times New Roman" w:cs="Times New Roman"/>
          <w:b/>
          <w:color w:val="000000"/>
          <w:sz w:val="20"/>
          <w:szCs w:val="20"/>
          <w:lang w:eastAsia="pl-PL"/>
        </w:rPr>
      </w:pPr>
      <w:r w:rsidRPr="00B151AD">
        <w:rPr>
          <w:rFonts w:ascii="Times New Roman" w:eastAsia="Times New Roman" w:hAnsi="Times New Roman" w:cs="Times New Roman"/>
          <w:b/>
          <w:color w:val="000000"/>
          <w:sz w:val="20"/>
          <w:szCs w:val="20"/>
          <w:lang w:eastAsia="pl-PL"/>
        </w:rPr>
        <w:t>Zastrzega się prawo unieważnienia przetargu bez podania przyczyny.</w:t>
      </w:r>
    </w:p>
    <w:p w:rsidR="00B151AD" w:rsidRPr="00B151AD" w:rsidRDefault="00B151AD" w:rsidP="00B151AD">
      <w:pPr>
        <w:spacing w:after="0" w:line="240" w:lineRule="auto"/>
        <w:jc w:val="both"/>
        <w:rPr>
          <w:rFonts w:ascii="Times New Roman" w:eastAsia="Times New Roman" w:hAnsi="Times New Roman" w:cs="Times New Roman"/>
          <w:sz w:val="20"/>
          <w:szCs w:val="20"/>
          <w:lang w:eastAsia="pl-PL"/>
        </w:rPr>
      </w:pPr>
      <w:r w:rsidRPr="00B151AD">
        <w:rPr>
          <w:rFonts w:ascii="Times New Roman" w:eastAsia="Times New Roman" w:hAnsi="Times New Roman" w:cs="Times New Roman"/>
          <w:color w:val="000000"/>
          <w:sz w:val="20"/>
          <w:szCs w:val="20"/>
          <w:lang w:eastAsia="pl-PL"/>
        </w:rPr>
        <w:t xml:space="preserve">Szczegółowe informacje o sprzedaży niezabudowanych nieruchomości  można uzyskać  w </w:t>
      </w:r>
      <w:r w:rsidRPr="00B151AD">
        <w:rPr>
          <w:rFonts w:ascii="Times New Roman" w:eastAsia="Times New Roman" w:hAnsi="Times New Roman" w:cs="Times New Roman"/>
          <w:b/>
          <w:color w:val="000000"/>
          <w:sz w:val="20"/>
          <w:szCs w:val="20"/>
          <w:lang w:eastAsia="pl-PL"/>
        </w:rPr>
        <w:t xml:space="preserve">Urzędzie Gminy Chełmża, ul. Wodna 2, tel. 56  675-60-76 lub 77, wew. 37 </w:t>
      </w:r>
      <w:r w:rsidRPr="00B151AD">
        <w:rPr>
          <w:rFonts w:ascii="Times New Roman" w:eastAsia="Times New Roman" w:hAnsi="Times New Roman" w:cs="Times New Roman"/>
          <w:b/>
          <w:sz w:val="20"/>
          <w:szCs w:val="20"/>
          <w:lang w:eastAsia="pl-PL"/>
        </w:rPr>
        <w:t xml:space="preserve">lub na stronie internetowej Gminy www.gminachelmza.pl </w:t>
      </w:r>
      <w:r w:rsidRPr="00B151AD">
        <w:rPr>
          <w:rFonts w:ascii="Times New Roman" w:eastAsia="Times New Roman" w:hAnsi="Times New Roman" w:cs="Times New Roman"/>
          <w:sz w:val="20"/>
          <w:szCs w:val="20"/>
          <w:lang w:eastAsia="pl-PL"/>
        </w:rPr>
        <w:t>oraz</w:t>
      </w:r>
      <w:r w:rsidRPr="00B151AD">
        <w:rPr>
          <w:rFonts w:ascii="Times New Roman" w:eastAsia="Times New Roman" w:hAnsi="Times New Roman" w:cs="Times New Roman"/>
          <w:b/>
          <w:sz w:val="20"/>
          <w:szCs w:val="20"/>
          <w:lang w:eastAsia="pl-PL"/>
        </w:rPr>
        <w:t xml:space="preserve"> www.bip.gminachelmza.pl </w:t>
      </w:r>
      <w:r w:rsidRPr="00B151AD">
        <w:rPr>
          <w:rFonts w:ascii="Times New Roman" w:eastAsia="Times New Roman" w:hAnsi="Times New Roman" w:cs="Times New Roman"/>
          <w:sz w:val="20"/>
          <w:szCs w:val="20"/>
          <w:lang w:eastAsia="pl-PL"/>
        </w:rPr>
        <w:t xml:space="preserve">zakładka </w:t>
      </w:r>
    </w:p>
    <w:p w:rsidR="00B151AD" w:rsidRPr="00B151AD" w:rsidRDefault="00B151AD" w:rsidP="00B151AD">
      <w:pPr>
        <w:spacing w:after="0" w:line="240" w:lineRule="auto"/>
        <w:jc w:val="both"/>
        <w:rPr>
          <w:rFonts w:ascii="Times New Roman" w:eastAsia="Times New Roman" w:hAnsi="Times New Roman" w:cs="Times New Roman"/>
          <w:sz w:val="24"/>
          <w:szCs w:val="20"/>
          <w:lang w:eastAsia="pl-PL"/>
        </w:rPr>
      </w:pPr>
      <w:r w:rsidRPr="00B151AD">
        <w:rPr>
          <w:rFonts w:ascii="Times New Roman" w:eastAsia="Times New Roman" w:hAnsi="Times New Roman" w:cs="Times New Roman"/>
          <w:sz w:val="20"/>
          <w:szCs w:val="20"/>
          <w:lang w:eastAsia="pl-PL"/>
        </w:rPr>
        <w:t>„oferty inwestycyjne/nieruchomości”.</w:t>
      </w:r>
    </w:p>
    <w:p w:rsidR="00B151AD" w:rsidRPr="00B151AD" w:rsidRDefault="00B151AD" w:rsidP="00B151AD">
      <w:pPr>
        <w:spacing w:after="0" w:line="240" w:lineRule="auto"/>
        <w:jc w:val="both"/>
        <w:rPr>
          <w:rFonts w:ascii="Times New Roman" w:eastAsia="Times New Roman" w:hAnsi="Times New Roman" w:cs="Times New Roman"/>
          <w:b/>
          <w:color w:val="000000"/>
          <w:sz w:val="20"/>
          <w:szCs w:val="20"/>
          <w:lang w:eastAsia="pl-PL"/>
        </w:rPr>
      </w:pPr>
    </w:p>
    <w:p w:rsidR="00B151AD" w:rsidRPr="00B151AD" w:rsidRDefault="00B151AD" w:rsidP="00B151AD">
      <w:pPr>
        <w:spacing w:after="0" w:line="240" w:lineRule="auto"/>
        <w:jc w:val="both"/>
        <w:rPr>
          <w:rFonts w:ascii="Times New Roman" w:eastAsia="Times New Roman" w:hAnsi="Times New Roman" w:cs="Times New Roman"/>
          <w:color w:val="000000"/>
          <w:sz w:val="20"/>
          <w:szCs w:val="20"/>
          <w:lang w:eastAsia="pl-PL"/>
        </w:rPr>
      </w:pPr>
      <w:r w:rsidRPr="00B151AD">
        <w:rPr>
          <w:rFonts w:ascii="Times New Roman" w:eastAsia="Times New Roman" w:hAnsi="Times New Roman" w:cs="Times New Roman"/>
          <w:color w:val="000000"/>
          <w:sz w:val="20"/>
          <w:szCs w:val="20"/>
          <w:lang w:eastAsia="pl-PL"/>
        </w:rPr>
        <w:t xml:space="preserve">Chełmża, </w:t>
      </w:r>
      <w:r w:rsidR="00F77040">
        <w:rPr>
          <w:rFonts w:ascii="Times New Roman" w:eastAsia="Times New Roman" w:hAnsi="Times New Roman" w:cs="Times New Roman"/>
          <w:color w:val="000000"/>
          <w:sz w:val="20"/>
          <w:szCs w:val="20"/>
          <w:lang w:eastAsia="pl-PL"/>
        </w:rPr>
        <w:t>04.</w:t>
      </w:r>
      <w:r w:rsidR="00E444A8">
        <w:rPr>
          <w:rFonts w:ascii="Times New Roman" w:eastAsia="Times New Roman" w:hAnsi="Times New Roman" w:cs="Times New Roman"/>
          <w:color w:val="000000"/>
          <w:sz w:val="20"/>
          <w:szCs w:val="20"/>
          <w:lang w:eastAsia="pl-PL"/>
        </w:rPr>
        <w:t>02.2015</w:t>
      </w:r>
      <w:r w:rsidRPr="00B151AD">
        <w:rPr>
          <w:rFonts w:ascii="Times New Roman" w:eastAsia="Times New Roman" w:hAnsi="Times New Roman" w:cs="Times New Roman"/>
          <w:color w:val="000000"/>
          <w:sz w:val="20"/>
          <w:szCs w:val="20"/>
          <w:lang w:eastAsia="pl-PL"/>
        </w:rPr>
        <w:t xml:space="preserve"> r.</w:t>
      </w:r>
    </w:p>
    <w:p w:rsidR="00B151AD" w:rsidRPr="00B151AD" w:rsidRDefault="00B151AD" w:rsidP="00B151AD">
      <w:pPr>
        <w:spacing w:after="0" w:line="240" w:lineRule="auto"/>
        <w:jc w:val="both"/>
        <w:rPr>
          <w:rFonts w:ascii="Times New Roman" w:eastAsia="Times New Roman" w:hAnsi="Times New Roman" w:cs="Times New Roman"/>
          <w:color w:val="000000"/>
          <w:sz w:val="20"/>
          <w:szCs w:val="20"/>
          <w:lang w:eastAsia="pl-PL"/>
        </w:rPr>
      </w:pPr>
    </w:p>
    <w:p w:rsidR="00B151AD" w:rsidRPr="00B151AD" w:rsidRDefault="00B151AD" w:rsidP="00B151AD">
      <w:pPr>
        <w:spacing w:after="0" w:line="240" w:lineRule="auto"/>
        <w:jc w:val="both"/>
        <w:rPr>
          <w:rFonts w:ascii="Times New Roman" w:eastAsia="Times New Roman" w:hAnsi="Times New Roman" w:cs="Times New Roman"/>
          <w:color w:val="000000"/>
          <w:sz w:val="20"/>
          <w:szCs w:val="20"/>
          <w:lang w:eastAsia="pl-PL"/>
        </w:rPr>
      </w:pPr>
    </w:p>
    <w:p w:rsidR="00B151AD" w:rsidRPr="00B151AD" w:rsidRDefault="00B151AD" w:rsidP="00B151AD">
      <w:pPr>
        <w:spacing w:after="0" w:line="240" w:lineRule="auto"/>
        <w:rPr>
          <w:rFonts w:ascii="Times New Roman" w:eastAsia="Times New Roman" w:hAnsi="Times New Roman" w:cs="Times New Roman"/>
          <w:sz w:val="24"/>
          <w:szCs w:val="20"/>
          <w:lang w:eastAsia="pl-PL"/>
        </w:rPr>
      </w:pPr>
      <w:r w:rsidRPr="00B151AD">
        <w:rPr>
          <w:rFonts w:ascii="Times New Roman" w:eastAsia="Times New Roman" w:hAnsi="Times New Roman" w:cs="Times New Roman"/>
          <w:b/>
          <w:color w:val="000000"/>
          <w:sz w:val="20"/>
          <w:szCs w:val="20"/>
          <w:lang w:eastAsia="pl-PL"/>
        </w:rPr>
        <w:t xml:space="preserve"> </w:t>
      </w:r>
    </w:p>
    <w:p w:rsidR="00B151AD" w:rsidRPr="00B151AD" w:rsidRDefault="00B151AD" w:rsidP="00B151AD">
      <w:pPr>
        <w:spacing w:after="0" w:line="240" w:lineRule="auto"/>
        <w:rPr>
          <w:rFonts w:ascii="Times New Roman" w:eastAsia="Times New Roman" w:hAnsi="Times New Roman" w:cs="Times New Roman"/>
          <w:sz w:val="24"/>
          <w:szCs w:val="20"/>
          <w:lang w:eastAsia="pl-PL"/>
        </w:rPr>
      </w:pPr>
    </w:p>
    <w:p w:rsidR="00D14017" w:rsidRDefault="00D14017"/>
    <w:sectPr w:rsidR="00D14017" w:rsidSect="00C625FB">
      <w:headerReference w:type="default" r:id="rId6"/>
      <w:pgSz w:w="11906" w:h="16838"/>
      <w:pgMar w:top="709"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4E" w:rsidRDefault="00312B4E" w:rsidP="00C625FB">
      <w:pPr>
        <w:spacing w:after="0" w:line="240" w:lineRule="auto"/>
      </w:pPr>
      <w:r>
        <w:separator/>
      </w:r>
    </w:p>
  </w:endnote>
  <w:endnote w:type="continuationSeparator" w:id="0">
    <w:p w:rsidR="00312B4E" w:rsidRDefault="00312B4E" w:rsidP="00C6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4E" w:rsidRDefault="00312B4E" w:rsidP="00C625FB">
      <w:pPr>
        <w:spacing w:after="0" w:line="240" w:lineRule="auto"/>
      </w:pPr>
      <w:r>
        <w:separator/>
      </w:r>
    </w:p>
  </w:footnote>
  <w:footnote w:type="continuationSeparator" w:id="0">
    <w:p w:rsidR="00312B4E" w:rsidRDefault="00312B4E" w:rsidP="00C62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85811"/>
      <w:docPartObj>
        <w:docPartGallery w:val="Page Numbers (Top of Page)"/>
        <w:docPartUnique/>
      </w:docPartObj>
    </w:sdtPr>
    <w:sdtEndPr/>
    <w:sdtContent>
      <w:p w:rsidR="00C625FB" w:rsidRDefault="00C625FB">
        <w:pPr>
          <w:pStyle w:val="Nagwek"/>
          <w:jc w:val="center"/>
        </w:pPr>
        <w:r>
          <w:fldChar w:fldCharType="begin"/>
        </w:r>
        <w:r>
          <w:instrText>PAGE   \* MERGEFORMAT</w:instrText>
        </w:r>
        <w:r>
          <w:fldChar w:fldCharType="separate"/>
        </w:r>
        <w:r w:rsidR="001F156C">
          <w:rPr>
            <w:noProof/>
          </w:rPr>
          <w:t>2</w:t>
        </w:r>
        <w:r>
          <w:fldChar w:fldCharType="end"/>
        </w:r>
      </w:p>
    </w:sdtContent>
  </w:sdt>
  <w:p w:rsidR="00C625FB" w:rsidRDefault="00C625F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AD"/>
    <w:rsid w:val="0014760C"/>
    <w:rsid w:val="001F156C"/>
    <w:rsid w:val="002648C7"/>
    <w:rsid w:val="002B0974"/>
    <w:rsid w:val="002D577C"/>
    <w:rsid w:val="002E3D32"/>
    <w:rsid w:val="00312B4E"/>
    <w:rsid w:val="00502588"/>
    <w:rsid w:val="007256D7"/>
    <w:rsid w:val="00874164"/>
    <w:rsid w:val="009114DE"/>
    <w:rsid w:val="009473E5"/>
    <w:rsid w:val="00984FD0"/>
    <w:rsid w:val="009E3C8E"/>
    <w:rsid w:val="00AD7E07"/>
    <w:rsid w:val="00B1203F"/>
    <w:rsid w:val="00B151AD"/>
    <w:rsid w:val="00BA786E"/>
    <w:rsid w:val="00C625FB"/>
    <w:rsid w:val="00D14017"/>
    <w:rsid w:val="00DE2D65"/>
    <w:rsid w:val="00E244A9"/>
    <w:rsid w:val="00E444A8"/>
    <w:rsid w:val="00F77040"/>
    <w:rsid w:val="00FA235F"/>
    <w:rsid w:val="00FE0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47179-BCBC-495D-A3FD-AF902DC1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25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5FB"/>
  </w:style>
  <w:style w:type="paragraph" w:styleId="Stopka">
    <w:name w:val="footer"/>
    <w:basedOn w:val="Normalny"/>
    <w:link w:val="StopkaZnak"/>
    <w:uiPriority w:val="99"/>
    <w:unhideWhenUsed/>
    <w:rsid w:val="00C625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5FB"/>
  </w:style>
  <w:style w:type="paragraph" w:styleId="Tekstdymka">
    <w:name w:val="Balloon Text"/>
    <w:basedOn w:val="Normalny"/>
    <w:link w:val="TekstdymkaZnak"/>
    <w:uiPriority w:val="99"/>
    <w:semiHidden/>
    <w:unhideWhenUsed/>
    <w:rsid w:val="001F15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52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824</Words>
  <Characters>4948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dcterms:created xsi:type="dcterms:W3CDTF">2015-02-04T09:17:00Z</dcterms:created>
  <dcterms:modified xsi:type="dcterms:W3CDTF">2015-02-05T08:12:00Z</dcterms:modified>
</cp:coreProperties>
</file>