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UCHWAŁA Nr</w:t>
      </w:r>
      <w:r w:rsidR="006A7B02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XI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</w:t>
      </w:r>
      <w:r w:rsidR="006A7B02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99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/ 15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RADY GMINY CHEŁMŻA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6A7B0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października 2015 r.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A7B02" w:rsidRDefault="006A7B02" w:rsidP="00C226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przejęcia od Agencji Nieruchomości Rolnych nieruchomości w Bielczynach.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6A7B02" w:rsidRDefault="006A7B02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  <w:t xml:space="preserve">Na podstawie art. 18 ust. 2 pkt 9 lit. a ustawy z dnia 8 marca 1990 r. o samorządzie gminnym </w:t>
      </w:r>
      <w:r w:rsidR="00725BF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(Dz.U. z 2015 r. poz. 1515),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24 ust. 5 pkt 1 lit. c ustawy z dnia 19 października 1991 r. o gospodarowaniu nieruchomościami rolnymi Skarbu Państwa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1014)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uchwala się, co następuje:</w:t>
      </w: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Przejąć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nieodpłatnie do zasobu nieruchomości Gminy Chełmża na cele infrastrukturalne Gminy Chełmża z przeznaczeniem na 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cele związane z kulturą fizyczną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nieruchomo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ści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oznaczon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e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 ewidencji gruntów i budynków nume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rami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ewidencyjnym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 działek 97/18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 powierzchni 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0,1208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i </w:t>
      </w:r>
      <w:r w:rsidR="003C41E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nr 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97/19 o pow. 0,1227 ha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położon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we wsi 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Bielczyny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stanowiąc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własność Skarbu Państwa, do któr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ych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wykonywanie prawa własności powierzone zostało Agencji</w:t>
      </w:r>
      <w:r w:rsidR="00536A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Nieruchomości Rolnych, zapisan</w:t>
      </w:r>
      <w:r w:rsidR="002D6FC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 księdze wieczystej KW TO1T/</w:t>
      </w:r>
      <w:r w:rsidR="002A0F0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00093893/4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prowadzonej przez Sąd Rejonowy w Toruniu Wydział VI Ksiąg Wieczystych.</w:t>
      </w:r>
    </w:p>
    <w:p w:rsidR="00C226BF" w:rsidRDefault="00C226BF" w:rsidP="00C226B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</w:p>
    <w:p w:rsidR="00C226BF" w:rsidRDefault="00C226BF" w:rsidP="00C226BF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 się Wójtowi Gminy.</w:t>
      </w:r>
    </w:p>
    <w:p w:rsidR="00C226BF" w:rsidRDefault="00C226BF" w:rsidP="00C226B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A0F07" w:rsidRDefault="002A0F07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A0F07" w:rsidRDefault="002A0F07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A0F07" w:rsidRDefault="002A0F07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226BF" w:rsidRDefault="00C226BF" w:rsidP="00C226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Uzasadnienie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</w:t>
      </w:r>
      <w:r w:rsidR="006A7B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</w:t>
      </w:r>
      <w:r w:rsidR="006A7B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99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 15 Rady Gminy Chełmża</w:t>
      </w:r>
    </w:p>
    <w:p w:rsidR="00C226BF" w:rsidRDefault="00C226BF" w:rsidP="00C22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6A7B02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A0F07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2015 r.</w:t>
      </w:r>
    </w:p>
    <w:p w:rsidR="00C226BF" w:rsidRDefault="00C226BF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A7B02" w:rsidRDefault="006A7B02" w:rsidP="00C226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837E7" w:rsidRPr="000336D1" w:rsidRDefault="006A7B02" w:rsidP="006A7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Uchwała 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dotyczy przejęcia od Agencji Nieruchomości Rolnych </w:t>
      </w:r>
      <w:r w:rsidR="008B4C75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niezabudowanych 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>nieruchomości położon</w:t>
      </w:r>
      <w:r w:rsidR="000837E7" w:rsidRPr="000336D1">
        <w:rPr>
          <w:rFonts w:ascii="Times New Roman" w:eastAsia="Times New Roman" w:hAnsi="Times New Roman"/>
          <w:sz w:val="24"/>
          <w:szCs w:val="20"/>
          <w:lang w:eastAsia="pl-PL"/>
        </w:rPr>
        <w:t>ych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we wsi </w:t>
      </w:r>
      <w:r w:rsidR="002A0F07" w:rsidRPr="000336D1">
        <w:rPr>
          <w:rFonts w:ascii="Times New Roman" w:eastAsia="Times New Roman" w:hAnsi="Times New Roman"/>
          <w:sz w:val="24"/>
          <w:szCs w:val="20"/>
          <w:lang w:eastAsia="pl-PL"/>
        </w:rPr>
        <w:t>Bielczyny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>, oznaczon</w:t>
      </w:r>
      <w:r w:rsidR="000837E7" w:rsidRPr="000336D1">
        <w:rPr>
          <w:rFonts w:ascii="Times New Roman" w:eastAsia="Times New Roman" w:hAnsi="Times New Roman"/>
          <w:sz w:val="24"/>
          <w:szCs w:val="20"/>
          <w:lang w:eastAsia="pl-PL"/>
        </w:rPr>
        <w:t>ych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w ewidencji gruntów i budynków n</w:t>
      </w:r>
      <w:r w:rsidR="002A0F07" w:rsidRPr="000336D1">
        <w:rPr>
          <w:rFonts w:ascii="Times New Roman" w:eastAsia="Times New Roman" w:hAnsi="Times New Roman"/>
          <w:sz w:val="24"/>
          <w:szCs w:val="20"/>
          <w:lang w:eastAsia="pl-PL"/>
        </w:rPr>
        <w:t>umerami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ewidencyjnym</w:t>
      </w:r>
      <w:r w:rsidR="002A0F07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i działek 97/18 o powierzchni </w:t>
      </w:r>
      <w:r w:rsidR="0011536C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0,1208 ha i </w:t>
      </w:r>
      <w:r w:rsidR="003C41E2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 w:rsidR="0011536C" w:rsidRPr="000336D1">
        <w:rPr>
          <w:rFonts w:ascii="Times New Roman" w:eastAsia="Times New Roman" w:hAnsi="Times New Roman"/>
          <w:sz w:val="24"/>
          <w:szCs w:val="20"/>
          <w:lang w:eastAsia="pl-PL"/>
        </w:rPr>
        <w:t>97/19 o pow. 0,1227 ha</w:t>
      </w:r>
      <w:r w:rsidR="00C226BF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z przeznaczeniem na </w:t>
      </w:r>
      <w:r w:rsidR="002A0F07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cele związane </w:t>
      </w:r>
      <w:r w:rsidR="0011536C" w:rsidRPr="000336D1">
        <w:rPr>
          <w:rFonts w:ascii="Times New Roman" w:eastAsia="Times New Roman" w:hAnsi="Times New Roman"/>
          <w:sz w:val="24"/>
          <w:szCs w:val="20"/>
          <w:lang w:eastAsia="pl-PL"/>
        </w:rPr>
        <w:t>z kultur</w:t>
      </w:r>
      <w:r w:rsidR="000837E7" w:rsidRPr="000336D1">
        <w:rPr>
          <w:rFonts w:ascii="Times New Roman" w:eastAsia="Times New Roman" w:hAnsi="Times New Roman"/>
          <w:sz w:val="24"/>
          <w:szCs w:val="20"/>
          <w:lang w:eastAsia="pl-PL"/>
        </w:rPr>
        <w:t>ą</w:t>
      </w:r>
      <w:r w:rsidR="0011536C"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fizyczn</w:t>
      </w:r>
      <w:r w:rsidR="000837E7" w:rsidRPr="000336D1">
        <w:rPr>
          <w:rFonts w:ascii="Times New Roman" w:eastAsia="Times New Roman" w:hAnsi="Times New Roman"/>
          <w:sz w:val="24"/>
          <w:szCs w:val="20"/>
          <w:lang w:eastAsia="pl-PL"/>
        </w:rPr>
        <w:t>ą</w:t>
      </w:r>
      <w:r w:rsidR="0097116A" w:rsidRPr="000336D1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97116A" w:rsidRPr="000336D1" w:rsidRDefault="0097116A" w:rsidP="00C22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W studium uwarunkowań i kierunków zagospodarowania przestrzennego Gminy Chełmża teren wyznaczony granicą działek zlokalizowany jest w strefie </w:t>
      </w:r>
      <w:proofErr w:type="spellStart"/>
      <w:r w:rsidR="000336D1">
        <w:rPr>
          <w:rFonts w:ascii="Times New Roman" w:eastAsia="Times New Roman" w:hAnsi="Times New Roman"/>
          <w:sz w:val="24"/>
          <w:szCs w:val="20"/>
          <w:lang w:eastAsia="pl-PL"/>
        </w:rPr>
        <w:t>funkcjonalno</w:t>
      </w:r>
      <w:proofErr w:type="spellEnd"/>
      <w:r w:rsidRPr="000336D1">
        <w:rPr>
          <w:rFonts w:ascii="Times New Roman" w:eastAsia="Times New Roman" w:hAnsi="Times New Roman"/>
          <w:sz w:val="24"/>
          <w:szCs w:val="20"/>
          <w:lang w:eastAsia="pl-PL"/>
        </w:rPr>
        <w:t xml:space="preserve"> – przestrzennej o symbolu OR – strefa osadniczo-rolnicza w obszarze oznaczonym symbolem UM – tj. zabudowa usługowo mieszkaniowa wraz z niezbędnymi inwestycjami celu publicznego z zakresu infrastruktury społecznej i technicznej.</w:t>
      </w:r>
    </w:p>
    <w:p w:rsidR="00C226BF" w:rsidRPr="000336D1" w:rsidRDefault="00C226BF" w:rsidP="00C226BF"/>
    <w:p w:rsidR="00CA49D6" w:rsidRPr="000336D1" w:rsidRDefault="00CA49D6"/>
    <w:sectPr w:rsidR="00CA49D6" w:rsidRPr="0003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BF"/>
    <w:rsid w:val="000336D1"/>
    <w:rsid w:val="000837E7"/>
    <w:rsid w:val="0011536C"/>
    <w:rsid w:val="001B3229"/>
    <w:rsid w:val="002A0F07"/>
    <w:rsid w:val="002D6FC8"/>
    <w:rsid w:val="003C41E2"/>
    <w:rsid w:val="004C5A14"/>
    <w:rsid w:val="00536A80"/>
    <w:rsid w:val="006A7B02"/>
    <w:rsid w:val="00725BF8"/>
    <w:rsid w:val="008B4C75"/>
    <w:rsid w:val="0097116A"/>
    <w:rsid w:val="00C226BF"/>
    <w:rsid w:val="00CA49D6"/>
    <w:rsid w:val="00D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6B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6B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2015-10-22T05:38:00Z</dcterms:created>
  <dcterms:modified xsi:type="dcterms:W3CDTF">2015-10-30T09:12:00Z</dcterms:modified>
</cp:coreProperties>
</file>