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F5" w:rsidRDefault="00753DF5" w:rsidP="00753DF5">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753DF5" w:rsidRDefault="00753DF5" w:rsidP="00753DF5">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6961E3">
        <w:rPr>
          <w:rFonts w:ascii="Times New Roman" w:eastAsia="Times New Roman" w:hAnsi="Times New Roman"/>
          <w:sz w:val="16"/>
          <w:szCs w:val="16"/>
          <w:lang w:eastAsia="pl-PL"/>
        </w:rPr>
        <w:t>116</w:t>
      </w:r>
      <w:r w:rsidR="006961E3">
        <w:rPr>
          <w:rFonts w:ascii="Times New Roman" w:eastAsia="Times New Roman" w:hAnsi="Times New Roman"/>
          <w:sz w:val="16"/>
          <w:szCs w:val="16"/>
          <w:lang w:eastAsia="pl-PL"/>
        </w:rPr>
        <w:t>/</w:t>
      </w:r>
      <w:r>
        <w:rPr>
          <w:rFonts w:ascii="Times New Roman" w:eastAsia="Times New Roman" w:hAnsi="Times New Roman"/>
          <w:sz w:val="16"/>
          <w:szCs w:val="16"/>
          <w:lang w:eastAsia="pl-PL"/>
        </w:rPr>
        <w:t>15</w:t>
      </w:r>
    </w:p>
    <w:p w:rsidR="00753DF5" w:rsidRDefault="00753DF5" w:rsidP="00753DF5">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753DF5" w:rsidRDefault="00753DF5" w:rsidP="00753DF5">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6961E3">
        <w:rPr>
          <w:rFonts w:ascii="Times New Roman" w:eastAsia="Times New Roman" w:hAnsi="Times New Roman"/>
          <w:sz w:val="16"/>
          <w:szCs w:val="16"/>
          <w:lang w:eastAsia="pl-PL"/>
        </w:rPr>
        <w:t xml:space="preserve">3 </w:t>
      </w:r>
      <w:r>
        <w:rPr>
          <w:rFonts w:ascii="Times New Roman" w:eastAsia="Times New Roman" w:hAnsi="Times New Roman"/>
          <w:sz w:val="16"/>
          <w:szCs w:val="16"/>
          <w:lang w:eastAsia="pl-PL"/>
        </w:rPr>
        <w:t xml:space="preserve">listopada 2015 r. </w:t>
      </w:r>
    </w:p>
    <w:p w:rsidR="00753DF5" w:rsidRDefault="00753DF5" w:rsidP="00753DF5">
      <w:pPr>
        <w:tabs>
          <w:tab w:val="left" w:pos="7320"/>
        </w:tabs>
        <w:spacing w:after="0" w:line="240" w:lineRule="auto"/>
        <w:rPr>
          <w:rFonts w:ascii="Times New Roman" w:eastAsia="Times New Roman" w:hAnsi="Times New Roman"/>
          <w:sz w:val="20"/>
          <w:szCs w:val="20"/>
          <w:lang w:eastAsia="pl-PL"/>
        </w:rPr>
      </w:pPr>
    </w:p>
    <w:p w:rsidR="00753DF5" w:rsidRPr="006961E3"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753DF5">
        <w:rPr>
          <w:rFonts w:ascii="Times New Roman" w:eastAsia="Times New Roman" w:hAnsi="Times New Roman"/>
          <w:sz w:val="20"/>
          <w:szCs w:val="20"/>
          <w:lang w:eastAsia="pl-PL"/>
        </w:rPr>
        <w:t>(Dz.U. z 2015 r. poz. 1515),</w:t>
      </w:r>
      <w:r>
        <w:rPr>
          <w:rFonts w:ascii="Times New Roman" w:eastAsia="Times New Roman" w:hAnsi="Times New Roman"/>
          <w:sz w:val="20"/>
          <w:szCs w:val="20"/>
          <w:lang w:eastAsia="pl-PL"/>
        </w:rPr>
        <w:t xml:space="preserve"> </w:t>
      </w:r>
      <w:r w:rsidRPr="00753DF5">
        <w:rPr>
          <w:rFonts w:ascii="Times New Roman" w:eastAsia="Times New Roman" w:hAnsi="Times New Roman"/>
          <w:sz w:val="20"/>
          <w:szCs w:val="20"/>
          <w:lang w:eastAsia="pl-PL"/>
        </w:rPr>
        <w:t>art. 11 ust. 1, art. 13 ust</w:t>
      </w:r>
      <w:r w:rsidRPr="006961E3">
        <w:rPr>
          <w:rFonts w:ascii="Times New Roman" w:eastAsia="Times New Roman" w:hAnsi="Times New Roman"/>
          <w:sz w:val="20"/>
          <w:szCs w:val="20"/>
          <w:lang w:eastAsia="pl-PL"/>
        </w:rPr>
        <w:t>. 1,</w:t>
      </w:r>
      <w:r w:rsidR="000E3ABA" w:rsidRPr="006961E3">
        <w:rPr>
          <w:rFonts w:ascii="Times New Roman" w:eastAsia="Times New Roman" w:hAnsi="Times New Roman"/>
          <w:sz w:val="20"/>
          <w:szCs w:val="20"/>
          <w:lang w:eastAsia="pl-PL"/>
        </w:rPr>
        <w:t xml:space="preserve"> art. 38 ust. 2 i</w:t>
      </w:r>
      <w:r w:rsidRPr="006961E3">
        <w:rPr>
          <w:rFonts w:ascii="Times New Roman" w:eastAsia="Times New Roman" w:hAnsi="Times New Roman"/>
          <w:sz w:val="20"/>
          <w:szCs w:val="20"/>
          <w:lang w:eastAsia="pl-PL"/>
        </w:rPr>
        <w:t xml:space="preserve"> art. 39 ust. 2 ustawy </w:t>
      </w:r>
      <w:r>
        <w:rPr>
          <w:rFonts w:ascii="Times New Roman" w:eastAsia="Times New Roman" w:hAnsi="Times New Roman"/>
          <w:color w:val="000000"/>
          <w:sz w:val="20"/>
          <w:szCs w:val="20"/>
          <w:lang w:eastAsia="pl-PL"/>
        </w:rPr>
        <w:t>z dnia 21 s</w:t>
      </w:r>
      <w:r w:rsidR="000E3ABA">
        <w:rPr>
          <w:rFonts w:ascii="Times New Roman" w:eastAsia="Times New Roman" w:hAnsi="Times New Roman"/>
          <w:color w:val="000000"/>
          <w:sz w:val="20"/>
          <w:szCs w:val="20"/>
          <w:lang w:eastAsia="pl-PL"/>
        </w:rPr>
        <w:t xml:space="preserve">ierpnia  1997 r. o gospodarce </w:t>
      </w:r>
      <w:r>
        <w:rPr>
          <w:rFonts w:ascii="Times New Roman" w:eastAsia="Times New Roman" w:hAnsi="Times New Roman"/>
          <w:color w:val="000000"/>
          <w:sz w:val="20"/>
          <w:szCs w:val="20"/>
          <w:lang w:eastAsia="pl-PL"/>
        </w:rPr>
        <w:t>nieruchomościami</w:t>
      </w:r>
      <w:r w:rsidR="000E3ABA">
        <w:rPr>
          <w:rFonts w:ascii="Times New Roman" w:eastAsia="Times New Roman" w:hAnsi="Times New Roman"/>
          <w:color w:val="000000"/>
          <w:sz w:val="20"/>
          <w:szCs w:val="20"/>
          <w:lang w:eastAsia="pl-PL"/>
        </w:rPr>
        <w:t xml:space="preserve"> </w:t>
      </w:r>
      <w:r w:rsidR="000E3ABA" w:rsidRPr="000E3ABA">
        <w:rPr>
          <w:rFonts w:ascii="Times New Roman" w:eastAsia="Times New Roman" w:hAnsi="Times New Roman"/>
          <w:color w:val="000000"/>
          <w:sz w:val="20"/>
          <w:szCs w:val="20"/>
          <w:lang w:eastAsia="pl-PL"/>
        </w:rPr>
        <w:t>(Dz.U. z 2015 r. poz. 782 z późn.zm.),</w:t>
      </w:r>
      <w:r w:rsidR="000E3ABA">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 xml:space="preserve">uchwały Nr II/10/14 Rady Gminy Chełmża z dnia 19 grudnia 2014 r. w sprawie sprzedaży nieruchomości we wsi </w:t>
      </w:r>
      <w:r w:rsidRPr="006961E3">
        <w:rPr>
          <w:rFonts w:ascii="Times New Roman" w:eastAsia="Times New Roman" w:hAnsi="Times New Roman"/>
          <w:sz w:val="20"/>
          <w:szCs w:val="20"/>
          <w:lang w:eastAsia="pl-PL"/>
        </w:rPr>
        <w:t>Zelgno, zarządzenia Nr 86/15 Wójta Gminy Chełmża z dnia 19 sierpnia 2015 r. w sprawie obniżenia ceny wywoławczej w II przetargu ustnym ograniczonym na sprzedaż nieruchomości stanowiącej za</w:t>
      </w:r>
      <w:r w:rsidR="00C54725" w:rsidRPr="006961E3">
        <w:rPr>
          <w:rFonts w:ascii="Times New Roman" w:eastAsia="Times New Roman" w:hAnsi="Times New Roman"/>
          <w:sz w:val="20"/>
          <w:szCs w:val="20"/>
          <w:lang w:eastAsia="pl-PL"/>
        </w:rPr>
        <w:t>sób nieruchomości Gminy Chełmża,</w:t>
      </w:r>
      <w:r w:rsidRPr="006961E3">
        <w:rPr>
          <w:rFonts w:ascii="Times New Roman" w:eastAsia="Times New Roman" w:hAnsi="Times New Roman"/>
          <w:sz w:val="20"/>
          <w:szCs w:val="20"/>
          <w:lang w:eastAsia="pl-PL"/>
        </w:rPr>
        <w:t xml:space="preserve"> </w:t>
      </w:r>
    </w:p>
    <w:p w:rsidR="00753DF5" w:rsidRDefault="00753DF5" w:rsidP="00753DF5">
      <w:pPr>
        <w:tabs>
          <w:tab w:val="left" w:pos="7320"/>
        </w:tabs>
        <w:spacing w:after="0" w:line="240" w:lineRule="auto"/>
        <w:rPr>
          <w:rFonts w:ascii="Times New Roman" w:eastAsia="Times New Roman" w:hAnsi="Times New Roman"/>
          <w:sz w:val="20"/>
          <w:szCs w:val="20"/>
          <w:lang w:eastAsia="pl-PL"/>
        </w:rPr>
      </w:pPr>
    </w:p>
    <w:p w:rsidR="00753DF5" w:rsidRDefault="00753DF5" w:rsidP="00753DF5">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753DF5" w:rsidRDefault="00753DF5" w:rsidP="00753DF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0E3ABA">
        <w:rPr>
          <w:rFonts w:ascii="Times New Roman" w:eastAsia="Times New Roman" w:hAnsi="Times New Roman"/>
          <w:b/>
          <w:color w:val="000000"/>
          <w:sz w:val="20"/>
          <w:szCs w:val="20"/>
          <w:lang w:eastAsia="pl-PL"/>
        </w:rPr>
        <w:t>I</w:t>
      </w:r>
      <w:r>
        <w:rPr>
          <w:rFonts w:ascii="Times New Roman" w:eastAsia="Times New Roman" w:hAnsi="Times New Roman"/>
          <w:b/>
          <w:color w:val="000000"/>
          <w:sz w:val="20"/>
          <w:szCs w:val="20"/>
          <w:lang w:eastAsia="pl-PL"/>
        </w:rPr>
        <w:t xml:space="preserve"> przetarg ustny ograniczony</w:t>
      </w:r>
      <w:bookmarkStart w:id="0" w:name="_GoBack"/>
      <w:bookmarkEnd w:id="0"/>
    </w:p>
    <w:p w:rsidR="00753DF5" w:rsidRDefault="00753DF5" w:rsidP="00753DF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753DF5" w:rsidRDefault="00753DF5" w:rsidP="00753DF5">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57"/>
        <w:gridCol w:w="1814"/>
        <w:gridCol w:w="1260"/>
        <w:gridCol w:w="1260"/>
        <w:gridCol w:w="1080"/>
        <w:gridCol w:w="1980"/>
      </w:tblGrid>
      <w:tr w:rsidR="00753DF5" w:rsidTr="00753DF5">
        <w:tc>
          <w:tcPr>
            <w:tcW w:w="43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sz w:val="16"/>
                <w:szCs w:val="16"/>
                <w:lang w:eastAsia="pl-PL"/>
              </w:rPr>
            </w:pPr>
          </w:p>
          <w:p w:rsidR="00753DF5" w:rsidRDefault="00753DF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sz w:val="16"/>
                <w:szCs w:val="16"/>
                <w:lang w:eastAsia="pl-PL"/>
              </w:rPr>
            </w:pP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57"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center"/>
              <w:rPr>
                <w:rFonts w:ascii="Times New Roman" w:eastAsia="Times New Roman" w:hAnsi="Times New Roman"/>
                <w:sz w:val="16"/>
                <w:szCs w:val="16"/>
                <w:lang w:eastAsia="pl-PL"/>
              </w:rPr>
            </w:pP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14"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sz w:val="16"/>
                <w:szCs w:val="16"/>
                <w:lang w:eastAsia="pl-PL"/>
              </w:rPr>
            </w:pP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w:t>
            </w:r>
            <w:r w:rsidR="003D2870">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center"/>
              <w:rPr>
                <w:rFonts w:ascii="Times New Roman" w:eastAsia="Times New Roman" w:hAnsi="Times New Roman"/>
                <w:sz w:val="16"/>
                <w:szCs w:val="16"/>
                <w:lang w:eastAsia="pl-PL"/>
              </w:rPr>
            </w:pP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w:t>
            </w:r>
            <w:r w:rsidR="003D2870">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tc>
      </w:tr>
      <w:tr w:rsidR="00753DF5" w:rsidTr="00753DF5">
        <w:tc>
          <w:tcPr>
            <w:tcW w:w="43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57"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14"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753DF5" w:rsidTr="00753DF5">
        <w:trPr>
          <w:trHeight w:val="1065"/>
        </w:trPr>
        <w:tc>
          <w:tcPr>
            <w:tcW w:w="43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sz w:val="18"/>
                <w:szCs w:val="20"/>
                <w:lang w:eastAsia="pl-PL"/>
              </w:rPr>
            </w:pPr>
          </w:p>
          <w:p w:rsidR="00753DF5" w:rsidRDefault="00753DF5">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Zelgno</w:t>
            </w:r>
          </w:p>
          <w:p w:rsidR="00753DF5" w:rsidRDefault="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236/4</w:t>
            </w:r>
          </w:p>
          <w:p w:rsidR="00753DF5" w:rsidRDefault="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753DF5" w:rsidRDefault="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TO1T/00045224/3</w:t>
            </w:r>
          </w:p>
          <w:p w:rsidR="00753DF5" w:rsidRDefault="00753DF5">
            <w:pPr>
              <w:spacing w:after="0" w:line="240" w:lineRule="auto"/>
              <w:rPr>
                <w:rFonts w:ascii="Times New Roman" w:eastAsia="Times New Roman" w:hAnsi="Times New Roman"/>
                <w:sz w:val="20"/>
                <w:szCs w:val="20"/>
                <w:lang w:eastAsia="pl-PL"/>
              </w:rPr>
            </w:pPr>
          </w:p>
          <w:p w:rsidR="00753DF5" w:rsidRDefault="00753DF5">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(brak dostępu do drogi publicznej )</w:t>
            </w:r>
          </w:p>
          <w:p w:rsidR="00753DF5" w:rsidRDefault="00753DF5">
            <w:pPr>
              <w:spacing w:after="0" w:line="240" w:lineRule="auto"/>
              <w:jc w:val="both"/>
              <w:rPr>
                <w:rFonts w:ascii="Times New Roman" w:eastAsia="Times New Roman" w:hAnsi="Times New Roman"/>
                <w:b/>
                <w:sz w:val="20"/>
                <w:szCs w:val="20"/>
                <w:lang w:eastAsia="pl-PL"/>
              </w:rPr>
            </w:pPr>
          </w:p>
        </w:tc>
        <w:tc>
          <w:tcPr>
            <w:tcW w:w="1257"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b/>
                <w:sz w:val="20"/>
                <w:szCs w:val="20"/>
                <w:lang w:eastAsia="pl-PL"/>
              </w:rPr>
            </w:pPr>
          </w:p>
          <w:p w:rsidR="00753DF5" w:rsidRDefault="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0,4685</w:t>
            </w:r>
          </w:p>
          <w:p w:rsidR="00753DF5" w:rsidRDefault="00753DF5">
            <w:pPr>
              <w:spacing w:after="0" w:line="240" w:lineRule="auto"/>
              <w:jc w:val="both"/>
              <w:rPr>
                <w:rFonts w:ascii="Times New Roman" w:eastAsia="Times New Roman" w:hAnsi="Times New Roman"/>
                <w:sz w:val="18"/>
                <w:szCs w:val="20"/>
                <w:lang w:eastAsia="pl-PL"/>
              </w:rPr>
            </w:pPr>
            <w:proofErr w:type="spellStart"/>
            <w:r>
              <w:rPr>
                <w:rFonts w:ascii="Times New Roman" w:eastAsia="Times New Roman" w:hAnsi="Times New Roman"/>
                <w:sz w:val="18"/>
                <w:szCs w:val="20"/>
                <w:lang w:eastAsia="pl-PL"/>
              </w:rPr>
              <w:t>RIVa</w:t>
            </w:r>
            <w:proofErr w:type="spellEnd"/>
            <w:r>
              <w:rPr>
                <w:rFonts w:ascii="Times New Roman" w:eastAsia="Times New Roman" w:hAnsi="Times New Roman"/>
                <w:sz w:val="18"/>
                <w:szCs w:val="20"/>
                <w:lang w:eastAsia="pl-PL"/>
              </w:rPr>
              <w:t xml:space="preserve">  0,4685</w:t>
            </w:r>
          </w:p>
        </w:tc>
        <w:tc>
          <w:tcPr>
            <w:tcW w:w="1814" w:type="dxa"/>
            <w:tcBorders>
              <w:top w:val="single" w:sz="4" w:space="0" w:color="auto"/>
              <w:left w:val="single" w:sz="4" w:space="0" w:color="auto"/>
              <w:bottom w:val="single" w:sz="4" w:space="0" w:color="auto"/>
              <w:right w:val="single" w:sz="4" w:space="0" w:color="auto"/>
            </w:tcBorders>
            <w:hideMark/>
          </w:tcPr>
          <w:p w:rsidR="00753DF5" w:rsidRDefault="00753DF5">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w:t>
            </w:r>
          </w:p>
          <w:p w:rsidR="00753DF5" w:rsidRDefault="00753DF5">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przeznaczona jest w części jako teren usługowo-mieszkaniowy, a w części pod zabudowę mieszkaniową. </w:t>
            </w:r>
          </w:p>
        </w:tc>
        <w:tc>
          <w:tcPr>
            <w:tcW w:w="126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b/>
                <w:sz w:val="20"/>
                <w:szCs w:val="20"/>
                <w:lang w:eastAsia="pl-PL"/>
              </w:rPr>
            </w:pPr>
          </w:p>
          <w:p w:rsidR="00753DF5" w:rsidRDefault="00753DF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55 000,00</w:t>
            </w:r>
          </w:p>
        </w:tc>
        <w:tc>
          <w:tcPr>
            <w:tcW w:w="126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b/>
                <w:sz w:val="20"/>
                <w:szCs w:val="20"/>
                <w:lang w:eastAsia="pl-PL"/>
              </w:rPr>
            </w:pPr>
          </w:p>
          <w:p w:rsidR="00753DF5" w:rsidRDefault="00753DF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5 500,00</w:t>
            </w:r>
          </w:p>
          <w:p w:rsidR="00753DF5" w:rsidRDefault="00753DF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753DF5" w:rsidRDefault="00753DF5" w:rsidP="003D2870">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w:t>
            </w:r>
            <w:r w:rsidR="003D2870">
              <w:rPr>
                <w:rFonts w:ascii="Times New Roman" w:eastAsia="Times New Roman" w:hAnsi="Times New Roman"/>
                <w:sz w:val="16"/>
                <w:szCs w:val="16"/>
                <w:lang w:eastAsia="pl-PL"/>
              </w:rPr>
              <w:t>04.12.2015</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both"/>
              <w:rPr>
                <w:rFonts w:ascii="Times New Roman" w:eastAsia="Times New Roman" w:hAnsi="Times New Roman"/>
                <w:b/>
                <w:sz w:val="20"/>
                <w:szCs w:val="20"/>
                <w:lang w:eastAsia="pl-PL"/>
              </w:rPr>
            </w:pPr>
          </w:p>
          <w:p w:rsidR="00753DF5" w:rsidRDefault="00753DF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550,00</w:t>
            </w:r>
          </w:p>
        </w:tc>
        <w:tc>
          <w:tcPr>
            <w:tcW w:w="1980" w:type="dxa"/>
            <w:tcBorders>
              <w:top w:val="single" w:sz="4" w:space="0" w:color="auto"/>
              <w:left w:val="single" w:sz="4" w:space="0" w:color="auto"/>
              <w:bottom w:val="single" w:sz="4" w:space="0" w:color="auto"/>
              <w:right w:val="single" w:sz="4" w:space="0" w:color="auto"/>
            </w:tcBorders>
          </w:tcPr>
          <w:p w:rsidR="00753DF5" w:rsidRDefault="00753DF5">
            <w:pPr>
              <w:spacing w:after="0" w:line="240" w:lineRule="auto"/>
              <w:jc w:val="center"/>
              <w:rPr>
                <w:rFonts w:ascii="Times New Roman" w:eastAsia="Times New Roman" w:hAnsi="Times New Roman"/>
                <w:b/>
                <w:sz w:val="18"/>
                <w:szCs w:val="20"/>
                <w:lang w:eastAsia="pl-PL"/>
              </w:rPr>
            </w:pPr>
          </w:p>
          <w:p w:rsidR="00753DF5" w:rsidRDefault="003D2870">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11 grudnia 2015</w:t>
            </w:r>
            <w:r w:rsidR="00753DF5">
              <w:rPr>
                <w:rFonts w:ascii="Times New Roman" w:eastAsia="Times New Roman" w:hAnsi="Times New Roman"/>
                <w:b/>
                <w:sz w:val="18"/>
                <w:szCs w:val="20"/>
                <w:lang w:eastAsia="pl-PL"/>
              </w:rPr>
              <w:t xml:space="preserve"> r.</w:t>
            </w:r>
          </w:p>
          <w:p w:rsidR="00753DF5" w:rsidRDefault="00753DF5">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rsidR="00753DF5" w:rsidRDefault="00753DF5">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753DF5" w:rsidRDefault="00753DF5">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bl>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uchwała Nr XLVI /308/09 Rady Gminy Chełmża z dnia 30 października 2009 r.</w:t>
      </w:r>
    </w:p>
    <w:p w:rsidR="00753DF5" w:rsidRDefault="00753DF5" w:rsidP="00753DF5">
      <w:pPr>
        <w:spacing w:after="0" w:line="240" w:lineRule="auto"/>
        <w:jc w:val="both"/>
        <w:rPr>
          <w:rFonts w:ascii="Times New Roman" w:eastAsia="Times New Roman" w:hAnsi="Times New Roman"/>
          <w:sz w:val="20"/>
          <w:szCs w:val="20"/>
          <w:lang w:eastAsia="pl-PL"/>
        </w:rPr>
      </w:pPr>
    </w:p>
    <w:p w:rsidR="001F68DD"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Ze względu na brak dostępu nieruchomości do drogi publicznej przetarg jest ograniczony do właścicieli/współwłaścicieli nieruchomości sąsiednich. </w:t>
      </w:r>
    </w:p>
    <w:p w:rsidR="00753DF5" w:rsidRDefault="00753DF5" w:rsidP="00753DF5">
      <w:pPr>
        <w:spacing w:after="0" w:line="240" w:lineRule="auto"/>
        <w:jc w:val="both"/>
        <w:rPr>
          <w:rFonts w:ascii="Times New Roman" w:eastAsia="Times New Roman" w:hAnsi="Times New Roman"/>
          <w:sz w:val="20"/>
          <w:szCs w:val="20"/>
          <w:lang w:eastAsia="pl-PL"/>
        </w:rPr>
      </w:pPr>
      <w:r w:rsidRPr="006961E3">
        <w:rPr>
          <w:rFonts w:ascii="Times New Roman" w:eastAsia="Times New Roman" w:hAnsi="Times New Roman"/>
          <w:b/>
          <w:sz w:val="20"/>
          <w:szCs w:val="20"/>
          <w:lang w:eastAsia="pl-PL"/>
        </w:rPr>
        <w:t>Osoby zamierzające uczestniczyć w II</w:t>
      </w:r>
      <w:r w:rsidR="00540274" w:rsidRPr="006961E3">
        <w:rPr>
          <w:rFonts w:ascii="Times New Roman" w:eastAsia="Times New Roman" w:hAnsi="Times New Roman"/>
          <w:b/>
          <w:sz w:val="20"/>
          <w:szCs w:val="20"/>
          <w:lang w:eastAsia="pl-PL"/>
        </w:rPr>
        <w:t>I</w:t>
      </w:r>
      <w:r w:rsidRPr="006961E3">
        <w:rPr>
          <w:rFonts w:ascii="Times New Roman" w:eastAsia="Times New Roman" w:hAnsi="Times New Roman"/>
          <w:b/>
          <w:sz w:val="20"/>
          <w:szCs w:val="20"/>
          <w:lang w:eastAsia="pl-PL"/>
        </w:rPr>
        <w:t xml:space="preserve"> przetargu powinny do dnia </w:t>
      </w:r>
      <w:r w:rsidR="003D2870" w:rsidRPr="006961E3">
        <w:rPr>
          <w:rFonts w:ascii="Times New Roman" w:eastAsia="Times New Roman" w:hAnsi="Times New Roman"/>
          <w:b/>
          <w:sz w:val="20"/>
          <w:szCs w:val="20"/>
          <w:lang w:eastAsia="pl-PL"/>
        </w:rPr>
        <w:t>04.12.2015</w:t>
      </w:r>
      <w:r w:rsidRPr="006961E3">
        <w:rPr>
          <w:rFonts w:ascii="Times New Roman" w:eastAsia="Times New Roman" w:hAnsi="Times New Roman"/>
          <w:b/>
          <w:sz w:val="20"/>
          <w:szCs w:val="20"/>
          <w:lang w:eastAsia="pl-PL"/>
        </w:rPr>
        <w:t xml:space="preserve"> r. zgłosić swoje uczestnictwo </w:t>
      </w:r>
      <w:r w:rsidR="001F68DD">
        <w:rPr>
          <w:rFonts w:ascii="Times New Roman" w:eastAsia="Times New Roman" w:hAnsi="Times New Roman"/>
          <w:b/>
          <w:sz w:val="20"/>
          <w:szCs w:val="20"/>
          <w:lang w:eastAsia="pl-PL"/>
        </w:rPr>
        <w:t xml:space="preserve">w formie </w:t>
      </w:r>
      <w:r w:rsidRPr="006961E3">
        <w:rPr>
          <w:rFonts w:ascii="Times New Roman" w:eastAsia="Times New Roman" w:hAnsi="Times New Roman"/>
          <w:b/>
          <w:sz w:val="20"/>
          <w:szCs w:val="20"/>
          <w:lang w:eastAsia="pl-PL"/>
        </w:rPr>
        <w:t xml:space="preserve">pisemnego zgłoszenia </w:t>
      </w:r>
      <w:r w:rsidR="001F68DD">
        <w:rPr>
          <w:rFonts w:ascii="Times New Roman" w:eastAsia="Times New Roman" w:hAnsi="Times New Roman"/>
          <w:b/>
          <w:sz w:val="20"/>
          <w:szCs w:val="20"/>
          <w:lang w:eastAsia="pl-PL"/>
        </w:rPr>
        <w:t xml:space="preserve">do </w:t>
      </w:r>
      <w:r w:rsidRPr="006961E3">
        <w:rPr>
          <w:rFonts w:ascii="Times New Roman" w:eastAsia="Times New Roman" w:hAnsi="Times New Roman"/>
          <w:b/>
          <w:sz w:val="20"/>
          <w:szCs w:val="20"/>
          <w:lang w:eastAsia="pl-PL"/>
        </w:rPr>
        <w:t>Urzęd</w:t>
      </w:r>
      <w:r w:rsidR="001F68DD">
        <w:rPr>
          <w:rFonts w:ascii="Times New Roman" w:eastAsia="Times New Roman" w:hAnsi="Times New Roman"/>
          <w:b/>
          <w:sz w:val="20"/>
          <w:szCs w:val="20"/>
          <w:lang w:eastAsia="pl-PL"/>
        </w:rPr>
        <w:t>u</w:t>
      </w:r>
      <w:r w:rsidRPr="006961E3">
        <w:rPr>
          <w:rFonts w:ascii="Times New Roman" w:eastAsia="Times New Roman" w:hAnsi="Times New Roman"/>
          <w:b/>
          <w:sz w:val="20"/>
          <w:szCs w:val="20"/>
          <w:lang w:eastAsia="pl-PL"/>
        </w:rPr>
        <w:t xml:space="preserve"> Gminy Chełmża.</w:t>
      </w:r>
      <w:r>
        <w:rPr>
          <w:rFonts w:ascii="Times New Roman" w:eastAsia="Times New Roman" w:hAnsi="Times New Roman"/>
          <w:sz w:val="20"/>
          <w:szCs w:val="20"/>
          <w:lang w:eastAsia="pl-PL"/>
        </w:rPr>
        <w:t xml:space="preserve"> W przypadku jeżeli nieruchomość sąsiednia stanowi przedmiot współwłasności, skuteczne zgłoszenie uczestnictwa w przetargu może nastąpić tylko przez wszystkich współwłaścicieli. </w:t>
      </w:r>
    </w:p>
    <w:p w:rsidR="00753DF5" w:rsidRDefault="00753DF5" w:rsidP="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W II</w:t>
      </w:r>
      <w:r w:rsidR="003D2870">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ustalone zostało</w:t>
      </w:r>
      <w:r>
        <w:rPr>
          <w:rFonts w:ascii="Times New Roman" w:eastAsia="Times New Roman" w:hAnsi="Times New Roman"/>
          <w:b/>
          <w:sz w:val="20"/>
          <w:szCs w:val="20"/>
          <w:lang w:eastAsia="pl-PL"/>
        </w:rPr>
        <w:t xml:space="preserve"> wadium w wysokości 10% ceny wywoławczej,</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753DF5" w:rsidRDefault="00753DF5" w:rsidP="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753DF5" w:rsidRDefault="00753DF5" w:rsidP="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nie została sprzedana w I przetargu przeprowadzonym w dniu 17 lipca 2015 r.</w:t>
      </w:r>
      <w:r w:rsidR="00FB2FBB">
        <w:rPr>
          <w:rFonts w:ascii="Times New Roman" w:eastAsia="Times New Roman" w:hAnsi="Times New Roman"/>
          <w:sz w:val="20"/>
          <w:szCs w:val="20"/>
          <w:lang w:eastAsia="pl-PL"/>
        </w:rPr>
        <w:t xml:space="preserve"> oraz w II przetargu przeprowadzonym w dniu 25 września 2015 r.</w:t>
      </w:r>
    </w:p>
    <w:p w:rsidR="00753DF5" w:rsidRDefault="00753DF5" w:rsidP="00753DF5">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Nieruchomość objęta II</w:t>
      </w:r>
      <w:r w:rsidR="00FB2FBB">
        <w:rPr>
          <w:rFonts w:ascii="Times New Roman" w:eastAsia="Times New Roman" w:hAnsi="Times New Roman"/>
          <w:color w:val="000000"/>
          <w:sz w:val="20"/>
          <w:szCs w:val="20"/>
          <w:lang w:eastAsia="pl-PL"/>
        </w:rPr>
        <w:t>I</w:t>
      </w:r>
      <w:r>
        <w:rPr>
          <w:rFonts w:ascii="Times New Roman" w:eastAsia="Times New Roman" w:hAnsi="Times New Roman"/>
          <w:color w:val="000000"/>
          <w:sz w:val="20"/>
          <w:szCs w:val="20"/>
          <w:lang w:eastAsia="pl-PL"/>
        </w:rPr>
        <w:t xml:space="preserve"> przetargiem wolna jest od jakichkolwiek obciążeń. Sprzedaż następuje na podstawie  ustawy z dnia 21 sierpnia 1997 r. o gospodarce nieruchomościami.</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zwraca również koszty przygotowania nieruchomości do sprzedaży (koszt podziału geodezyjnego,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753DF5" w:rsidRDefault="00753DF5" w:rsidP="00753DF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Postępowanie przetargowe jest ważne bez względu na liczbę uczestników, jeżeli chociaż jeden uczestnik zaoferował co najmniej jedno postąpienie powyżej ceny wywoławczej.</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II</w:t>
      </w:r>
      <w:r w:rsidR="00FB2FBB">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mogą wziąć udział właściciele/współwłaściciele nieruchomości sąsiednich, którzy zgłosili swoje uczestnictwo w przetargu  i wpłacili wadium w wyznaczonym terminie. </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wymagane jest przed przystąpieniem do licytacji złożenie komisji przeprowadzającej przetarg, pisemnego pełnomocnictwa drugiego współmałżonka upoważniającego do licytacji ceny nabycia nieruchomości lub złożenie oświadczenia, że nieruchomość będzie nabywana z majątku odrębnego współmałżonka biorącego udział w licytacji.</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uczestnik licytacji jest reprezentowany przez pełnomocnika wymagane jest przedłożenie przez niego </w:t>
      </w:r>
      <w:r w:rsidR="00225E34">
        <w:rPr>
          <w:rFonts w:ascii="Times New Roman" w:eastAsia="Times New Roman" w:hAnsi="Times New Roman"/>
          <w:sz w:val="20"/>
          <w:szCs w:val="20"/>
          <w:lang w:eastAsia="pl-PL"/>
        </w:rPr>
        <w:t xml:space="preserve">pełnomocnictwa w formie aktu </w:t>
      </w:r>
      <w:r>
        <w:rPr>
          <w:rFonts w:ascii="Times New Roman" w:eastAsia="Times New Roman" w:hAnsi="Times New Roman"/>
          <w:sz w:val="20"/>
          <w:szCs w:val="20"/>
          <w:lang w:eastAsia="pl-PL"/>
        </w:rPr>
        <w:t xml:space="preserve">notarialnego </w:t>
      </w:r>
      <w:r w:rsidR="00225E34">
        <w:rPr>
          <w:rFonts w:ascii="Times New Roman" w:eastAsia="Times New Roman" w:hAnsi="Times New Roman"/>
          <w:sz w:val="20"/>
          <w:szCs w:val="20"/>
          <w:lang w:eastAsia="pl-PL"/>
        </w:rPr>
        <w:t xml:space="preserve">upoważniającego </w:t>
      </w:r>
      <w:r>
        <w:rPr>
          <w:rFonts w:ascii="Times New Roman" w:eastAsia="Times New Roman" w:hAnsi="Times New Roman"/>
          <w:sz w:val="20"/>
          <w:szCs w:val="20"/>
          <w:lang w:eastAsia="pl-PL"/>
        </w:rPr>
        <w:t xml:space="preserve">do licytacji nabycia oznaczonej w pełnomocnictwie nieruchomości. </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Od zdeponowanego wadium wpłaconego w gotówce nie nalicza się odsetek. Wadium wpłacone przez uczestnika II</w:t>
      </w:r>
      <w:r w:rsidR="00FB2FBB">
        <w:rPr>
          <w:rFonts w:ascii="Times New Roman" w:eastAsia="Times New Roman" w:hAnsi="Times New Roman"/>
          <w:color w:val="000000"/>
          <w:sz w:val="20"/>
          <w:szCs w:val="20"/>
          <w:lang w:eastAsia="pl-PL"/>
        </w:rPr>
        <w:t>I</w:t>
      </w:r>
      <w:r>
        <w:rPr>
          <w:rFonts w:ascii="Times New Roman" w:eastAsia="Times New Roman" w:hAnsi="Times New Roman"/>
          <w:color w:val="000000"/>
          <w:sz w:val="20"/>
          <w:szCs w:val="20"/>
          <w:lang w:eastAsia="pl-PL"/>
        </w:rPr>
        <w:t xml:space="preserve"> przetargu, który II</w:t>
      </w:r>
      <w:r w:rsidR="00FB2FBB">
        <w:rPr>
          <w:rFonts w:ascii="Times New Roman" w:eastAsia="Times New Roman" w:hAnsi="Times New Roman"/>
          <w:color w:val="000000"/>
          <w:sz w:val="20"/>
          <w:szCs w:val="20"/>
          <w:lang w:eastAsia="pl-PL"/>
        </w:rPr>
        <w:t>I</w:t>
      </w:r>
      <w:r>
        <w:rPr>
          <w:rFonts w:ascii="Times New Roman" w:eastAsia="Times New Roman" w:hAnsi="Times New Roman"/>
          <w:color w:val="000000"/>
          <w:sz w:val="20"/>
          <w:szCs w:val="20"/>
          <w:lang w:eastAsia="pl-PL"/>
        </w:rPr>
        <w:t xml:space="preserve"> przetarg wygrał zalicza się na poczet ceny nabycia nieruchomości, natomiast pozostałym uczestnikom zwraca się po zamknięciu II</w:t>
      </w:r>
      <w:r w:rsidR="00FB2FBB">
        <w:rPr>
          <w:rFonts w:ascii="Times New Roman" w:eastAsia="Times New Roman" w:hAnsi="Times New Roman"/>
          <w:color w:val="000000"/>
          <w:sz w:val="20"/>
          <w:szCs w:val="20"/>
          <w:lang w:eastAsia="pl-PL"/>
        </w:rPr>
        <w:t>I</w:t>
      </w:r>
      <w:r>
        <w:rPr>
          <w:rFonts w:ascii="Times New Roman" w:eastAsia="Times New Roman" w:hAnsi="Times New Roman"/>
          <w:color w:val="000000"/>
          <w:sz w:val="20"/>
          <w:szCs w:val="20"/>
          <w:lang w:eastAsia="pl-PL"/>
        </w:rPr>
        <w:t xml:space="preserve"> przetargu nie później niż przed upływem 3 dni od dnia zamknięcia II</w:t>
      </w:r>
      <w:r w:rsidR="00FB2FBB">
        <w:rPr>
          <w:rFonts w:ascii="Times New Roman" w:eastAsia="Times New Roman" w:hAnsi="Times New Roman"/>
          <w:color w:val="000000"/>
          <w:sz w:val="20"/>
          <w:szCs w:val="20"/>
          <w:lang w:eastAsia="pl-PL"/>
        </w:rPr>
        <w:t>I</w:t>
      </w:r>
      <w:r>
        <w:rPr>
          <w:rFonts w:ascii="Times New Roman" w:eastAsia="Times New Roman" w:hAnsi="Times New Roman"/>
          <w:color w:val="000000"/>
          <w:sz w:val="20"/>
          <w:szCs w:val="20"/>
          <w:lang w:eastAsia="pl-PL"/>
        </w:rPr>
        <w:t xml:space="preserve"> przetargu.</w:t>
      </w:r>
      <w:r>
        <w:rPr>
          <w:rFonts w:ascii="Times New Roman" w:eastAsia="Times New Roman" w:hAnsi="Times New Roman"/>
          <w:sz w:val="20"/>
          <w:szCs w:val="20"/>
          <w:lang w:eastAsia="pl-PL"/>
        </w:rPr>
        <w:t xml:space="preserve"> </w:t>
      </w:r>
    </w:p>
    <w:p w:rsidR="00753DF5" w:rsidRDefault="00753DF5" w:rsidP="00753D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753DF5" w:rsidRDefault="00753DF5" w:rsidP="00753DF5">
      <w:pPr>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Zastrzega się prawo unieważnienia przetargu bez podania przyczyny.</w:t>
      </w:r>
    </w:p>
    <w:p w:rsidR="00753DF5" w:rsidRDefault="00753DF5" w:rsidP="00753DF5">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0"/>
          <w:szCs w:val="20"/>
          <w:lang w:eastAsia="pl-PL"/>
        </w:rPr>
        <w:t xml:space="preserve">Szczegółowe informacje o sprzedaży niezabudowanej nieruchomości  można uzyskać w </w:t>
      </w:r>
      <w:r>
        <w:rPr>
          <w:rFonts w:ascii="Times New Roman" w:eastAsia="Times New Roman" w:hAnsi="Times New Roman"/>
          <w:b/>
          <w:color w:val="000000"/>
          <w:sz w:val="20"/>
          <w:szCs w:val="20"/>
          <w:lang w:eastAsia="pl-PL"/>
        </w:rPr>
        <w:t xml:space="preserve">Urzędzie Gminy Chełmża, ul. Wodna 2, tel. 56  675-60-76 lub 77, wew. 37 </w:t>
      </w:r>
      <w:r>
        <w:rPr>
          <w:rFonts w:ascii="Times New Roman" w:eastAsia="Times New Roman" w:hAnsi="Times New Roman"/>
          <w:b/>
          <w:sz w:val="20"/>
          <w:szCs w:val="20"/>
          <w:lang w:eastAsia="pl-PL"/>
        </w:rPr>
        <w:t xml:space="preserve">lub na stronie internetowej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753DF5" w:rsidRDefault="00753DF5" w:rsidP="00753DF5">
      <w:pPr>
        <w:spacing w:after="0" w:line="240" w:lineRule="auto"/>
        <w:jc w:val="both"/>
        <w:rPr>
          <w:rFonts w:ascii="Times New Roman" w:eastAsia="Times New Roman" w:hAnsi="Times New Roman"/>
          <w:b/>
          <w:color w:val="000000"/>
          <w:sz w:val="20"/>
          <w:szCs w:val="20"/>
          <w:lang w:eastAsia="pl-PL"/>
        </w:rPr>
      </w:pPr>
    </w:p>
    <w:p w:rsidR="00753DF5" w:rsidRDefault="00753DF5" w:rsidP="00753DF5">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Chełmża, </w:t>
      </w:r>
      <w:r w:rsidR="006961E3">
        <w:rPr>
          <w:rFonts w:ascii="Times New Roman" w:eastAsia="Times New Roman" w:hAnsi="Times New Roman"/>
          <w:color w:val="000000"/>
          <w:sz w:val="20"/>
          <w:szCs w:val="20"/>
          <w:lang w:eastAsia="pl-PL"/>
        </w:rPr>
        <w:t>03.</w:t>
      </w:r>
      <w:r w:rsidR="00FB2FBB">
        <w:rPr>
          <w:rFonts w:ascii="Times New Roman" w:eastAsia="Times New Roman" w:hAnsi="Times New Roman"/>
          <w:color w:val="000000"/>
          <w:sz w:val="20"/>
          <w:szCs w:val="20"/>
          <w:lang w:eastAsia="pl-PL"/>
        </w:rPr>
        <w:t>11</w:t>
      </w:r>
      <w:r>
        <w:rPr>
          <w:rFonts w:ascii="Times New Roman" w:eastAsia="Times New Roman" w:hAnsi="Times New Roman"/>
          <w:color w:val="000000"/>
          <w:sz w:val="20"/>
          <w:szCs w:val="20"/>
          <w:lang w:eastAsia="pl-PL"/>
        </w:rPr>
        <w:t>.2015 r.</w:t>
      </w:r>
    </w:p>
    <w:p w:rsidR="00753DF5" w:rsidRDefault="00753DF5" w:rsidP="00753DF5">
      <w:pPr>
        <w:spacing w:after="0" w:line="240" w:lineRule="auto"/>
        <w:jc w:val="both"/>
        <w:rPr>
          <w:rFonts w:ascii="Times New Roman" w:eastAsia="Times New Roman" w:hAnsi="Times New Roman"/>
          <w:color w:val="000000"/>
          <w:sz w:val="20"/>
          <w:szCs w:val="20"/>
          <w:lang w:eastAsia="pl-PL"/>
        </w:rPr>
      </w:pPr>
    </w:p>
    <w:p w:rsidR="00753DF5" w:rsidRDefault="00753DF5" w:rsidP="00753DF5">
      <w:pPr>
        <w:spacing w:after="0" w:line="240" w:lineRule="auto"/>
        <w:jc w:val="both"/>
        <w:rPr>
          <w:rFonts w:ascii="Times New Roman" w:eastAsia="Times New Roman" w:hAnsi="Times New Roman"/>
          <w:color w:val="000000"/>
          <w:sz w:val="20"/>
          <w:szCs w:val="20"/>
          <w:lang w:eastAsia="pl-PL"/>
        </w:rPr>
      </w:pPr>
    </w:p>
    <w:p w:rsidR="00753DF5" w:rsidRDefault="00753DF5" w:rsidP="00753DF5">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753DF5" w:rsidRDefault="00753DF5" w:rsidP="00753DF5">
      <w:pPr>
        <w:spacing w:after="0" w:line="240" w:lineRule="auto"/>
        <w:rPr>
          <w:rFonts w:ascii="Times New Roman" w:eastAsia="Times New Roman" w:hAnsi="Times New Roman"/>
          <w:sz w:val="24"/>
          <w:szCs w:val="20"/>
          <w:lang w:eastAsia="pl-PL"/>
        </w:rPr>
      </w:pPr>
    </w:p>
    <w:p w:rsidR="00753DF5" w:rsidRDefault="00753DF5" w:rsidP="00753DF5"/>
    <w:p w:rsidR="00753DF5" w:rsidRDefault="00753DF5" w:rsidP="00753DF5"/>
    <w:p w:rsidR="00753DF5" w:rsidRDefault="00753DF5" w:rsidP="00753DF5"/>
    <w:p w:rsidR="00753DF5" w:rsidRDefault="00753DF5" w:rsidP="00753DF5"/>
    <w:p w:rsidR="00F752C1" w:rsidRDefault="00F752C1"/>
    <w:sectPr w:rsidR="00F752C1" w:rsidSect="00FB2FBB">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C4" w:rsidRDefault="005D6DC4" w:rsidP="00FB2FBB">
      <w:pPr>
        <w:spacing w:after="0" w:line="240" w:lineRule="auto"/>
      </w:pPr>
      <w:r>
        <w:separator/>
      </w:r>
    </w:p>
  </w:endnote>
  <w:endnote w:type="continuationSeparator" w:id="0">
    <w:p w:rsidR="005D6DC4" w:rsidRDefault="005D6DC4" w:rsidP="00FB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C4" w:rsidRDefault="005D6DC4" w:rsidP="00FB2FBB">
      <w:pPr>
        <w:spacing w:after="0" w:line="240" w:lineRule="auto"/>
      </w:pPr>
      <w:r>
        <w:separator/>
      </w:r>
    </w:p>
  </w:footnote>
  <w:footnote w:type="continuationSeparator" w:id="0">
    <w:p w:rsidR="005D6DC4" w:rsidRDefault="005D6DC4" w:rsidP="00FB2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872803"/>
      <w:docPartObj>
        <w:docPartGallery w:val="Page Numbers (Top of Page)"/>
        <w:docPartUnique/>
      </w:docPartObj>
    </w:sdtPr>
    <w:sdtEndPr/>
    <w:sdtContent>
      <w:p w:rsidR="00FB2FBB" w:rsidRDefault="00FB2FBB">
        <w:pPr>
          <w:pStyle w:val="Nagwek"/>
          <w:jc w:val="center"/>
        </w:pPr>
        <w:r>
          <w:fldChar w:fldCharType="begin"/>
        </w:r>
        <w:r>
          <w:instrText>PAGE   \* MERGEFORMAT</w:instrText>
        </w:r>
        <w:r>
          <w:fldChar w:fldCharType="separate"/>
        </w:r>
        <w:r w:rsidR="00584738">
          <w:rPr>
            <w:noProof/>
          </w:rPr>
          <w:t>2</w:t>
        </w:r>
        <w:r>
          <w:fldChar w:fldCharType="end"/>
        </w:r>
      </w:p>
    </w:sdtContent>
  </w:sdt>
  <w:p w:rsidR="00FB2FBB" w:rsidRDefault="00FB2FB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F5"/>
    <w:rsid w:val="000E3ABA"/>
    <w:rsid w:val="001F68DD"/>
    <w:rsid w:val="00225E34"/>
    <w:rsid w:val="003D2870"/>
    <w:rsid w:val="004F57D0"/>
    <w:rsid w:val="00540274"/>
    <w:rsid w:val="00584738"/>
    <w:rsid w:val="005D6DC4"/>
    <w:rsid w:val="00691723"/>
    <w:rsid w:val="006961E3"/>
    <w:rsid w:val="00753DF5"/>
    <w:rsid w:val="0082582A"/>
    <w:rsid w:val="009C2D69"/>
    <w:rsid w:val="00C54725"/>
    <w:rsid w:val="00DF294D"/>
    <w:rsid w:val="00F752C1"/>
    <w:rsid w:val="00FB2FBB"/>
    <w:rsid w:val="00FE1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C0BF7-AB6F-4028-91FA-BE990230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DF5"/>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2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FBB"/>
    <w:rPr>
      <w:rFonts w:ascii="Calibri" w:eastAsia="Calibri" w:hAnsi="Calibri" w:cs="Times New Roman"/>
    </w:rPr>
  </w:style>
  <w:style w:type="paragraph" w:styleId="Stopka">
    <w:name w:val="footer"/>
    <w:basedOn w:val="Normalny"/>
    <w:link w:val="StopkaZnak"/>
    <w:uiPriority w:val="99"/>
    <w:unhideWhenUsed/>
    <w:rsid w:val="00FB2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FBB"/>
    <w:rPr>
      <w:rFonts w:ascii="Calibri" w:eastAsia="Calibri" w:hAnsi="Calibri" w:cs="Times New Roman"/>
    </w:rPr>
  </w:style>
  <w:style w:type="paragraph" w:styleId="Tekstdymka">
    <w:name w:val="Balloon Text"/>
    <w:basedOn w:val="Normalny"/>
    <w:link w:val="TekstdymkaZnak"/>
    <w:uiPriority w:val="99"/>
    <w:semiHidden/>
    <w:unhideWhenUsed/>
    <w:rsid w:val="001F6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8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798</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2015-11-03T15:27:00Z</dcterms:created>
  <dcterms:modified xsi:type="dcterms:W3CDTF">2015-11-05T06:52:00Z</dcterms:modified>
</cp:coreProperties>
</file>