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</w:t>
      </w:r>
      <w:r w:rsidR="00627DBD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XIV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627DBD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134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16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27DB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25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lutego 2016 r.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27DBD" w:rsidRDefault="00627DBD" w:rsidP="001269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nieodpłatnego nabycia od Polskich Kolei Państwowych S.A.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prawa użytkowania wieczystego gruntów we wsi Bocień.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27DBD" w:rsidRDefault="00627DBD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 i 1890),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F30AF" w:rsidRDefault="00126986" w:rsidP="00AA056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gruntów stanowiących własność Skarbu Państwa położonych we wsi Bocień oznaczonych w ewidencji gruntów i budynków numerami działek</w:t>
      </w:r>
      <w:r w:rsidR="00823B6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18/2 o powierzchni 0,4133 ha i nr 18/4 o powierzchni 0,5763 ha</w:t>
      </w:r>
      <w:r w:rsidR="003F30A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3F30AF" w:rsidRPr="003F30A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przeznaczeniem na cele związane z inwestycjami infrastrukturalnymi służącymi wykonywaniu zadań własnych Gminy w dziedzinie transportu.</w:t>
      </w:r>
    </w:p>
    <w:p w:rsidR="00126986" w:rsidRDefault="00823B6C" w:rsidP="0012698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Działki </w:t>
      </w:r>
      <w:r w:rsidR="00A943D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zapisane </w:t>
      </w:r>
      <w:r w:rsidR="001269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są w księdze wieczystej KW Nr TO1T/00002985/2 prowadzonej przez Sąd Rejonowy w Toruniu Wydział VI Ksiąg Wieczystych.</w:t>
      </w:r>
    </w:p>
    <w:p w:rsidR="00126986" w:rsidRDefault="00126986" w:rsidP="00126986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126986" w:rsidRDefault="00126986" w:rsidP="00126986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126986" w:rsidRDefault="00126986" w:rsidP="00126986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A0568" w:rsidRDefault="00126986" w:rsidP="00AA05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AA0568" w:rsidRP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Traci moc uchwała Nr </w:t>
      </w:r>
      <w:r w:rsid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XI/98/15</w:t>
      </w:r>
      <w:r w:rsidR="00AA0568" w:rsidRP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Rady Gminy Chełmża z dnia </w:t>
      </w:r>
      <w:r w:rsid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29 października 2015</w:t>
      </w:r>
      <w:r w:rsidR="00AA0568" w:rsidRP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</w:t>
      </w:r>
      <w:r w:rsidR="00AA056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sprawie nieodpłatnego nabycia od Polskich Kolei Państwowych S.A. prawa użytkowania wieczystego gruntów we wsi Bocień.</w:t>
      </w: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AA0568" w:rsidP="00AA0568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AA056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Uchwała wchodzi w życie z dniem podjęcia.</w:t>
      </w: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27DBD" w:rsidRDefault="00627DBD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26986" w:rsidRDefault="00126986" w:rsidP="001269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627D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XIV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 w:rsidR="00627D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134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</w:t>
      </w:r>
      <w:r w:rsidR="00AA056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Gminy Chełmża</w:t>
      </w:r>
    </w:p>
    <w:p w:rsidR="00126986" w:rsidRDefault="00126986" w:rsidP="001269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627DBD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A0568">
        <w:rPr>
          <w:rFonts w:ascii="Times New Roman" w:eastAsia="Times New Roman" w:hAnsi="Times New Roman"/>
          <w:b/>
          <w:sz w:val="24"/>
          <w:szCs w:val="24"/>
          <w:lang w:eastAsia="pl-PL"/>
        </w:rPr>
        <w:t>lutego 2016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126986" w:rsidRDefault="00126986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27DBD" w:rsidRDefault="00627DBD" w:rsidP="001269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A7CF0" w:rsidRDefault="00627DBD" w:rsidP="00126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126986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</w:t>
      </w:r>
      <w:r w:rsidR="00190DAF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126986">
        <w:rPr>
          <w:rFonts w:ascii="Times New Roman" w:eastAsia="Times New Roman" w:hAnsi="Times New Roman"/>
          <w:sz w:val="24"/>
          <w:szCs w:val="20"/>
          <w:lang w:eastAsia="pl-PL"/>
        </w:rPr>
        <w:t xml:space="preserve"> prawa użytkowania wieczystego  gruntów położonych we wsi Bocień, oznaczonych w ewidencji gruntów i budynków numerami ewidencyjnymi działek 18/2 o pow. 0,4133 ha i nr 18/4 o pow. 0,5763 ha </w:t>
      </w:r>
      <w:r w:rsidR="005A7CF0" w:rsidRPr="005A7CF0">
        <w:rPr>
          <w:rFonts w:ascii="Times New Roman" w:eastAsia="Times New Roman" w:hAnsi="Times New Roman"/>
          <w:sz w:val="24"/>
          <w:szCs w:val="20"/>
          <w:lang w:eastAsia="pl-PL"/>
        </w:rPr>
        <w:t>z przeznaczeniem na cele związane z inwestycjami infrastrukturalnymi służącymi wykonywaniu zadań własnych Gminy w dziedzinie transportu.</w:t>
      </w:r>
      <w:r w:rsidR="00291D98">
        <w:rPr>
          <w:rFonts w:ascii="Times New Roman" w:eastAsia="Times New Roman" w:hAnsi="Times New Roman"/>
          <w:sz w:val="24"/>
          <w:szCs w:val="20"/>
          <w:lang w:eastAsia="pl-PL"/>
        </w:rPr>
        <w:t xml:space="preserve"> W związku z tym, że d</w:t>
      </w:r>
      <w:r w:rsidR="00A4003B">
        <w:rPr>
          <w:rFonts w:ascii="Times New Roman" w:eastAsia="Times New Roman" w:hAnsi="Times New Roman"/>
          <w:sz w:val="24"/>
          <w:szCs w:val="20"/>
          <w:lang w:eastAsia="pl-PL"/>
        </w:rPr>
        <w:t>ziałki nr 18/2 i nr 18/4 przylegają do drogi powiatowej</w:t>
      </w:r>
      <w:r w:rsidR="00993CB4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A4003B">
        <w:rPr>
          <w:rFonts w:ascii="Times New Roman" w:eastAsia="Times New Roman" w:hAnsi="Times New Roman"/>
          <w:sz w:val="24"/>
          <w:szCs w:val="20"/>
          <w:lang w:eastAsia="pl-PL"/>
        </w:rPr>
        <w:t xml:space="preserve"> Gmina zamierza wybudować tam ścieżkę pieszo-rowerową oraz parking.</w:t>
      </w:r>
    </w:p>
    <w:p w:rsidR="005A7CF0" w:rsidRDefault="005A7CF0" w:rsidP="00126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</w:t>
      </w:r>
      <w:r w:rsidR="00A943DC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F115EF">
        <w:rPr>
          <w:rFonts w:ascii="Times New Roman" w:eastAsia="Times New Roman" w:hAnsi="Times New Roman"/>
          <w:sz w:val="24"/>
          <w:szCs w:val="20"/>
          <w:lang w:eastAsia="pl-PL"/>
        </w:rPr>
        <w:t xml:space="preserve"> uchyla </w:t>
      </w:r>
      <w:r w:rsidR="009E4C22">
        <w:rPr>
          <w:rFonts w:ascii="Times New Roman" w:eastAsia="Times New Roman" w:hAnsi="Times New Roman"/>
          <w:sz w:val="24"/>
          <w:szCs w:val="20"/>
          <w:lang w:eastAsia="pl-PL"/>
        </w:rPr>
        <w:t xml:space="preserve">wcześniej podjętą </w:t>
      </w:r>
      <w:r w:rsidR="00F115E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9E4C22">
        <w:rPr>
          <w:rFonts w:ascii="Times New Roman" w:eastAsia="Times New Roman" w:hAnsi="Times New Roman"/>
          <w:sz w:val="24"/>
          <w:szCs w:val="20"/>
          <w:lang w:eastAsia="pl-PL"/>
        </w:rPr>
        <w:t xml:space="preserve">przez Radę Gminy Chełmża </w:t>
      </w:r>
      <w:r w:rsidR="00F115EF">
        <w:rPr>
          <w:rFonts w:ascii="Times New Roman" w:eastAsia="Times New Roman" w:hAnsi="Times New Roman"/>
          <w:sz w:val="24"/>
          <w:szCs w:val="20"/>
          <w:lang w:eastAsia="pl-PL"/>
        </w:rPr>
        <w:t>uchwałę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Nr XI/98/15 z dnia 29 października 2015 r. w sprawie nieodpłatnego nabycia od Polskich Kolei Państwowych S.A. prawa użytkowania wieczystego gruntów we wsi Bocień</w:t>
      </w:r>
      <w:r w:rsidR="009E4C22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="00F115EF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126986" w:rsidRDefault="00126986" w:rsidP="00126986"/>
    <w:p w:rsidR="00126986" w:rsidRDefault="00126986" w:rsidP="00126986"/>
    <w:p w:rsidR="00126986" w:rsidRDefault="00126986" w:rsidP="00126986"/>
    <w:p w:rsidR="003F706F" w:rsidRDefault="003F706F"/>
    <w:sectPr w:rsidR="003F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6"/>
    <w:rsid w:val="0008122E"/>
    <w:rsid w:val="00126986"/>
    <w:rsid w:val="00190DAF"/>
    <w:rsid w:val="00291D98"/>
    <w:rsid w:val="003F30AF"/>
    <w:rsid w:val="003F706F"/>
    <w:rsid w:val="005A7CF0"/>
    <w:rsid w:val="005D3D87"/>
    <w:rsid w:val="00627DBD"/>
    <w:rsid w:val="00823B6C"/>
    <w:rsid w:val="00993CB4"/>
    <w:rsid w:val="009E4C22"/>
    <w:rsid w:val="00A4003B"/>
    <w:rsid w:val="00A943DC"/>
    <w:rsid w:val="00AA0568"/>
    <w:rsid w:val="00F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8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2016-02-12T11:54:00Z</dcterms:created>
  <dcterms:modified xsi:type="dcterms:W3CDTF">2016-02-26T10:29:00Z</dcterms:modified>
</cp:coreProperties>
</file>