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C862" w14:textId="61A96492" w:rsidR="00975795" w:rsidRPr="00EC5976" w:rsidRDefault="00743A92" w:rsidP="0097579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24B3197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</w:p>
    <w:p w14:paraId="59BA4D76" w14:textId="52E1242C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  <w:r w:rsidRPr="00EC5976">
        <w:rPr>
          <w:b/>
          <w:bCs/>
        </w:rPr>
        <w:t>UCHWAŁA Nr XVI</w:t>
      </w:r>
      <w:r w:rsidR="00CC246B">
        <w:rPr>
          <w:b/>
          <w:bCs/>
        </w:rPr>
        <w:t>I</w:t>
      </w:r>
      <w:r w:rsidR="00A35201">
        <w:rPr>
          <w:b/>
          <w:bCs/>
        </w:rPr>
        <w:t xml:space="preserve"> / 157</w:t>
      </w:r>
      <w:r w:rsidRPr="00EC5976">
        <w:rPr>
          <w:b/>
          <w:bCs/>
        </w:rPr>
        <w:t xml:space="preserve"> / 16</w:t>
      </w:r>
    </w:p>
    <w:p w14:paraId="5B3A9F60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  <w:r w:rsidRPr="00EC5976">
        <w:rPr>
          <w:b/>
          <w:bCs/>
        </w:rPr>
        <w:t>RADY GMINY CHEŁMŻA</w:t>
      </w:r>
    </w:p>
    <w:p w14:paraId="73011B36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</w:p>
    <w:p w14:paraId="0C7DD1B1" w14:textId="77777777" w:rsidR="00975795" w:rsidRPr="00EC5976" w:rsidRDefault="006B3B52" w:rsidP="00975795">
      <w:pPr>
        <w:autoSpaceDE w:val="0"/>
        <w:autoSpaceDN w:val="0"/>
        <w:adjustRightInd w:val="0"/>
        <w:jc w:val="center"/>
      </w:pPr>
      <w:r>
        <w:t>z dnia  1 czerwca</w:t>
      </w:r>
      <w:r w:rsidR="00975795" w:rsidRPr="00EC5976">
        <w:t xml:space="preserve"> 2016 r.</w:t>
      </w:r>
    </w:p>
    <w:p w14:paraId="51E23C81" w14:textId="77777777" w:rsidR="00975795" w:rsidRPr="00EC5976" w:rsidRDefault="00975795" w:rsidP="00975795">
      <w:pPr>
        <w:autoSpaceDE w:val="0"/>
        <w:autoSpaceDN w:val="0"/>
        <w:adjustRightInd w:val="0"/>
        <w:jc w:val="center"/>
      </w:pPr>
    </w:p>
    <w:p w14:paraId="6F380C75" w14:textId="77777777" w:rsidR="00975795" w:rsidRPr="00EC5976" w:rsidRDefault="00975795" w:rsidP="00975795">
      <w:pPr>
        <w:autoSpaceDE w:val="0"/>
        <w:autoSpaceDN w:val="0"/>
        <w:adjustRightInd w:val="0"/>
        <w:jc w:val="center"/>
      </w:pPr>
    </w:p>
    <w:p w14:paraId="5442DE69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  <w:r w:rsidRPr="00EC5976">
        <w:rPr>
          <w:b/>
          <w:bCs/>
        </w:rPr>
        <w:t>w sprawie rozpatrzenia skargi na działalność Wójta Gminy Chełmża.</w:t>
      </w:r>
    </w:p>
    <w:p w14:paraId="245B505E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</w:p>
    <w:p w14:paraId="5E26E10A" w14:textId="77777777" w:rsidR="00975795" w:rsidRPr="00EC5976" w:rsidRDefault="00975795" w:rsidP="00975795">
      <w:pPr>
        <w:autoSpaceDE w:val="0"/>
        <w:autoSpaceDN w:val="0"/>
        <w:adjustRightInd w:val="0"/>
        <w:jc w:val="center"/>
        <w:rPr>
          <w:b/>
          <w:bCs/>
        </w:rPr>
      </w:pPr>
    </w:p>
    <w:p w14:paraId="149433FF" w14:textId="77777777" w:rsidR="00975795" w:rsidRPr="00EC5976" w:rsidRDefault="00975795" w:rsidP="00975795">
      <w:pPr>
        <w:autoSpaceDE w:val="0"/>
        <w:autoSpaceDN w:val="0"/>
        <w:adjustRightInd w:val="0"/>
        <w:jc w:val="both"/>
      </w:pPr>
      <w:r w:rsidRPr="00EC5976">
        <w:tab/>
        <w:t>Na podstawie art. 18 ust. 2 pkt 15 ustawy z dnia 8 marca 1990 r. o samorządzie gminnym (Dz.U. z 2016 r. poz. 446), art. 229 pkt 3 ustawy z dnia 14 czerwca 1960 r. Kodeks postępowania administracyjnego (Dz.U. z 2016 r. poz. 23) uchwala się, co następuje:</w:t>
      </w:r>
    </w:p>
    <w:p w14:paraId="149B7EAD" w14:textId="77777777" w:rsidR="00975795" w:rsidRPr="00EC5976" w:rsidRDefault="00975795" w:rsidP="00975795">
      <w:pPr>
        <w:autoSpaceDE w:val="0"/>
        <w:autoSpaceDN w:val="0"/>
        <w:adjustRightInd w:val="0"/>
        <w:jc w:val="both"/>
        <w:rPr>
          <w:b/>
          <w:bCs/>
        </w:rPr>
      </w:pPr>
    </w:p>
    <w:p w14:paraId="2C577FCD" w14:textId="0D039EBB" w:rsidR="00975795" w:rsidRPr="00EC5976" w:rsidRDefault="00975795" w:rsidP="00975795">
      <w:pPr>
        <w:autoSpaceDE w:val="0"/>
        <w:autoSpaceDN w:val="0"/>
        <w:adjustRightInd w:val="0"/>
        <w:ind w:firstLine="708"/>
        <w:jc w:val="both"/>
      </w:pPr>
      <w:r w:rsidRPr="00EC5976">
        <w:rPr>
          <w:b/>
          <w:bCs/>
        </w:rPr>
        <w:t>§ 1.</w:t>
      </w:r>
      <w:r w:rsidRPr="00EC5976">
        <w:t xml:space="preserve"> Po rozpatrze</w:t>
      </w:r>
      <w:r>
        <w:t xml:space="preserve">niu skargi </w:t>
      </w:r>
      <w:r w:rsidRPr="00EC5976">
        <w:t>Pani Elżbiety S</w:t>
      </w:r>
      <w:r w:rsidR="00CE700D">
        <w:t>ł</w:t>
      </w:r>
      <w:r w:rsidRPr="00EC5976">
        <w:t>umskiej zam. K</w:t>
      </w:r>
      <w:r>
        <w:t>uczwały z dnia 24 kwietnia</w:t>
      </w:r>
      <w:r w:rsidRPr="00EC5976">
        <w:t xml:space="preserve"> 2016 r. na działalność Wójta Gminy Chełmża, po wysłuchaniu wyjaśnień do zarzutów przedstawionych w skardze, Rada Gminy Chełmża uznaje skargę za </w:t>
      </w:r>
      <w:r w:rsidR="00CC246B">
        <w:t>bezzasadną.</w:t>
      </w:r>
    </w:p>
    <w:p w14:paraId="33CEA3DB" w14:textId="77777777" w:rsidR="00975795" w:rsidRPr="00EC5976" w:rsidRDefault="00975795" w:rsidP="00975795">
      <w:pPr>
        <w:autoSpaceDE w:val="0"/>
        <w:autoSpaceDN w:val="0"/>
        <w:adjustRightInd w:val="0"/>
        <w:jc w:val="both"/>
        <w:rPr>
          <w:b/>
          <w:bCs/>
        </w:rPr>
      </w:pPr>
    </w:p>
    <w:p w14:paraId="1970CDDF" w14:textId="77777777" w:rsidR="00975795" w:rsidRPr="00EC5976" w:rsidRDefault="00975795" w:rsidP="0097579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C5976">
        <w:rPr>
          <w:b/>
          <w:bCs/>
        </w:rPr>
        <w:t>§ 2.</w:t>
      </w:r>
      <w:r w:rsidRPr="00EC5976">
        <w:t xml:space="preserve"> Zobowiązuje się Przewodniczącego Rady Gminy do poinformowania skarżącego</w:t>
      </w:r>
      <w:r w:rsidRPr="00EC5976">
        <w:br/>
        <w:t>o sposobie rozpatrzenia skargi.</w:t>
      </w:r>
    </w:p>
    <w:p w14:paraId="1796982A" w14:textId="77777777" w:rsidR="00975795" w:rsidRPr="00EC5976" w:rsidRDefault="00975795" w:rsidP="00975795">
      <w:pPr>
        <w:autoSpaceDE w:val="0"/>
        <w:autoSpaceDN w:val="0"/>
        <w:adjustRightInd w:val="0"/>
        <w:jc w:val="both"/>
      </w:pPr>
    </w:p>
    <w:p w14:paraId="075846EC" w14:textId="77777777" w:rsidR="00975795" w:rsidRPr="00EC5976" w:rsidRDefault="00975795" w:rsidP="00975795">
      <w:pPr>
        <w:ind w:firstLine="708"/>
        <w:jc w:val="both"/>
      </w:pPr>
      <w:r w:rsidRPr="00EC5976">
        <w:rPr>
          <w:b/>
          <w:bCs/>
        </w:rPr>
        <w:t>§ 3.</w:t>
      </w:r>
      <w:r w:rsidRPr="00EC5976">
        <w:t xml:space="preserve"> Uchwała wchodzi w życie z dniem podjęcia.</w:t>
      </w:r>
    </w:p>
    <w:p w14:paraId="60A58008" w14:textId="77777777" w:rsidR="00975795" w:rsidRPr="00EC5976" w:rsidRDefault="00975795" w:rsidP="00975795"/>
    <w:p w14:paraId="482DAADE" w14:textId="77777777" w:rsidR="00975795" w:rsidRPr="00EC5976" w:rsidRDefault="00975795" w:rsidP="00975795"/>
    <w:p w14:paraId="1B00D912" w14:textId="77777777" w:rsidR="00975795" w:rsidRPr="00EC5976" w:rsidRDefault="00975795" w:rsidP="00975795"/>
    <w:p w14:paraId="0A9459E4" w14:textId="77777777" w:rsidR="00975795" w:rsidRPr="00EC5976" w:rsidRDefault="00975795" w:rsidP="00975795"/>
    <w:p w14:paraId="784924D7" w14:textId="77777777" w:rsidR="00975795" w:rsidRPr="00EC5976" w:rsidRDefault="00975795" w:rsidP="00975795"/>
    <w:p w14:paraId="291741F8" w14:textId="77777777" w:rsidR="00975795" w:rsidRPr="00EC5976" w:rsidRDefault="00975795" w:rsidP="00975795"/>
    <w:p w14:paraId="7C4A964A" w14:textId="77777777" w:rsidR="00975795" w:rsidRPr="00EC5976" w:rsidRDefault="00975795" w:rsidP="00975795"/>
    <w:p w14:paraId="547494DC" w14:textId="77777777" w:rsidR="00975795" w:rsidRPr="00EC5976" w:rsidRDefault="00975795" w:rsidP="00975795"/>
    <w:p w14:paraId="177F9F0E" w14:textId="77777777" w:rsidR="00975795" w:rsidRPr="00EC5976" w:rsidRDefault="00975795" w:rsidP="00975795"/>
    <w:p w14:paraId="16059B7A" w14:textId="77777777" w:rsidR="00975795" w:rsidRPr="00EC5976" w:rsidRDefault="00975795" w:rsidP="00975795"/>
    <w:p w14:paraId="702A646B" w14:textId="77777777" w:rsidR="00975795" w:rsidRPr="00EC5976" w:rsidRDefault="00975795" w:rsidP="00975795"/>
    <w:p w14:paraId="255B598E" w14:textId="77777777" w:rsidR="00975795" w:rsidRPr="00EC5976" w:rsidRDefault="00975795" w:rsidP="00975795"/>
    <w:p w14:paraId="3C8759A7" w14:textId="77777777" w:rsidR="00975795" w:rsidRPr="00EC5976" w:rsidRDefault="00975795" w:rsidP="00975795"/>
    <w:p w14:paraId="2F8736EF" w14:textId="77777777" w:rsidR="00975795" w:rsidRPr="00EC5976" w:rsidRDefault="00975795" w:rsidP="00975795"/>
    <w:p w14:paraId="71532B70" w14:textId="77777777" w:rsidR="00975795" w:rsidRPr="00EC5976" w:rsidRDefault="00975795" w:rsidP="00975795"/>
    <w:p w14:paraId="1EB665DE" w14:textId="77777777" w:rsidR="00975795" w:rsidRPr="00EC5976" w:rsidRDefault="00975795" w:rsidP="00975795"/>
    <w:p w14:paraId="566ECAFE" w14:textId="77777777" w:rsidR="00975795" w:rsidRPr="00EC5976" w:rsidRDefault="00975795" w:rsidP="00975795"/>
    <w:p w14:paraId="736E47D7" w14:textId="77777777" w:rsidR="00975795" w:rsidRPr="00EC5976" w:rsidRDefault="00975795" w:rsidP="00975795"/>
    <w:p w14:paraId="68C6ED94" w14:textId="77777777" w:rsidR="00975795" w:rsidRPr="00EC5976" w:rsidRDefault="00975795" w:rsidP="00975795"/>
    <w:p w14:paraId="329524F4" w14:textId="77777777" w:rsidR="00975795" w:rsidRPr="00EC5976" w:rsidRDefault="00975795" w:rsidP="00975795"/>
    <w:p w14:paraId="1EB7647B" w14:textId="77777777" w:rsidR="00975795" w:rsidRPr="00EC5976" w:rsidRDefault="00975795" w:rsidP="00975795"/>
    <w:p w14:paraId="7C96933A" w14:textId="77777777" w:rsidR="00975795" w:rsidRPr="00EC5976" w:rsidRDefault="00975795" w:rsidP="00975795"/>
    <w:p w14:paraId="379B2264" w14:textId="77777777" w:rsidR="00975795" w:rsidRPr="00EC5976" w:rsidRDefault="00975795" w:rsidP="00975795"/>
    <w:p w14:paraId="558315CB" w14:textId="77777777" w:rsidR="00975795" w:rsidRPr="00EC5976" w:rsidRDefault="00975795" w:rsidP="00975795"/>
    <w:p w14:paraId="20E7E0D1" w14:textId="77777777" w:rsidR="00975795" w:rsidRPr="00EC5976" w:rsidRDefault="00975795" w:rsidP="00975795"/>
    <w:p w14:paraId="7AA8841E" w14:textId="77777777" w:rsidR="00975795" w:rsidRDefault="00975795" w:rsidP="00975795"/>
    <w:p w14:paraId="2DE17D11" w14:textId="77777777" w:rsidR="00975795" w:rsidRPr="00EC5976" w:rsidRDefault="00975795" w:rsidP="00975795"/>
    <w:p w14:paraId="3E87CCEB" w14:textId="77777777" w:rsidR="00975795" w:rsidRPr="00EC5976" w:rsidRDefault="00975795" w:rsidP="00975795"/>
    <w:p w14:paraId="7ACD21BE" w14:textId="77777777" w:rsidR="00975795" w:rsidRPr="00EC5976" w:rsidRDefault="00975795" w:rsidP="00975795">
      <w:pPr>
        <w:jc w:val="center"/>
        <w:outlineLvl w:val="0"/>
        <w:rPr>
          <w:b/>
          <w:bCs/>
        </w:rPr>
      </w:pPr>
      <w:r w:rsidRPr="00EC5976">
        <w:rPr>
          <w:b/>
          <w:bCs/>
        </w:rPr>
        <w:lastRenderedPageBreak/>
        <w:t>Uzasadnienie</w:t>
      </w:r>
    </w:p>
    <w:p w14:paraId="2A947614" w14:textId="5FF96E40" w:rsidR="00975795" w:rsidRPr="00EC5976" w:rsidRDefault="00975795" w:rsidP="00975795">
      <w:pPr>
        <w:jc w:val="center"/>
        <w:rPr>
          <w:b/>
          <w:bCs/>
        </w:rPr>
      </w:pPr>
      <w:r w:rsidRPr="00EC5976">
        <w:rPr>
          <w:b/>
          <w:bCs/>
        </w:rPr>
        <w:t>do uchwały Nr  XVI</w:t>
      </w:r>
      <w:r>
        <w:rPr>
          <w:b/>
          <w:bCs/>
        </w:rPr>
        <w:t>I</w:t>
      </w:r>
      <w:r w:rsidR="00A35201">
        <w:rPr>
          <w:b/>
          <w:bCs/>
        </w:rPr>
        <w:t xml:space="preserve"> / 157</w:t>
      </w:r>
      <w:r w:rsidRPr="00EC5976">
        <w:rPr>
          <w:b/>
          <w:bCs/>
        </w:rPr>
        <w:t xml:space="preserve"> / 16 Rady Gminy Chełmża</w:t>
      </w:r>
    </w:p>
    <w:p w14:paraId="1C82A114" w14:textId="77777777" w:rsidR="00975795" w:rsidRPr="00EC5976" w:rsidRDefault="00975795" w:rsidP="00975795">
      <w:pPr>
        <w:jc w:val="center"/>
        <w:rPr>
          <w:b/>
          <w:bCs/>
        </w:rPr>
      </w:pPr>
      <w:r>
        <w:rPr>
          <w:b/>
          <w:bCs/>
        </w:rPr>
        <w:t>z dnia 1 czerwca</w:t>
      </w:r>
      <w:r w:rsidRPr="00EC5976">
        <w:rPr>
          <w:b/>
          <w:bCs/>
        </w:rPr>
        <w:t xml:space="preserve"> 2016 r.</w:t>
      </w:r>
    </w:p>
    <w:p w14:paraId="5A6A3E80" w14:textId="77777777" w:rsidR="00975795" w:rsidRPr="00EC5976" w:rsidRDefault="00975795" w:rsidP="00975795">
      <w:pPr>
        <w:spacing w:line="276" w:lineRule="auto"/>
      </w:pPr>
    </w:p>
    <w:p w14:paraId="38ECA438" w14:textId="77777777" w:rsidR="00975795" w:rsidRPr="00EC5976" w:rsidRDefault="00975795" w:rsidP="00975795">
      <w:pPr>
        <w:spacing w:line="276" w:lineRule="auto"/>
      </w:pPr>
    </w:p>
    <w:p w14:paraId="5AE05241" w14:textId="684096AC" w:rsidR="00975795" w:rsidRDefault="00975795" w:rsidP="00975795">
      <w:pPr>
        <w:ind w:firstLine="708"/>
        <w:jc w:val="both"/>
        <w:rPr>
          <w:lang w:eastAsia="en-US"/>
        </w:rPr>
      </w:pPr>
      <w:r>
        <w:t>Na sesji w dniu 1 czerwca</w:t>
      </w:r>
      <w:r w:rsidRPr="00EC5976">
        <w:t xml:space="preserve"> 2016 r. Rada Gminy Chełmża zapozna</w:t>
      </w:r>
      <w:r>
        <w:t xml:space="preserve">ła się </w:t>
      </w:r>
      <w:r>
        <w:br/>
        <w:t>ze skargą z dnia 24 kwietnia</w:t>
      </w:r>
      <w:r w:rsidRPr="00EC5976">
        <w:t xml:space="preserve"> 2016 r. zł</w:t>
      </w:r>
      <w:r>
        <w:t xml:space="preserve">ożoną przez </w:t>
      </w:r>
      <w:r w:rsidRPr="00EC5976">
        <w:t>Panią Elżbietę Słumską zam. Kuczwały na działalność Wójta Gminy Chełmża.</w:t>
      </w:r>
      <w:r w:rsidR="00D816E2" w:rsidDel="00D816E2">
        <w:t xml:space="preserve"> </w:t>
      </w:r>
      <w:r w:rsidRPr="00EC5976">
        <w:rPr>
          <w:lang w:eastAsia="en-US"/>
        </w:rPr>
        <w:t>Z uwagi na wiel</w:t>
      </w:r>
      <w:r w:rsidR="00D24DB2">
        <w:rPr>
          <w:lang w:eastAsia="en-US"/>
        </w:rPr>
        <w:t>ość</w:t>
      </w:r>
      <w:r w:rsidR="00D816E2">
        <w:rPr>
          <w:lang w:eastAsia="en-US"/>
        </w:rPr>
        <w:t xml:space="preserve"> </w:t>
      </w:r>
      <w:r w:rsidR="00D24DB2">
        <w:rPr>
          <w:lang w:eastAsia="en-US"/>
        </w:rPr>
        <w:t xml:space="preserve">zagadnień </w:t>
      </w:r>
      <w:r w:rsidR="00D816E2">
        <w:rPr>
          <w:lang w:eastAsia="en-US"/>
        </w:rPr>
        <w:t xml:space="preserve">podnoszonych w </w:t>
      </w:r>
      <w:r w:rsidRPr="00EC5976">
        <w:rPr>
          <w:lang w:eastAsia="en-US"/>
        </w:rPr>
        <w:t>skar</w:t>
      </w:r>
      <w:r w:rsidR="00D24DB2">
        <w:rPr>
          <w:lang w:eastAsia="en-US"/>
        </w:rPr>
        <w:t>dze</w:t>
      </w:r>
      <w:r w:rsidRPr="00EC5976">
        <w:rPr>
          <w:lang w:eastAsia="en-US"/>
        </w:rPr>
        <w:t xml:space="preserve"> </w:t>
      </w:r>
      <w:r w:rsidR="005D48B3">
        <w:rPr>
          <w:lang w:eastAsia="en-US"/>
        </w:rPr>
        <w:t xml:space="preserve">przy jej rozpatrywaniu </w:t>
      </w:r>
      <w:r w:rsidRPr="00EC5976">
        <w:rPr>
          <w:lang w:eastAsia="en-US"/>
        </w:rPr>
        <w:t>należy odnieść się do poszczególnych</w:t>
      </w:r>
      <w:r w:rsidR="00D24DB2">
        <w:rPr>
          <w:lang w:eastAsia="en-US"/>
        </w:rPr>
        <w:t xml:space="preserve"> wyodrębnionych poniżej  elementów</w:t>
      </w:r>
      <w:r w:rsidR="00D82B61">
        <w:rPr>
          <w:lang w:eastAsia="en-US"/>
        </w:rPr>
        <w:t>,</w:t>
      </w:r>
      <w:r w:rsidR="00D24DB2">
        <w:rPr>
          <w:lang w:eastAsia="en-US"/>
        </w:rPr>
        <w:t xml:space="preserve"> które składają się na jej treść</w:t>
      </w:r>
      <w:r w:rsidR="005D48B3">
        <w:rPr>
          <w:lang w:eastAsia="en-US"/>
        </w:rPr>
        <w:t>.</w:t>
      </w:r>
    </w:p>
    <w:p w14:paraId="6AC07681" w14:textId="77777777" w:rsidR="006B3A94" w:rsidRDefault="006B3A94" w:rsidP="00975795">
      <w:pPr>
        <w:ind w:firstLine="708"/>
        <w:jc w:val="both"/>
        <w:rPr>
          <w:lang w:eastAsia="en-US"/>
        </w:rPr>
      </w:pPr>
    </w:p>
    <w:p w14:paraId="748F2C78" w14:textId="77777777" w:rsidR="00975795" w:rsidRDefault="00975795" w:rsidP="00975795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Brak wyczerpujących odpowiedzi na pytania zawarte w pismach z dnia 4 i 8 kwietnia 2016 r.</w:t>
      </w:r>
    </w:p>
    <w:p w14:paraId="33A9F03B" w14:textId="77777777" w:rsidR="00975795" w:rsidRPr="00975795" w:rsidRDefault="00975795" w:rsidP="00975795">
      <w:pPr>
        <w:pStyle w:val="Akapitzlist"/>
        <w:jc w:val="both"/>
        <w:rPr>
          <w:i/>
          <w:lang w:eastAsia="en-US"/>
        </w:rPr>
      </w:pPr>
      <w:r w:rsidRPr="00975795">
        <w:rPr>
          <w:i/>
          <w:lang w:eastAsia="en-US"/>
        </w:rPr>
        <w:t>„W odniesieniu do odpowiedzi z dnia 18.04.2016 r. … oznajmiam iż piśmie, ani zlecenia na próżno nam szukać odpowiedzi na nurtujące nas pytania zawarte w pismach z dnia 04. i 08.04.2016 r.</w:t>
      </w:r>
    </w:p>
    <w:p w14:paraId="1971CBFF" w14:textId="1281F910" w:rsidR="005E1C36" w:rsidRDefault="004F7DFC" w:rsidP="005E1C36">
      <w:pPr>
        <w:ind w:left="284" w:hanging="284"/>
        <w:jc w:val="both"/>
        <w:rPr>
          <w:lang w:eastAsia="en-US"/>
        </w:rPr>
      </w:pPr>
      <w:r>
        <w:rPr>
          <w:lang w:eastAsia="en-US"/>
        </w:rPr>
        <w:t>P</w:t>
      </w:r>
      <w:r w:rsidR="00651647">
        <w:rPr>
          <w:lang w:eastAsia="en-US"/>
        </w:rPr>
        <w:t>is</w:t>
      </w:r>
      <w:r w:rsidR="00975795">
        <w:rPr>
          <w:lang w:eastAsia="en-US"/>
        </w:rPr>
        <w:t>m</w:t>
      </w:r>
      <w:r>
        <w:rPr>
          <w:lang w:eastAsia="en-US"/>
        </w:rPr>
        <w:t>o</w:t>
      </w:r>
      <w:r w:rsidR="00975795">
        <w:rPr>
          <w:lang w:eastAsia="en-US"/>
        </w:rPr>
        <w:t xml:space="preserve"> z dnia 4 kwietnia br</w:t>
      </w:r>
      <w:r>
        <w:rPr>
          <w:lang w:eastAsia="en-US"/>
        </w:rPr>
        <w:t>.</w:t>
      </w:r>
      <w:r w:rsidR="00975795">
        <w:rPr>
          <w:lang w:eastAsia="en-US"/>
        </w:rPr>
        <w:t xml:space="preserve"> </w:t>
      </w:r>
      <w:r w:rsidR="000D5D7B">
        <w:rPr>
          <w:lang w:eastAsia="en-US"/>
        </w:rPr>
        <w:t>(wpływ do UG 8 kwietnia br</w:t>
      </w:r>
      <w:r>
        <w:rPr>
          <w:lang w:eastAsia="en-US"/>
        </w:rPr>
        <w:t>.</w:t>
      </w:r>
      <w:r w:rsidR="000D5D7B">
        <w:rPr>
          <w:lang w:eastAsia="en-US"/>
        </w:rPr>
        <w:t>)</w:t>
      </w:r>
      <w:r>
        <w:rPr>
          <w:lang w:eastAsia="en-US"/>
        </w:rPr>
        <w:t>dotyczyło</w:t>
      </w:r>
      <w:r w:rsidR="005E1C36">
        <w:rPr>
          <w:lang w:eastAsia="en-US"/>
        </w:rPr>
        <w:t>:</w:t>
      </w:r>
    </w:p>
    <w:p w14:paraId="3DABB0D5" w14:textId="71C17874" w:rsidR="005E1C36" w:rsidRDefault="00975795" w:rsidP="00835F1C">
      <w:pPr>
        <w:pStyle w:val="Akapitzlist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udostepnieni</w:t>
      </w:r>
      <w:r w:rsidR="004F7DFC">
        <w:rPr>
          <w:lang w:eastAsia="en-US"/>
        </w:rPr>
        <w:t>a</w:t>
      </w:r>
      <w:r>
        <w:rPr>
          <w:lang w:eastAsia="en-US"/>
        </w:rPr>
        <w:t xml:space="preserve"> zlece</w:t>
      </w:r>
      <w:r w:rsidR="00926FA5">
        <w:rPr>
          <w:lang w:eastAsia="en-US"/>
        </w:rPr>
        <w:t xml:space="preserve">nia </w:t>
      </w:r>
      <w:r w:rsidR="004F7DFC">
        <w:rPr>
          <w:lang w:eastAsia="en-US"/>
        </w:rPr>
        <w:t xml:space="preserve">dotyczącego </w:t>
      </w:r>
      <w:r w:rsidR="00926FA5">
        <w:rPr>
          <w:lang w:eastAsia="en-US"/>
        </w:rPr>
        <w:t>ustalenia granic działek 130</w:t>
      </w:r>
      <w:r>
        <w:rPr>
          <w:lang w:eastAsia="en-US"/>
        </w:rPr>
        <w:t xml:space="preserve"> i 131 w obrębie ewidencyjnym Kuczwały,</w:t>
      </w:r>
    </w:p>
    <w:p w14:paraId="7EABA1E2" w14:textId="244BE972" w:rsidR="005E1C36" w:rsidRDefault="000D5D7B" w:rsidP="00835F1C">
      <w:pPr>
        <w:pStyle w:val="Akapitzlist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otrzymania w dniu 25 marca br</w:t>
      </w:r>
      <w:r w:rsidR="004F7DFC">
        <w:rPr>
          <w:lang w:eastAsia="en-US"/>
        </w:rPr>
        <w:t>.</w:t>
      </w:r>
      <w:r>
        <w:rPr>
          <w:lang w:eastAsia="en-US"/>
        </w:rPr>
        <w:t xml:space="preserve"> zawiadomienia o czynnościach </w:t>
      </w:r>
      <w:r w:rsidR="005E1C36">
        <w:rPr>
          <w:lang w:eastAsia="en-US"/>
        </w:rPr>
        <w:t xml:space="preserve">ustalania granic oraz </w:t>
      </w:r>
      <w:r>
        <w:rPr>
          <w:lang w:eastAsia="en-US"/>
        </w:rPr>
        <w:t xml:space="preserve">przebiegu </w:t>
      </w:r>
      <w:r w:rsidR="005E1C36">
        <w:rPr>
          <w:lang w:eastAsia="en-US"/>
        </w:rPr>
        <w:t xml:space="preserve">tych </w:t>
      </w:r>
      <w:r>
        <w:rPr>
          <w:lang w:eastAsia="en-US"/>
        </w:rPr>
        <w:t>czynności w dniu 4 kwietnia br</w:t>
      </w:r>
      <w:r w:rsidR="004F7DFC">
        <w:rPr>
          <w:lang w:eastAsia="en-US"/>
        </w:rPr>
        <w:t>.</w:t>
      </w:r>
      <w:r>
        <w:rPr>
          <w:lang w:eastAsia="en-US"/>
        </w:rPr>
        <w:t xml:space="preserve">, </w:t>
      </w:r>
    </w:p>
    <w:p w14:paraId="196E5862" w14:textId="438EA725" w:rsidR="00975795" w:rsidRDefault="000D5D7B" w:rsidP="00835F1C">
      <w:pPr>
        <w:pStyle w:val="Akapitzlist"/>
        <w:numPr>
          <w:ilvl w:val="0"/>
          <w:numId w:val="6"/>
        </w:numPr>
        <w:jc w:val="both"/>
        <w:rPr>
          <w:lang w:eastAsia="en-US"/>
        </w:rPr>
      </w:pPr>
      <w:r>
        <w:rPr>
          <w:lang w:eastAsia="en-US"/>
        </w:rPr>
        <w:t>podda</w:t>
      </w:r>
      <w:r w:rsidR="004F7DFC">
        <w:rPr>
          <w:lang w:eastAsia="en-US"/>
        </w:rPr>
        <w:t>nia</w:t>
      </w:r>
      <w:r>
        <w:rPr>
          <w:lang w:eastAsia="en-US"/>
        </w:rPr>
        <w:t xml:space="preserve"> w wątpliwość istnienia firmy wykonującej usługę geodezyjną.</w:t>
      </w:r>
    </w:p>
    <w:p w14:paraId="3941760D" w14:textId="451923CC" w:rsidR="00CA7249" w:rsidRDefault="000D5D7B" w:rsidP="005E1C36">
      <w:pPr>
        <w:ind w:left="284" w:hanging="284"/>
        <w:jc w:val="both"/>
        <w:rPr>
          <w:lang w:eastAsia="en-US"/>
        </w:rPr>
      </w:pPr>
      <w:r>
        <w:rPr>
          <w:lang w:eastAsia="en-US"/>
        </w:rPr>
        <w:t>Natomiast  pi</w:t>
      </w:r>
      <w:r w:rsidR="003A5375">
        <w:rPr>
          <w:lang w:eastAsia="en-US"/>
        </w:rPr>
        <w:t>s</w:t>
      </w:r>
      <w:r w:rsidR="004F7DFC">
        <w:rPr>
          <w:lang w:eastAsia="en-US"/>
        </w:rPr>
        <w:t>mo</w:t>
      </w:r>
      <w:r>
        <w:rPr>
          <w:lang w:eastAsia="en-US"/>
        </w:rPr>
        <w:t xml:space="preserve"> z dnia </w:t>
      </w:r>
      <w:r w:rsidR="00306C2B">
        <w:rPr>
          <w:lang w:eastAsia="en-US"/>
        </w:rPr>
        <w:t>8 kwietnia br</w:t>
      </w:r>
      <w:r w:rsidR="004F7DFC">
        <w:rPr>
          <w:lang w:eastAsia="en-US"/>
        </w:rPr>
        <w:t>. zawierało</w:t>
      </w:r>
      <w:r w:rsidR="005E1C36">
        <w:rPr>
          <w:lang w:eastAsia="en-US"/>
        </w:rPr>
        <w:t>:</w:t>
      </w:r>
    </w:p>
    <w:p w14:paraId="1F5AB162" w14:textId="588954A8" w:rsidR="00CA7249" w:rsidRPr="00835F1C" w:rsidRDefault="00306C2B" w:rsidP="00835F1C">
      <w:pPr>
        <w:pStyle w:val="Akapitzlist"/>
        <w:numPr>
          <w:ilvl w:val="0"/>
          <w:numId w:val="7"/>
        </w:numPr>
        <w:jc w:val="both"/>
        <w:rPr>
          <w:i/>
          <w:lang w:eastAsia="en-US"/>
        </w:rPr>
      </w:pPr>
      <w:r>
        <w:rPr>
          <w:lang w:eastAsia="en-US"/>
        </w:rPr>
        <w:t>inform</w:t>
      </w:r>
      <w:r w:rsidR="004F7DFC">
        <w:rPr>
          <w:lang w:eastAsia="en-US"/>
        </w:rPr>
        <w:t>ację</w:t>
      </w:r>
      <w:r w:rsidR="004A0007">
        <w:rPr>
          <w:lang w:eastAsia="en-US"/>
        </w:rPr>
        <w:t xml:space="preserve">, że zawiadomienia o czynnościach ustalania granic rozwoził </w:t>
      </w:r>
      <w:r w:rsidR="004A0007" w:rsidRPr="00835F1C">
        <w:rPr>
          <w:i/>
          <w:lang w:eastAsia="en-US"/>
        </w:rPr>
        <w:t>„bezimienny geodeta”</w:t>
      </w:r>
      <w:r w:rsidR="00574F8C" w:rsidRPr="00835F1C">
        <w:rPr>
          <w:i/>
          <w:lang w:eastAsia="en-US"/>
        </w:rPr>
        <w:t>,</w:t>
      </w:r>
      <w:r w:rsidR="005E1C36" w:rsidRPr="00835F1C">
        <w:rPr>
          <w:i/>
          <w:lang w:eastAsia="en-US"/>
        </w:rPr>
        <w:t xml:space="preserve"> </w:t>
      </w:r>
      <w:r w:rsidR="005E1C36">
        <w:rPr>
          <w:lang w:eastAsia="en-US"/>
        </w:rPr>
        <w:t>co zrodziło obawy wykorzystania podpisów potwierdzających otrzymanie zawiadomień w innych celach,</w:t>
      </w:r>
    </w:p>
    <w:p w14:paraId="7553BC36" w14:textId="27818793" w:rsidR="005E1C36" w:rsidRDefault="004A0007" w:rsidP="00835F1C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zastrzeżenia dotyczące zachowania geodety (brak okazania dowodu tożsamości), </w:t>
      </w:r>
    </w:p>
    <w:p w14:paraId="28686BFD" w14:textId="015805C7" w:rsidR="005E1C36" w:rsidRDefault="005E1C36" w:rsidP="00835F1C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zastrzeżenia dotyczące </w:t>
      </w:r>
      <w:r w:rsidR="00306C2B">
        <w:rPr>
          <w:lang w:eastAsia="en-US"/>
        </w:rPr>
        <w:t>zachowania i stanowiska</w:t>
      </w:r>
      <w:r w:rsidR="003A5375">
        <w:rPr>
          <w:lang w:eastAsia="en-US"/>
        </w:rPr>
        <w:t xml:space="preserve"> </w:t>
      </w:r>
      <w:r w:rsidR="00835F1C">
        <w:rPr>
          <w:lang w:eastAsia="en-US"/>
        </w:rPr>
        <w:t>policja</w:t>
      </w:r>
      <w:r w:rsidR="004F7DFC">
        <w:rPr>
          <w:lang w:eastAsia="en-US"/>
        </w:rPr>
        <w:t>ntów</w:t>
      </w:r>
      <w:r>
        <w:rPr>
          <w:lang w:eastAsia="en-US"/>
        </w:rPr>
        <w:t>,</w:t>
      </w:r>
    </w:p>
    <w:p w14:paraId="490392DD" w14:textId="2343D513" w:rsidR="000D5D7B" w:rsidRDefault="00835F1C" w:rsidP="00835F1C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żądanie </w:t>
      </w:r>
      <w:r w:rsidR="005E1C36">
        <w:rPr>
          <w:lang w:eastAsia="en-US"/>
        </w:rPr>
        <w:t>potwierdzeni</w:t>
      </w:r>
      <w:r>
        <w:rPr>
          <w:lang w:eastAsia="en-US"/>
        </w:rPr>
        <w:t>a</w:t>
      </w:r>
      <w:r w:rsidR="005E1C36">
        <w:rPr>
          <w:lang w:eastAsia="en-US"/>
        </w:rPr>
        <w:t>, że osoba, która zgłosiła się w dniu 4 kwietnia br</w:t>
      </w:r>
      <w:r>
        <w:rPr>
          <w:lang w:eastAsia="en-US"/>
        </w:rPr>
        <w:t>.</w:t>
      </w:r>
      <w:r w:rsidR="005E1C36">
        <w:rPr>
          <w:lang w:eastAsia="en-US"/>
        </w:rPr>
        <w:t xml:space="preserve"> </w:t>
      </w:r>
      <w:r w:rsidR="00306C2B">
        <w:rPr>
          <w:lang w:eastAsia="en-US"/>
        </w:rPr>
        <w:t xml:space="preserve">jest geodetą </w:t>
      </w:r>
      <w:r w:rsidR="00CA7249">
        <w:rPr>
          <w:lang w:eastAsia="en-US"/>
        </w:rPr>
        <w:t>wybranym z przetargu</w:t>
      </w:r>
      <w:r w:rsidR="005E1C36">
        <w:rPr>
          <w:lang w:eastAsia="en-US"/>
        </w:rPr>
        <w:t>,</w:t>
      </w:r>
    </w:p>
    <w:p w14:paraId="29260CD7" w14:textId="7072284C" w:rsidR="00574F8C" w:rsidRDefault="00574F8C" w:rsidP="00835F1C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inform</w:t>
      </w:r>
      <w:r w:rsidR="004F7DFC">
        <w:rPr>
          <w:lang w:eastAsia="en-US"/>
        </w:rPr>
        <w:t>ację</w:t>
      </w:r>
      <w:r>
        <w:rPr>
          <w:lang w:eastAsia="en-US"/>
        </w:rPr>
        <w:t xml:space="preserve">  o  istniejącym  niebezpieczeństwie  wynikającym  z  braku   zabezpieczenia</w:t>
      </w:r>
      <w:r w:rsidR="005E1C36">
        <w:rPr>
          <w:lang w:eastAsia="en-US"/>
        </w:rPr>
        <w:t xml:space="preserve"> dołów geodezyjnych</w:t>
      </w:r>
      <w:r>
        <w:rPr>
          <w:lang w:eastAsia="en-US"/>
        </w:rPr>
        <w:t xml:space="preserve">, </w:t>
      </w:r>
    </w:p>
    <w:p w14:paraId="33C764CE" w14:textId="6B50D3A6" w:rsidR="005E1C36" w:rsidRDefault="00574F8C" w:rsidP="00835F1C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inform</w:t>
      </w:r>
      <w:r w:rsidR="004F7DFC">
        <w:rPr>
          <w:lang w:eastAsia="en-US"/>
        </w:rPr>
        <w:t>ację</w:t>
      </w:r>
      <w:r>
        <w:rPr>
          <w:lang w:eastAsia="en-US"/>
        </w:rPr>
        <w:t xml:space="preserve"> o niezgodności działań geodety</w:t>
      </w:r>
      <w:r w:rsidR="005E1C36">
        <w:rPr>
          <w:lang w:eastAsia="en-US"/>
        </w:rPr>
        <w:t xml:space="preserve"> z decyzją nr 4/2011 r. Wójta Gminy Chełmża </w:t>
      </w:r>
      <w:r w:rsidR="008C48FC">
        <w:rPr>
          <w:lang w:eastAsia="en-US"/>
        </w:rPr>
        <w:br/>
      </w:r>
      <w:r w:rsidR="005E1C36">
        <w:rPr>
          <w:lang w:eastAsia="en-US"/>
        </w:rPr>
        <w:t>z dnia 31 października 2011 r.</w:t>
      </w:r>
    </w:p>
    <w:p w14:paraId="0372FE5E" w14:textId="36D46D47" w:rsidR="00445419" w:rsidRDefault="005C2E1A" w:rsidP="006B3B52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Wójt Gminy Chełmża </w:t>
      </w:r>
      <w:r w:rsidR="00835F1C">
        <w:rPr>
          <w:lang w:eastAsia="en-US"/>
        </w:rPr>
        <w:t xml:space="preserve">w odpowiedzi </w:t>
      </w:r>
      <w:r>
        <w:rPr>
          <w:lang w:eastAsia="en-US"/>
        </w:rPr>
        <w:t>z dnia 18 kwietnia br</w:t>
      </w:r>
      <w:r w:rsidR="00835F1C">
        <w:rPr>
          <w:lang w:eastAsia="en-US"/>
        </w:rPr>
        <w:t>.</w:t>
      </w:r>
      <w:r>
        <w:rPr>
          <w:lang w:eastAsia="en-US"/>
        </w:rPr>
        <w:t xml:space="preserve"> (PIR.7021.208.2016) poinformował, że kopie zlecenia można pobrać w Urzędzie Gminy wskazując właściwy referat oraz potwierdził fakt </w:t>
      </w:r>
      <w:r w:rsidR="00835F1C">
        <w:rPr>
          <w:lang w:eastAsia="en-US"/>
        </w:rPr>
        <w:t xml:space="preserve">prowadzenia działalności </w:t>
      </w:r>
      <w:r w:rsidR="00881044">
        <w:rPr>
          <w:lang w:eastAsia="en-US"/>
        </w:rPr>
        <w:t xml:space="preserve">gospodarczej </w:t>
      </w:r>
      <w:r w:rsidR="00835F1C">
        <w:rPr>
          <w:lang w:eastAsia="en-US"/>
        </w:rPr>
        <w:t>przez Wioletę Dąbrowsk</w:t>
      </w:r>
      <w:r w:rsidR="00651647">
        <w:rPr>
          <w:lang w:eastAsia="en-US"/>
        </w:rPr>
        <w:t>ą</w:t>
      </w:r>
      <w:r w:rsidR="000F2285">
        <w:rPr>
          <w:lang w:eastAsia="en-US"/>
        </w:rPr>
        <w:t xml:space="preserve"> </w:t>
      </w:r>
      <w:r w:rsidR="00835F1C">
        <w:rPr>
          <w:lang w:eastAsia="en-US"/>
        </w:rPr>
        <w:t xml:space="preserve"> pod </w:t>
      </w:r>
      <w:r>
        <w:rPr>
          <w:lang w:eastAsia="en-US"/>
        </w:rPr>
        <w:t>firm</w:t>
      </w:r>
      <w:r w:rsidR="00835F1C">
        <w:rPr>
          <w:lang w:eastAsia="en-US"/>
        </w:rPr>
        <w:t>ą</w:t>
      </w:r>
      <w:r>
        <w:rPr>
          <w:lang w:eastAsia="en-US"/>
        </w:rPr>
        <w:t xml:space="preserve"> Geokompleks</w:t>
      </w:r>
      <w:r w:rsidR="008B5840">
        <w:rPr>
          <w:lang w:eastAsia="en-US"/>
        </w:rPr>
        <w:t>. Ponadto</w:t>
      </w:r>
      <w:r>
        <w:rPr>
          <w:lang w:eastAsia="en-US"/>
        </w:rPr>
        <w:t xml:space="preserve"> wskaz</w:t>
      </w:r>
      <w:r w:rsidR="00835F1C">
        <w:rPr>
          <w:lang w:eastAsia="en-US"/>
        </w:rPr>
        <w:t>ał</w:t>
      </w:r>
      <w:r w:rsidR="008B5840">
        <w:rPr>
          <w:lang w:eastAsia="en-US"/>
        </w:rPr>
        <w:t xml:space="preserve"> </w:t>
      </w:r>
      <w:r>
        <w:rPr>
          <w:lang w:eastAsia="en-US"/>
        </w:rPr>
        <w:t xml:space="preserve"> sposób wyboru </w:t>
      </w:r>
      <w:r w:rsidR="00881044">
        <w:rPr>
          <w:lang w:eastAsia="en-US"/>
        </w:rPr>
        <w:t xml:space="preserve">wykonawcy robót geodezyjnych w 2016 r. </w:t>
      </w:r>
      <w:r>
        <w:rPr>
          <w:lang w:eastAsia="en-US"/>
        </w:rPr>
        <w:t>oraz</w:t>
      </w:r>
      <w:r w:rsidR="008B5840">
        <w:rPr>
          <w:lang w:eastAsia="en-US"/>
        </w:rPr>
        <w:t xml:space="preserve"> poinformował</w:t>
      </w:r>
      <w:r>
        <w:rPr>
          <w:lang w:eastAsia="en-US"/>
        </w:rPr>
        <w:t xml:space="preserve">, że </w:t>
      </w:r>
      <w:r w:rsidR="00881044">
        <w:rPr>
          <w:lang w:eastAsia="en-US"/>
        </w:rPr>
        <w:t xml:space="preserve">wśród </w:t>
      </w:r>
      <w:r>
        <w:rPr>
          <w:lang w:eastAsia="en-US"/>
        </w:rPr>
        <w:t>zatrudn</w:t>
      </w:r>
      <w:r w:rsidR="00881044">
        <w:rPr>
          <w:lang w:eastAsia="en-US"/>
        </w:rPr>
        <w:t>ionych</w:t>
      </w:r>
      <w:r>
        <w:rPr>
          <w:lang w:eastAsia="en-US"/>
        </w:rPr>
        <w:t xml:space="preserve">  pracowników, jest wskazany  w piśmie </w:t>
      </w:r>
      <w:r w:rsidR="00881044">
        <w:rPr>
          <w:lang w:eastAsia="en-US"/>
        </w:rPr>
        <w:t xml:space="preserve">geodeta </w:t>
      </w:r>
      <w:r>
        <w:rPr>
          <w:lang w:eastAsia="en-US"/>
        </w:rPr>
        <w:t xml:space="preserve">Pan A. Purzycki. </w:t>
      </w:r>
      <w:r w:rsidR="00881044">
        <w:rPr>
          <w:lang w:eastAsia="en-US"/>
        </w:rPr>
        <w:t>P</w:t>
      </w:r>
      <w:r w:rsidR="00A37595">
        <w:rPr>
          <w:lang w:eastAsia="en-US"/>
        </w:rPr>
        <w:t>odpisani</w:t>
      </w:r>
      <w:r w:rsidR="00881044">
        <w:rPr>
          <w:lang w:eastAsia="en-US"/>
        </w:rPr>
        <w:t>e</w:t>
      </w:r>
      <w:r w:rsidR="00A37595">
        <w:rPr>
          <w:lang w:eastAsia="en-US"/>
        </w:rPr>
        <w:t xml:space="preserve"> przez Gminę Chełmża umowy </w:t>
      </w:r>
      <w:r w:rsidR="006B3A94">
        <w:rPr>
          <w:lang w:eastAsia="en-US"/>
        </w:rPr>
        <w:t xml:space="preserve">z </w:t>
      </w:r>
      <w:r w:rsidR="005E64C8">
        <w:rPr>
          <w:lang w:eastAsia="en-US"/>
        </w:rPr>
        <w:t>Wioletą</w:t>
      </w:r>
      <w:r w:rsidR="00881044">
        <w:rPr>
          <w:lang w:eastAsia="en-US"/>
        </w:rPr>
        <w:t xml:space="preserve"> Dąbrowską powinno rozwiać </w:t>
      </w:r>
      <w:r w:rsidR="008B5840">
        <w:rPr>
          <w:lang w:eastAsia="en-US"/>
        </w:rPr>
        <w:t>wątpliwości,</w:t>
      </w:r>
      <w:r w:rsidR="00A37595">
        <w:rPr>
          <w:lang w:eastAsia="en-US"/>
        </w:rPr>
        <w:t xml:space="preserve"> </w:t>
      </w:r>
      <w:r w:rsidR="00881044">
        <w:rPr>
          <w:lang w:eastAsia="en-US"/>
        </w:rPr>
        <w:t xml:space="preserve">czy </w:t>
      </w:r>
      <w:r w:rsidR="00A37595">
        <w:rPr>
          <w:lang w:eastAsia="en-US"/>
        </w:rPr>
        <w:t>dostarcz</w:t>
      </w:r>
      <w:r w:rsidR="00881044">
        <w:rPr>
          <w:lang w:eastAsia="en-US"/>
        </w:rPr>
        <w:t xml:space="preserve">ane </w:t>
      </w:r>
      <w:r w:rsidR="00A37595">
        <w:rPr>
          <w:lang w:eastAsia="en-US"/>
        </w:rPr>
        <w:t xml:space="preserve"> zawiadomie</w:t>
      </w:r>
      <w:r w:rsidR="00881044">
        <w:rPr>
          <w:lang w:eastAsia="en-US"/>
        </w:rPr>
        <w:t>nia</w:t>
      </w:r>
      <w:r w:rsidR="00A37595">
        <w:rPr>
          <w:lang w:eastAsia="en-US"/>
        </w:rPr>
        <w:t xml:space="preserve"> </w:t>
      </w:r>
      <w:r w:rsidR="00972EF7">
        <w:rPr>
          <w:lang w:eastAsia="en-US"/>
        </w:rPr>
        <w:t xml:space="preserve">o czynnościach ustalania granic </w:t>
      </w:r>
      <w:r w:rsidR="005E64C8">
        <w:rPr>
          <w:lang w:eastAsia="en-US"/>
        </w:rPr>
        <w:t xml:space="preserve">dokonywane są </w:t>
      </w:r>
      <w:r w:rsidR="00445419">
        <w:rPr>
          <w:lang w:eastAsia="en-US"/>
        </w:rPr>
        <w:t xml:space="preserve">przez osobę uprawnioną oraz podejrzenia o ewentualnym zebraniu podpisów od zainteresowanych z zamiarem wykorzystania ich do innych celów. </w:t>
      </w:r>
    </w:p>
    <w:p w14:paraId="6D951338" w14:textId="78649850" w:rsidR="005E64C8" w:rsidRDefault="00A37595" w:rsidP="006B3B52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8B5840">
        <w:rPr>
          <w:lang w:eastAsia="en-US"/>
        </w:rPr>
        <w:t>U</w:t>
      </w:r>
      <w:r w:rsidR="005C2E1A">
        <w:rPr>
          <w:lang w:eastAsia="en-US"/>
        </w:rPr>
        <w:t xml:space="preserve">względniając Pani słuszny wniosek </w:t>
      </w:r>
      <w:r w:rsidR="0069333D">
        <w:rPr>
          <w:lang w:eastAsia="en-US"/>
        </w:rPr>
        <w:t>dotyczący niebezpieczeńs</w:t>
      </w:r>
      <w:r w:rsidR="004940DE">
        <w:rPr>
          <w:lang w:eastAsia="en-US"/>
        </w:rPr>
        <w:t>twa jakie stwarzają odkryte wykopy</w:t>
      </w:r>
      <w:r w:rsidR="0069333D">
        <w:rPr>
          <w:lang w:eastAsia="en-US"/>
        </w:rPr>
        <w:t xml:space="preserve"> </w:t>
      </w:r>
      <w:r w:rsidR="005E64C8">
        <w:rPr>
          <w:lang w:eastAsia="en-US"/>
        </w:rPr>
        <w:t xml:space="preserve">powstałe przy pracach </w:t>
      </w:r>
      <w:r w:rsidR="0069333D">
        <w:rPr>
          <w:lang w:eastAsia="en-US"/>
        </w:rPr>
        <w:t>geodezyjn</w:t>
      </w:r>
      <w:r w:rsidR="005E64C8">
        <w:rPr>
          <w:lang w:eastAsia="en-US"/>
        </w:rPr>
        <w:t>ych</w:t>
      </w:r>
      <w:r w:rsidR="0069333D">
        <w:rPr>
          <w:lang w:eastAsia="en-US"/>
        </w:rPr>
        <w:t>, poinformowa</w:t>
      </w:r>
      <w:r w:rsidR="005E64C8">
        <w:rPr>
          <w:lang w:eastAsia="en-US"/>
        </w:rPr>
        <w:t>no</w:t>
      </w:r>
      <w:r w:rsidR="0069333D">
        <w:rPr>
          <w:lang w:eastAsia="en-US"/>
        </w:rPr>
        <w:t xml:space="preserve"> o terminie ich zabezpieczenia. </w:t>
      </w:r>
    </w:p>
    <w:p w14:paraId="0B0F3898" w14:textId="2B6CA705" w:rsidR="006B3B52" w:rsidRDefault="005E64C8" w:rsidP="006B3B52">
      <w:pPr>
        <w:ind w:firstLine="284"/>
        <w:jc w:val="both"/>
        <w:rPr>
          <w:szCs w:val="28"/>
        </w:rPr>
      </w:pPr>
      <w:r>
        <w:rPr>
          <w:lang w:eastAsia="en-US"/>
        </w:rPr>
        <w:t>Ponadto Wójt w</w:t>
      </w:r>
      <w:r w:rsidR="0069333D">
        <w:rPr>
          <w:lang w:eastAsia="en-US"/>
        </w:rPr>
        <w:t xml:space="preserve">yjaśnił, że </w:t>
      </w:r>
      <w:r>
        <w:rPr>
          <w:lang w:eastAsia="en-US"/>
        </w:rPr>
        <w:t xml:space="preserve">jego </w:t>
      </w:r>
      <w:r w:rsidR="0069333D">
        <w:rPr>
          <w:lang w:eastAsia="en-US"/>
        </w:rPr>
        <w:t xml:space="preserve">decyzja nr 4/2011 r. </w:t>
      </w:r>
      <w:r w:rsidR="004940DE">
        <w:rPr>
          <w:lang w:eastAsia="en-US"/>
        </w:rPr>
        <w:t xml:space="preserve">z dnia 31 października 2011 r. (RGN.7624/11/10) </w:t>
      </w:r>
      <w:r w:rsidR="004940DE" w:rsidRPr="00EC5976">
        <w:rPr>
          <w:lang w:eastAsia="en-US"/>
        </w:rPr>
        <w:t xml:space="preserve">o środowiskowych uwarunkowaniach realizacji przedsięwzięcia </w:t>
      </w:r>
      <w:r w:rsidR="004940DE" w:rsidRPr="00EC5976">
        <w:rPr>
          <w:szCs w:val="28"/>
        </w:rPr>
        <w:t xml:space="preserve">polegającego na budowie 2 elektrowni wiatrowych zlokalizowanych na terenie działek 119, 120/2, 133, 134/4, 132/2, 132/4, </w:t>
      </w:r>
      <w:r w:rsidR="004940DE">
        <w:rPr>
          <w:szCs w:val="28"/>
        </w:rPr>
        <w:t>132/3 w miejscowości Kuczwały, G</w:t>
      </w:r>
      <w:r w:rsidR="004940DE" w:rsidRPr="00EC5976">
        <w:rPr>
          <w:szCs w:val="28"/>
        </w:rPr>
        <w:t>mina Chełmża</w:t>
      </w:r>
      <w:r w:rsidR="004940DE">
        <w:rPr>
          <w:szCs w:val="28"/>
        </w:rPr>
        <w:t xml:space="preserve"> dotyczy </w:t>
      </w:r>
      <w:r w:rsidR="00FE10F7">
        <w:rPr>
          <w:szCs w:val="28"/>
        </w:rPr>
        <w:br/>
      </w:r>
      <w:r w:rsidR="004940DE">
        <w:rPr>
          <w:szCs w:val="28"/>
        </w:rPr>
        <w:lastRenderedPageBreak/>
        <w:t>w swojej treści budowy wskazanych elektrowni wiatrowych i nie można jej ustaleń odnosić do prac geodezyjnych związanych z wznowieniem granic i rozgraniczeniem dróg</w:t>
      </w:r>
      <w:r>
        <w:rPr>
          <w:szCs w:val="28"/>
        </w:rPr>
        <w:t xml:space="preserve"> do prowadzenia których taka decyzja nie jest wymagana</w:t>
      </w:r>
      <w:r w:rsidR="004940DE">
        <w:rPr>
          <w:szCs w:val="28"/>
        </w:rPr>
        <w:t xml:space="preserve">. </w:t>
      </w:r>
    </w:p>
    <w:p w14:paraId="6D805332" w14:textId="2B8A2123" w:rsidR="00F477F7" w:rsidRDefault="00BA1E8D" w:rsidP="006B3B52">
      <w:pPr>
        <w:ind w:firstLine="284"/>
        <w:jc w:val="both"/>
        <w:rPr>
          <w:szCs w:val="28"/>
        </w:rPr>
      </w:pPr>
      <w:r>
        <w:rPr>
          <w:lang w:eastAsia="en-US"/>
        </w:rPr>
        <w:t xml:space="preserve">Reasumując w swojej odpowiedzi Wójt odniósł się do </w:t>
      </w:r>
      <w:r w:rsidR="00872F61">
        <w:rPr>
          <w:lang w:eastAsia="en-US"/>
        </w:rPr>
        <w:t>wszystkich podnoszonych w pismach kwestii w</w:t>
      </w:r>
      <w:r w:rsidR="00F477F7">
        <w:rPr>
          <w:lang w:eastAsia="en-US"/>
        </w:rPr>
        <w:t xml:space="preserve">obec </w:t>
      </w:r>
      <w:r w:rsidR="00872F61">
        <w:rPr>
          <w:lang w:eastAsia="en-US"/>
        </w:rPr>
        <w:t xml:space="preserve">czego </w:t>
      </w:r>
      <w:r w:rsidR="00F477F7" w:rsidRPr="00EC5976">
        <w:rPr>
          <w:lang w:eastAsia="en-US"/>
        </w:rPr>
        <w:t>nieuzasadn</w:t>
      </w:r>
      <w:r w:rsidR="00872F61">
        <w:rPr>
          <w:lang w:eastAsia="en-US"/>
        </w:rPr>
        <w:t xml:space="preserve">iona jest skarga </w:t>
      </w:r>
      <w:r w:rsidR="00F477F7" w:rsidRPr="00EC5976">
        <w:rPr>
          <w:lang w:eastAsia="en-US"/>
        </w:rPr>
        <w:t xml:space="preserve"> </w:t>
      </w:r>
      <w:r w:rsidR="00872F61">
        <w:rPr>
          <w:lang w:eastAsia="en-US"/>
        </w:rPr>
        <w:t xml:space="preserve">w części dotyczącej </w:t>
      </w:r>
      <w:r w:rsidR="00F477F7">
        <w:rPr>
          <w:lang w:eastAsia="en-US"/>
        </w:rPr>
        <w:t>nieudzieleni</w:t>
      </w:r>
      <w:r w:rsidR="00872F61">
        <w:rPr>
          <w:lang w:eastAsia="en-US"/>
        </w:rPr>
        <w:t>a</w:t>
      </w:r>
      <w:r w:rsidR="00F477F7">
        <w:rPr>
          <w:lang w:eastAsia="en-US"/>
        </w:rPr>
        <w:t xml:space="preserve"> odpowiedzi na </w:t>
      </w:r>
      <w:r w:rsidR="00872F61">
        <w:rPr>
          <w:lang w:eastAsia="en-US"/>
        </w:rPr>
        <w:t xml:space="preserve">zawarte w pismach z dnia 4 i 8 kwietnia 2016 r. </w:t>
      </w:r>
      <w:r w:rsidR="00F477F7">
        <w:rPr>
          <w:lang w:eastAsia="en-US"/>
        </w:rPr>
        <w:t>pytania.</w:t>
      </w:r>
    </w:p>
    <w:p w14:paraId="6F04A5D0" w14:textId="77777777" w:rsidR="00F477F7" w:rsidRDefault="00F477F7" w:rsidP="006B3B52">
      <w:pPr>
        <w:ind w:firstLine="708"/>
        <w:jc w:val="both"/>
        <w:rPr>
          <w:szCs w:val="28"/>
        </w:rPr>
      </w:pPr>
    </w:p>
    <w:p w14:paraId="205A181F" w14:textId="68D95CF9" w:rsidR="00F477F7" w:rsidRDefault="00F477F7" w:rsidP="002E73BB">
      <w:pPr>
        <w:pStyle w:val="Akapitzlis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Zarzut dotycząc</w:t>
      </w:r>
      <w:r w:rsidR="00872F61">
        <w:rPr>
          <w:szCs w:val="28"/>
        </w:rPr>
        <w:t>y</w:t>
      </w:r>
      <w:r>
        <w:rPr>
          <w:szCs w:val="28"/>
        </w:rPr>
        <w:t xml:space="preserve"> prawidłowości pracy funkcjonariuszy Policji</w:t>
      </w:r>
    </w:p>
    <w:p w14:paraId="3B5C24F8" w14:textId="75D09FBC" w:rsidR="00F477F7" w:rsidRPr="00F477F7" w:rsidRDefault="00F477F7" w:rsidP="00F477F7">
      <w:pPr>
        <w:pStyle w:val="Akapitzlist"/>
        <w:jc w:val="both"/>
        <w:rPr>
          <w:i/>
          <w:szCs w:val="28"/>
        </w:rPr>
      </w:pPr>
      <w:r w:rsidRPr="00F477F7">
        <w:rPr>
          <w:i/>
          <w:szCs w:val="28"/>
        </w:rPr>
        <w:t>„W ocenie mojej stanowisko i zachowanie Policji, jak również geodety kłuci się nie tylko ze zdrowym rozsądkiem, ale również z obowiązującym prawem”.</w:t>
      </w:r>
    </w:p>
    <w:p w14:paraId="5903116A" w14:textId="10CB6B3C" w:rsidR="00F477F7" w:rsidRDefault="004940DE" w:rsidP="00F477F7">
      <w:pPr>
        <w:ind w:firstLine="708"/>
        <w:jc w:val="both"/>
        <w:rPr>
          <w:szCs w:val="28"/>
        </w:rPr>
      </w:pPr>
      <w:r>
        <w:rPr>
          <w:szCs w:val="28"/>
        </w:rPr>
        <w:t xml:space="preserve">Odnosząc się do uwag dotyczących zachowania i stanowiska funkcjonariuszy Policji należy podkreślić, że udział funkcjonariuszy w czynnościach był wynikiem  wezwania </w:t>
      </w:r>
      <w:r w:rsidR="006D78A6">
        <w:rPr>
          <w:szCs w:val="28"/>
        </w:rPr>
        <w:t xml:space="preserve">skarżącej </w:t>
      </w:r>
      <w:r w:rsidRPr="00F477F7">
        <w:rPr>
          <w:i/>
          <w:szCs w:val="28"/>
        </w:rPr>
        <w:t>(„ …po przyjeździe wezwanych przeze mnie policjantów…”</w:t>
      </w:r>
      <w:r w:rsidR="00F477F7">
        <w:rPr>
          <w:szCs w:val="28"/>
        </w:rPr>
        <w:t>)</w:t>
      </w:r>
      <w:r w:rsidR="00FE10F7">
        <w:rPr>
          <w:szCs w:val="28"/>
        </w:rPr>
        <w:t>.</w:t>
      </w:r>
      <w:r>
        <w:rPr>
          <w:szCs w:val="28"/>
        </w:rPr>
        <w:t xml:space="preserve"> </w:t>
      </w:r>
      <w:r w:rsidR="006D78A6">
        <w:rPr>
          <w:szCs w:val="28"/>
        </w:rPr>
        <w:t>Nie należy do Rady G</w:t>
      </w:r>
      <w:r w:rsidR="006B3A94">
        <w:rPr>
          <w:szCs w:val="28"/>
        </w:rPr>
        <w:t xml:space="preserve">miny </w:t>
      </w:r>
      <w:r w:rsidR="006D78A6">
        <w:rPr>
          <w:szCs w:val="28"/>
        </w:rPr>
        <w:t>rozpatrywanie skargi na  zachowanie wezwanych przez skarżącą na interwencję policjantów</w:t>
      </w:r>
      <w:r w:rsidR="006B3A94">
        <w:rPr>
          <w:szCs w:val="28"/>
        </w:rPr>
        <w:t>. Wszelkie zastrzeżenia</w:t>
      </w:r>
      <w:r w:rsidR="008B5840">
        <w:rPr>
          <w:szCs w:val="28"/>
        </w:rPr>
        <w:t xml:space="preserve"> dotyczące zachowania</w:t>
      </w:r>
      <w:r w:rsidR="006B3A94">
        <w:rPr>
          <w:szCs w:val="28"/>
        </w:rPr>
        <w:t xml:space="preserve"> funkcjonariuszy i prawidłowości ich </w:t>
      </w:r>
      <w:r w:rsidR="006D78A6">
        <w:rPr>
          <w:szCs w:val="28"/>
        </w:rPr>
        <w:t xml:space="preserve">pracy </w:t>
      </w:r>
      <w:r w:rsidR="006B3A94">
        <w:rPr>
          <w:szCs w:val="28"/>
        </w:rPr>
        <w:t>należy kierować do Komendanta Policji w C</w:t>
      </w:r>
      <w:r w:rsidR="00F477F7">
        <w:rPr>
          <w:szCs w:val="28"/>
        </w:rPr>
        <w:t>hełmży jako</w:t>
      </w:r>
      <w:r w:rsidR="006D78A6">
        <w:rPr>
          <w:szCs w:val="28"/>
        </w:rPr>
        <w:t xml:space="preserve"> organu właściwego</w:t>
      </w:r>
      <w:r w:rsidR="00F477F7">
        <w:rPr>
          <w:szCs w:val="28"/>
        </w:rPr>
        <w:t>.</w:t>
      </w:r>
    </w:p>
    <w:p w14:paraId="65BFE8BF" w14:textId="77777777" w:rsidR="005C2E1A" w:rsidRDefault="005C2E1A" w:rsidP="00975795">
      <w:pPr>
        <w:jc w:val="both"/>
        <w:rPr>
          <w:lang w:eastAsia="en-US"/>
        </w:rPr>
      </w:pPr>
    </w:p>
    <w:p w14:paraId="0E50CE0B" w14:textId="77777777" w:rsidR="006B3A94" w:rsidRDefault="006B3A94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Pytanie dotyczące określenia </w:t>
      </w:r>
      <w:r w:rsidR="006459F5">
        <w:rPr>
          <w:lang w:eastAsia="en-US"/>
        </w:rPr>
        <w:t>terminu wykonania prac geodezyjnych</w:t>
      </w:r>
      <w:r>
        <w:rPr>
          <w:lang w:eastAsia="en-US"/>
        </w:rPr>
        <w:t>.</w:t>
      </w:r>
    </w:p>
    <w:p w14:paraId="4CFD29A1" w14:textId="77777777" w:rsidR="006B3A94" w:rsidRDefault="006B3A94" w:rsidP="006B3A94">
      <w:pPr>
        <w:pStyle w:val="Akapitzlist"/>
        <w:jc w:val="both"/>
        <w:rPr>
          <w:i/>
          <w:lang w:eastAsia="en-US"/>
        </w:rPr>
      </w:pPr>
      <w:r w:rsidRPr="006B3A94">
        <w:rPr>
          <w:i/>
          <w:lang w:eastAsia="en-US"/>
        </w:rPr>
        <w:t>„ W jakim terminie (zgodnie z umową) będzie przedmiotowe rozgraniczenie?”</w:t>
      </w:r>
    </w:p>
    <w:p w14:paraId="2732D0B8" w14:textId="56D284BB" w:rsidR="006459F5" w:rsidRDefault="00972EF7" w:rsidP="006B3A94">
      <w:pPr>
        <w:jc w:val="both"/>
        <w:rPr>
          <w:lang w:eastAsia="en-US"/>
        </w:rPr>
      </w:pPr>
      <w:r>
        <w:rPr>
          <w:lang w:eastAsia="en-US"/>
        </w:rPr>
        <w:t xml:space="preserve">Na wstępie należy zauważyć, że powyższe zapytanie trudno rozpatrywać w kategoriach skargi, gdyż wcześniej nie stanowiło ono elementu </w:t>
      </w:r>
      <w:r w:rsidR="00664AF5">
        <w:rPr>
          <w:lang w:eastAsia="en-US"/>
        </w:rPr>
        <w:t xml:space="preserve">wystąpienia </w:t>
      </w:r>
      <w:r>
        <w:rPr>
          <w:lang w:eastAsia="en-US"/>
        </w:rPr>
        <w:t>kierowan</w:t>
      </w:r>
      <w:r w:rsidR="00664AF5">
        <w:rPr>
          <w:lang w:eastAsia="en-US"/>
        </w:rPr>
        <w:t>ego</w:t>
      </w:r>
      <w:r>
        <w:rPr>
          <w:lang w:eastAsia="en-US"/>
        </w:rPr>
        <w:t xml:space="preserve"> do Wójta Gminy. </w:t>
      </w:r>
    </w:p>
    <w:p w14:paraId="637DE467" w14:textId="77777777" w:rsidR="00664AF5" w:rsidRDefault="006459F5" w:rsidP="006B3A94">
      <w:pPr>
        <w:jc w:val="both"/>
        <w:rPr>
          <w:lang w:eastAsia="en-US"/>
        </w:rPr>
      </w:pPr>
      <w:r>
        <w:rPr>
          <w:lang w:eastAsia="en-US"/>
        </w:rPr>
        <w:t xml:space="preserve">Analizując akta sprawy należy stwierdzić, że Wójt </w:t>
      </w:r>
      <w:r w:rsidR="00664AF5">
        <w:rPr>
          <w:lang w:eastAsia="en-US"/>
        </w:rPr>
        <w:t>informował skarżącą:</w:t>
      </w:r>
    </w:p>
    <w:p w14:paraId="6FB04125" w14:textId="60E90310" w:rsidR="00664AF5" w:rsidRDefault="006459F5" w:rsidP="006B3A94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w piśmie z dnia </w:t>
      </w:r>
      <w:r w:rsidR="00480FBD">
        <w:rPr>
          <w:lang w:eastAsia="en-US"/>
        </w:rPr>
        <w:t>8 stycznia br</w:t>
      </w:r>
      <w:r w:rsidR="00664AF5">
        <w:rPr>
          <w:lang w:eastAsia="en-US"/>
        </w:rPr>
        <w:t>.</w:t>
      </w:r>
      <w:r w:rsidR="00480FBD">
        <w:rPr>
          <w:lang w:eastAsia="en-US"/>
        </w:rPr>
        <w:t xml:space="preserve"> (PIR</w:t>
      </w:r>
      <w:r w:rsidR="008B5840">
        <w:rPr>
          <w:lang w:eastAsia="en-US"/>
        </w:rPr>
        <w:t xml:space="preserve">.7021.208.2015) o czynnościach poprzedzających wykonanie prac geodezyjnych </w:t>
      </w:r>
      <w:r w:rsidR="00480FBD">
        <w:rPr>
          <w:lang w:eastAsia="en-US"/>
        </w:rPr>
        <w:t xml:space="preserve"> </w:t>
      </w:r>
      <w:r w:rsidR="00480FBD" w:rsidRPr="00664AF5">
        <w:rPr>
          <w:i/>
          <w:lang w:eastAsia="en-US"/>
        </w:rPr>
        <w:t>„Przystąpienie do odtwarzania kamieni granicznych może nastąpić po wybraniu geodety i wstępnym oszacowaniu kosztów, które obciążą właścicieli nieruchomości”</w:t>
      </w:r>
      <w:r w:rsidR="00664AF5">
        <w:rPr>
          <w:i/>
          <w:lang w:eastAsia="en-US"/>
        </w:rPr>
        <w:t>,</w:t>
      </w:r>
      <w:r w:rsidR="00480FBD" w:rsidRPr="00664AF5">
        <w:rPr>
          <w:i/>
          <w:lang w:eastAsia="en-US"/>
        </w:rPr>
        <w:t xml:space="preserve"> </w:t>
      </w:r>
    </w:p>
    <w:p w14:paraId="57C020B3" w14:textId="2CF67F1D" w:rsidR="00B5003B" w:rsidRDefault="00480FBD" w:rsidP="006B3A94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480FBD">
        <w:rPr>
          <w:lang w:eastAsia="en-US"/>
        </w:rPr>
        <w:t xml:space="preserve">w piśmie z dnia </w:t>
      </w:r>
      <w:r w:rsidR="006459F5" w:rsidRPr="00480FBD">
        <w:rPr>
          <w:lang w:eastAsia="en-US"/>
        </w:rPr>
        <w:t>21 stycznia br</w:t>
      </w:r>
      <w:r w:rsidR="00664AF5">
        <w:rPr>
          <w:lang w:eastAsia="en-US"/>
        </w:rPr>
        <w:t>.</w:t>
      </w:r>
      <w:r w:rsidR="006459F5" w:rsidRPr="00480FBD">
        <w:rPr>
          <w:lang w:eastAsia="en-US"/>
        </w:rPr>
        <w:t xml:space="preserve"> (PIR.7021.5.2016) o planowanym term</w:t>
      </w:r>
      <w:r w:rsidR="006459F5">
        <w:rPr>
          <w:lang w:eastAsia="en-US"/>
        </w:rPr>
        <w:t xml:space="preserve">inie rozpoczęcia prac </w:t>
      </w:r>
      <w:r w:rsidR="00DF04D5">
        <w:rPr>
          <w:lang w:eastAsia="en-US"/>
        </w:rPr>
        <w:t>tj. I-kwartale br</w:t>
      </w:r>
      <w:r w:rsidR="00664AF5">
        <w:rPr>
          <w:lang w:eastAsia="en-US"/>
        </w:rPr>
        <w:t>.</w:t>
      </w:r>
      <w:r w:rsidR="00DF04D5">
        <w:rPr>
          <w:lang w:eastAsia="en-US"/>
        </w:rPr>
        <w:t xml:space="preserve"> </w:t>
      </w:r>
      <w:r w:rsidR="006459F5" w:rsidRPr="00664AF5">
        <w:rPr>
          <w:i/>
          <w:lang w:eastAsia="en-US"/>
        </w:rPr>
        <w:t>„W I kwartale bieżącego roku, gdy warunki atmosferyczne pozwolą na rozpoczęcie prac geodezyjnych zostanie zorganizowane spotkanie na gruncie o którym powiadomieni zostaną wszyscy zainteresowani”.</w:t>
      </w:r>
      <w:r w:rsidR="00DF04D5" w:rsidRPr="00664AF5">
        <w:rPr>
          <w:i/>
          <w:lang w:eastAsia="en-US"/>
        </w:rPr>
        <w:t xml:space="preserve"> </w:t>
      </w:r>
    </w:p>
    <w:p w14:paraId="00B36167" w14:textId="5E31DB1E" w:rsidR="006B3A94" w:rsidRDefault="008B5840" w:rsidP="006B3A94">
      <w:pPr>
        <w:jc w:val="both"/>
        <w:rPr>
          <w:lang w:eastAsia="en-US"/>
        </w:rPr>
      </w:pPr>
      <w:r>
        <w:rPr>
          <w:lang w:eastAsia="en-US"/>
        </w:rPr>
        <w:t>Umowa pomiędzy Gminą</w:t>
      </w:r>
      <w:r w:rsidR="00916248">
        <w:rPr>
          <w:lang w:eastAsia="en-US"/>
        </w:rPr>
        <w:t xml:space="preserve"> Chełmża, a  </w:t>
      </w:r>
      <w:r w:rsidR="00664AF5">
        <w:rPr>
          <w:lang w:eastAsia="en-US"/>
        </w:rPr>
        <w:t xml:space="preserve">Wioletą </w:t>
      </w:r>
      <w:r w:rsidR="006477F7" w:rsidRPr="006477F7">
        <w:rPr>
          <w:lang w:eastAsia="en-US"/>
        </w:rPr>
        <w:t>Dąbrowsk</w:t>
      </w:r>
      <w:r w:rsidR="00664AF5">
        <w:rPr>
          <w:lang w:eastAsia="en-US"/>
        </w:rPr>
        <w:t>ą</w:t>
      </w:r>
      <w:r w:rsidR="00B5003B" w:rsidRPr="006477F7">
        <w:rPr>
          <w:lang w:eastAsia="en-US"/>
        </w:rPr>
        <w:t xml:space="preserve"> </w:t>
      </w:r>
      <w:r w:rsidR="006477F7" w:rsidRPr="006477F7">
        <w:rPr>
          <w:lang w:eastAsia="en-US"/>
        </w:rPr>
        <w:t xml:space="preserve">na wykonywanie prac </w:t>
      </w:r>
      <w:r w:rsidR="008C48FC">
        <w:rPr>
          <w:lang w:eastAsia="en-US"/>
        </w:rPr>
        <w:br/>
      </w:r>
      <w:r w:rsidR="006477F7" w:rsidRPr="006477F7">
        <w:rPr>
          <w:lang w:eastAsia="en-US"/>
        </w:rPr>
        <w:t>i sporządzanie materiałów geodezyjnych została podpisana w dniu 11 stycznia 2016 r.</w:t>
      </w:r>
      <w:r w:rsidR="006477F7">
        <w:rPr>
          <w:lang w:eastAsia="en-US"/>
        </w:rPr>
        <w:t xml:space="preserve"> </w:t>
      </w:r>
      <w:r w:rsidR="00916248">
        <w:rPr>
          <w:lang w:eastAsia="en-US"/>
        </w:rPr>
        <w:t xml:space="preserve">Zleceniobiorca przystąpił </w:t>
      </w:r>
      <w:r w:rsidR="00B475BD">
        <w:rPr>
          <w:lang w:eastAsia="en-US"/>
        </w:rPr>
        <w:t xml:space="preserve"> </w:t>
      </w:r>
      <w:r w:rsidR="00916248">
        <w:rPr>
          <w:lang w:eastAsia="en-US"/>
        </w:rPr>
        <w:t xml:space="preserve">do </w:t>
      </w:r>
      <w:r w:rsidR="00B475BD">
        <w:rPr>
          <w:lang w:eastAsia="en-US"/>
        </w:rPr>
        <w:t xml:space="preserve">wykonania wznowienia granic oraz </w:t>
      </w:r>
      <w:r w:rsidR="00423C51">
        <w:rPr>
          <w:lang w:eastAsia="en-US"/>
        </w:rPr>
        <w:t xml:space="preserve">rozgraniczenie dróg wewnętrznych stanowiących własność Gminy Chełmża i oznaczonych w ewidencji gruntów </w:t>
      </w:r>
      <w:r w:rsidR="008C48FC">
        <w:rPr>
          <w:lang w:eastAsia="en-US"/>
        </w:rPr>
        <w:br/>
      </w:r>
      <w:r w:rsidR="00423C51">
        <w:rPr>
          <w:lang w:eastAsia="en-US"/>
        </w:rPr>
        <w:t xml:space="preserve">i </w:t>
      </w:r>
      <w:r w:rsidR="00916248">
        <w:rPr>
          <w:lang w:eastAsia="en-US"/>
        </w:rPr>
        <w:t>budynków nr działek 130 i 131 na podstawie zlecenia zleceniodawcy.</w:t>
      </w:r>
      <w:r w:rsidR="00423C51">
        <w:rPr>
          <w:lang w:eastAsia="en-US"/>
        </w:rPr>
        <w:t xml:space="preserve"> </w:t>
      </w:r>
      <w:r w:rsidR="00DF04D5">
        <w:rPr>
          <w:lang w:eastAsia="en-US"/>
        </w:rPr>
        <w:t xml:space="preserve">Zawiadomienia </w:t>
      </w:r>
      <w:r w:rsidR="008C48FC">
        <w:rPr>
          <w:lang w:eastAsia="en-US"/>
        </w:rPr>
        <w:br/>
      </w:r>
      <w:r w:rsidR="00DF04D5">
        <w:rPr>
          <w:lang w:eastAsia="en-US"/>
        </w:rPr>
        <w:t>o czynnościach wznowienia granic dostarczone zostały zainteresowanym w dniu 25 marca br</w:t>
      </w:r>
      <w:r w:rsidR="00664AF5">
        <w:rPr>
          <w:lang w:eastAsia="en-US"/>
        </w:rPr>
        <w:t>.</w:t>
      </w:r>
      <w:r w:rsidR="00DF04D5">
        <w:rPr>
          <w:lang w:eastAsia="en-US"/>
        </w:rPr>
        <w:t>, a pierwsze spotkanie odbyło się 4 kwietnia br</w:t>
      </w:r>
      <w:r w:rsidR="00664AF5">
        <w:rPr>
          <w:lang w:eastAsia="en-US"/>
        </w:rPr>
        <w:t>.</w:t>
      </w:r>
      <w:r w:rsidR="00DF04D5">
        <w:rPr>
          <w:lang w:eastAsia="en-US"/>
        </w:rPr>
        <w:t xml:space="preserve"> o czym pisze skarżąca w</w:t>
      </w:r>
      <w:r w:rsidR="00664AF5">
        <w:rPr>
          <w:lang w:eastAsia="en-US"/>
        </w:rPr>
        <w:t xml:space="preserve"> swoim </w:t>
      </w:r>
      <w:r w:rsidR="00DF04D5">
        <w:rPr>
          <w:lang w:eastAsia="en-US"/>
        </w:rPr>
        <w:t xml:space="preserve">piśmie z dnia </w:t>
      </w:r>
      <w:r w:rsidR="008C48FC">
        <w:rPr>
          <w:lang w:eastAsia="en-US"/>
        </w:rPr>
        <w:br/>
      </w:r>
      <w:r w:rsidR="00DF04D5">
        <w:rPr>
          <w:lang w:eastAsia="en-US"/>
        </w:rPr>
        <w:t xml:space="preserve">8 kwietnia br. </w:t>
      </w:r>
      <w:r w:rsidR="006477F7">
        <w:rPr>
          <w:lang w:eastAsia="en-US"/>
        </w:rPr>
        <w:t xml:space="preserve">Zgodnie z </w:t>
      </w:r>
      <w:r w:rsidR="00DF04D5">
        <w:rPr>
          <w:lang w:eastAsia="en-US"/>
        </w:rPr>
        <w:t xml:space="preserve">umową wykonanie </w:t>
      </w:r>
      <w:r w:rsidR="00664AF5">
        <w:rPr>
          <w:lang w:eastAsia="en-US"/>
        </w:rPr>
        <w:t xml:space="preserve">zleconych robót przez geodetę </w:t>
      </w:r>
      <w:r w:rsidR="00DF04D5">
        <w:rPr>
          <w:lang w:eastAsia="en-US"/>
        </w:rPr>
        <w:t xml:space="preserve">powinno nastąpić </w:t>
      </w:r>
      <w:r w:rsidR="00DF04D5" w:rsidRPr="006477F7">
        <w:rPr>
          <w:u w:val="single"/>
          <w:lang w:eastAsia="en-US"/>
        </w:rPr>
        <w:t>w terminie 3 m</w:t>
      </w:r>
      <w:r w:rsidR="003A5375">
        <w:rPr>
          <w:u w:val="single"/>
          <w:lang w:eastAsia="en-US"/>
        </w:rPr>
        <w:t>ies</w:t>
      </w:r>
      <w:r w:rsidR="004B6AAE">
        <w:rPr>
          <w:u w:val="single"/>
          <w:lang w:eastAsia="en-US"/>
        </w:rPr>
        <w:t>i</w:t>
      </w:r>
      <w:r w:rsidR="003A5375">
        <w:rPr>
          <w:u w:val="single"/>
          <w:lang w:eastAsia="en-US"/>
        </w:rPr>
        <w:t>ę</w:t>
      </w:r>
      <w:r w:rsidR="00DF04D5" w:rsidRPr="006477F7">
        <w:rPr>
          <w:u w:val="single"/>
          <w:lang w:eastAsia="en-US"/>
        </w:rPr>
        <w:t>c</w:t>
      </w:r>
      <w:r w:rsidR="004B6AAE">
        <w:rPr>
          <w:u w:val="single"/>
          <w:lang w:eastAsia="en-US"/>
        </w:rPr>
        <w:t>y</w:t>
      </w:r>
      <w:r w:rsidR="00DF04D5" w:rsidRPr="006477F7">
        <w:rPr>
          <w:u w:val="single"/>
          <w:lang w:eastAsia="en-US"/>
        </w:rPr>
        <w:t xml:space="preserve"> od dokonania jednostkowego zlecenia.</w:t>
      </w:r>
      <w:r w:rsidR="00DF04D5">
        <w:rPr>
          <w:lang w:eastAsia="en-US"/>
        </w:rPr>
        <w:t xml:space="preserve"> W uzasadnionych przypadkach z przyczyn niezależnych od wykonawcy termin realizacji może ulec przedłużeniu. </w:t>
      </w:r>
      <w:r w:rsidR="008C48FC">
        <w:rPr>
          <w:lang w:eastAsia="en-US"/>
        </w:rPr>
        <w:br/>
      </w:r>
      <w:r w:rsidR="00DF04D5">
        <w:rPr>
          <w:lang w:eastAsia="en-US"/>
        </w:rPr>
        <w:t xml:space="preserve">W przypadku </w:t>
      </w:r>
      <w:r w:rsidR="00CF7303">
        <w:rPr>
          <w:lang w:eastAsia="en-US"/>
        </w:rPr>
        <w:t xml:space="preserve">nieterminowej realizacji zleceń umowa </w:t>
      </w:r>
      <w:r w:rsidR="00DF04D5">
        <w:rPr>
          <w:lang w:eastAsia="en-US"/>
        </w:rPr>
        <w:t>przewiduje kary umowne.</w:t>
      </w:r>
    </w:p>
    <w:p w14:paraId="7CAC4EE2" w14:textId="77777777" w:rsidR="006B3B52" w:rsidRDefault="006B3B52" w:rsidP="006B3A94">
      <w:pPr>
        <w:jc w:val="both"/>
        <w:rPr>
          <w:lang w:eastAsia="en-US"/>
        </w:rPr>
      </w:pPr>
    </w:p>
    <w:p w14:paraId="795B2338" w14:textId="77777777" w:rsidR="006B3B52" w:rsidRDefault="00070385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Zarzut niestosowania</w:t>
      </w:r>
      <w:r w:rsidR="006B3B52">
        <w:rPr>
          <w:lang w:eastAsia="en-US"/>
        </w:rPr>
        <w:t xml:space="preserve"> rozwiązań</w:t>
      </w:r>
      <w:r w:rsidR="006477F7">
        <w:rPr>
          <w:lang w:eastAsia="en-US"/>
        </w:rPr>
        <w:t xml:space="preserve"> wynikających z </w:t>
      </w:r>
      <w:r w:rsidR="00D81C96">
        <w:rPr>
          <w:lang w:eastAsia="en-US"/>
        </w:rPr>
        <w:t xml:space="preserve"> treści decyzji środowiskowej oraz wątpliwości dotyczące zasadności jej wydania.</w:t>
      </w:r>
    </w:p>
    <w:p w14:paraId="38630F1C" w14:textId="0162A55C" w:rsidR="006B3B52" w:rsidRDefault="00D81C96" w:rsidP="006B3B52">
      <w:pPr>
        <w:pStyle w:val="Akapitzlist"/>
        <w:jc w:val="both"/>
        <w:rPr>
          <w:i/>
          <w:lang w:eastAsia="en-US"/>
        </w:rPr>
      </w:pPr>
      <w:r>
        <w:rPr>
          <w:i/>
          <w:lang w:eastAsia="en-US"/>
        </w:rPr>
        <w:t>„…</w:t>
      </w:r>
      <w:r w:rsidR="006B3B52" w:rsidRPr="006B3B52">
        <w:rPr>
          <w:i/>
          <w:lang w:eastAsia="en-US"/>
        </w:rPr>
        <w:t>decyzji środowiskowej pisze Wójt „Nie tworzyć oczek wodnych i stawów na terenach otaczających</w:t>
      </w:r>
      <w:r w:rsidR="00070385">
        <w:rPr>
          <w:i/>
          <w:lang w:eastAsia="en-US"/>
        </w:rPr>
        <w:t xml:space="preserve"> elektrownie (w promieniu 200 </w:t>
      </w:r>
      <w:r w:rsidR="006B3B52" w:rsidRPr="006B3B52">
        <w:rPr>
          <w:i/>
          <w:lang w:eastAsia="en-US"/>
        </w:rPr>
        <w:t>metrów), a chce elektrownie  postawić w odległości ok. 100 metrów od naturalnego tworu wodnego jakim jest rzeka Fryba”.</w:t>
      </w:r>
    </w:p>
    <w:p w14:paraId="4B477113" w14:textId="77777777" w:rsidR="00D81C96" w:rsidRPr="006B3B52" w:rsidRDefault="00D81C96" w:rsidP="006B3B52">
      <w:pPr>
        <w:pStyle w:val="Akapitzlist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„ … trzeba się zastanowić również w jakim celu ta decyzja powstała, skoro w praktyce dróg dojazdowych nie ma…”</w:t>
      </w:r>
    </w:p>
    <w:p w14:paraId="0EC9BFD2" w14:textId="785117DB" w:rsidR="001E6955" w:rsidRDefault="00267CC6" w:rsidP="001E6955">
      <w:pPr>
        <w:pStyle w:val="Akapitzlist"/>
        <w:ind w:left="0" w:firstLine="426"/>
        <w:jc w:val="both"/>
        <w:rPr>
          <w:lang w:eastAsia="en-US"/>
        </w:rPr>
      </w:pPr>
      <w:r>
        <w:rPr>
          <w:lang w:eastAsia="en-US"/>
        </w:rPr>
        <w:t xml:space="preserve">Okoliczności </w:t>
      </w:r>
      <w:r w:rsidR="001E6955">
        <w:rPr>
          <w:lang w:eastAsia="en-US"/>
        </w:rPr>
        <w:t xml:space="preserve">dotyczące wydania </w:t>
      </w:r>
      <w:r w:rsidR="001E6955" w:rsidRPr="00EC5976">
        <w:rPr>
          <w:lang w:eastAsia="en-US"/>
        </w:rPr>
        <w:t xml:space="preserve">decyzji </w:t>
      </w:r>
      <w:r w:rsidR="00916248">
        <w:rPr>
          <w:lang w:eastAsia="en-US"/>
        </w:rPr>
        <w:t>z dnia 31 października 2011 r.</w:t>
      </w:r>
      <w:r w:rsidR="003E37E8">
        <w:rPr>
          <w:lang w:eastAsia="en-US"/>
        </w:rPr>
        <w:t xml:space="preserve"> </w:t>
      </w:r>
      <w:r w:rsidR="001E6955" w:rsidRPr="00EC5976">
        <w:rPr>
          <w:lang w:eastAsia="en-US"/>
        </w:rPr>
        <w:t xml:space="preserve">o środowiskowych uwarunkowaniach realizacji przedsięwzięcia </w:t>
      </w:r>
      <w:r w:rsidR="001E6955" w:rsidRPr="00EC5976">
        <w:rPr>
          <w:szCs w:val="28"/>
        </w:rPr>
        <w:t>polegającego na budowie 2 elektrowni wiatrowych zlokalizowanych na terenie działek</w:t>
      </w:r>
      <w:r>
        <w:rPr>
          <w:szCs w:val="28"/>
        </w:rPr>
        <w:t>:</w:t>
      </w:r>
      <w:r w:rsidR="001E6955" w:rsidRPr="00EC5976">
        <w:rPr>
          <w:szCs w:val="28"/>
        </w:rPr>
        <w:t xml:space="preserve"> 119, 120/2, 133, 134/4, 132/2, 132/4 </w:t>
      </w:r>
      <w:r>
        <w:rPr>
          <w:szCs w:val="28"/>
        </w:rPr>
        <w:t xml:space="preserve">i </w:t>
      </w:r>
      <w:r w:rsidR="001E6955">
        <w:rPr>
          <w:szCs w:val="28"/>
        </w:rPr>
        <w:t>132/3 w miejscowości Kuczwały, G</w:t>
      </w:r>
      <w:r w:rsidR="001E6955" w:rsidRPr="00EC5976">
        <w:rPr>
          <w:szCs w:val="28"/>
        </w:rPr>
        <w:t>mina Chełmża</w:t>
      </w:r>
      <w:r w:rsidR="001E6955">
        <w:rPr>
          <w:lang w:eastAsia="en-US"/>
        </w:rPr>
        <w:t xml:space="preserve"> w szczególności wyjaśni</w:t>
      </w:r>
      <w:r>
        <w:rPr>
          <w:lang w:eastAsia="en-US"/>
        </w:rPr>
        <w:t>enie</w:t>
      </w:r>
      <w:r w:rsidR="001E6955">
        <w:rPr>
          <w:lang w:eastAsia="en-US"/>
        </w:rPr>
        <w:t xml:space="preserve"> procedury </w:t>
      </w:r>
      <w:r>
        <w:rPr>
          <w:lang w:eastAsia="en-US"/>
        </w:rPr>
        <w:t xml:space="preserve">związanej z </w:t>
      </w:r>
      <w:r w:rsidR="001E6955">
        <w:rPr>
          <w:lang w:eastAsia="en-US"/>
        </w:rPr>
        <w:t>wydani</w:t>
      </w:r>
      <w:r>
        <w:rPr>
          <w:lang w:eastAsia="en-US"/>
        </w:rPr>
        <w:t>em</w:t>
      </w:r>
      <w:r w:rsidR="001E6955">
        <w:rPr>
          <w:lang w:eastAsia="en-US"/>
        </w:rPr>
        <w:t xml:space="preserve"> decyzji, informowani</w:t>
      </w:r>
      <w:r>
        <w:rPr>
          <w:lang w:eastAsia="en-US"/>
        </w:rPr>
        <w:t>em</w:t>
      </w:r>
      <w:r w:rsidR="001E6955">
        <w:rPr>
          <w:lang w:eastAsia="en-US"/>
        </w:rPr>
        <w:t xml:space="preserve"> stron, </w:t>
      </w:r>
      <w:r w:rsidR="00CE700D">
        <w:rPr>
          <w:lang w:eastAsia="en-US"/>
        </w:rPr>
        <w:t>przeprowadze</w:t>
      </w:r>
      <w:r>
        <w:rPr>
          <w:lang w:eastAsia="en-US"/>
        </w:rPr>
        <w:t xml:space="preserve">niem </w:t>
      </w:r>
      <w:r w:rsidR="001E6955">
        <w:rPr>
          <w:lang w:eastAsia="en-US"/>
        </w:rPr>
        <w:t>uzg</w:t>
      </w:r>
      <w:r>
        <w:rPr>
          <w:lang w:eastAsia="en-US"/>
        </w:rPr>
        <w:t>o</w:t>
      </w:r>
      <w:r w:rsidR="001E6955">
        <w:rPr>
          <w:lang w:eastAsia="en-US"/>
        </w:rPr>
        <w:t>dni</w:t>
      </w:r>
      <w:r>
        <w:rPr>
          <w:lang w:eastAsia="en-US"/>
        </w:rPr>
        <w:t>eń</w:t>
      </w:r>
      <w:r w:rsidR="001E6955">
        <w:rPr>
          <w:lang w:eastAsia="en-US"/>
        </w:rPr>
        <w:t xml:space="preserve"> </w:t>
      </w:r>
      <w:r w:rsidR="006477F7">
        <w:rPr>
          <w:lang w:eastAsia="en-US"/>
        </w:rPr>
        <w:br/>
      </w:r>
      <w:r w:rsidR="001E6955">
        <w:rPr>
          <w:lang w:eastAsia="en-US"/>
        </w:rPr>
        <w:t xml:space="preserve">i </w:t>
      </w:r>
      <w:r w:rsidR="00CE700D">
        <w:rPr>
          <w:lang w:eastAsia="en-US"/>
        </w:rPr>
        <w:t>uzysk</w:t>
      </w:r>
      <w:r>
        <w:rPr>
          <w:lang w:eastAsia="en-US"/>
        </w:rPr>
        <w:t xml:space="preserve">aniem </w:t>
      </w:r>
      <w:r w:rsidR="001E6955">
        <w:rPr>
          <w:lang w:eastAsia="en-US"/>
        </w:rPr>
        <w:t>opin</w:t>
      </w:r>
      <w:r>
        <w:rPr>
          <w:lang w:eastAsia="en-US"/>
        </w:rPr>
        <w:t>i</w:t>
      </w:r>
      <w:r w:rsidR="00CE700D">
        <w:rPr>
          <w:lang w:eastAsia="en-US"/>
        </w:rPr>
        <w:t>i</w:t>
      </w:r>
      <w:r w:rsidR="001E6955">
        <w:rPr>
          <w:lang w:eastAsia="en-US"/>
        </w:rPr>
        <w:t xml:space="preserve"> oraz raport</w:t>
      </w:r>
      <w:r w:rsidR="00CE700D">
        <w:rPr>
          <w:lang w:eastAsia="en-US"/>
        </w:rPr>
        <w:t>em</w:t>
      </w:r>
      <w:r w:rsidR="001E6955">
        <w:rPr>
          <w:lang w:eastAsia="en-US"/>
        </w:rPr>
        <w:t xml:space="preserve"> oddziaływania na</w:t>
      </w:r>
      <w:r w:rsidR="00A6100E">
        <w:rPr>
          <w:lang w:eastAsia="en-US"/>
        </w:rPr>
        <w:t xml:space="preserve"> środowisko zostały wyjaśnione </w:t>
      </w:r>
      <w:r w:rsidR="008C48FC">
        <w:rPr>
          <w:lang w:eastAsia="en-US"/>
        </w:rPr>
        <w:br/>
      </w:r>
      <w:r w:rsidR="001E6955">
        <w:rPr>
          <w:lang w:eastAsia="en-US"/>
        </w:rPr>
        <w:t xml:space="preserve">w </w:t>
      </w:r>
      <w:r w:rsidR="006477F7">
        <w:rPr>
          <w:lang w:eastAsia="en-US"/>
        </w:rPr>
        <w:t>uzasadnieniu do uchwały Nr XVI/147</w:t>
      </w:r>
      <w:r w:rsidR="001E6955">
        <w:rPr>
          <w:lang w:eastAsia="en-US"/>
        </w:rPr>
        <w:t>/16 Rady Gminy Cheł</w:t>
      </w:r>
      <w:r w:rsidR="00A6100E">
        <w:rPr>
          <w:lang w:eastAsia="en-US"/>
        </w:rPr>
        <w:t xml:space="preserve">mża z dnia 28 kwietnia 2016 r. </w:t>
      </w:r>
      <w:r w:rsidR="001E6955">
        <w:rPr>
          <w:lang w:eastAsia="en-US"/>
        </w:rPr>
        <w:t xml:space="preserve">w sprawie rozpatrzenia skargi </w:t>
      </w:r>
      <w:r w:rsidR="00AD377A">
        <w:rPr>
          <w:lang w:eastAsia="en-US"/>
        </w:rPr>
        <w:t xml:space="preserve">Pani </w:t>
      </w:r>
      <w:r w:rsidR="00CE700D">
        <w:rPr>
          <w:lang w:eastAsia="en-US"/>
        </w:rPr>
        <w:t xml:space="preserve">Elżbiety Słumskiej </w:t>
      </w:r>
      <w:r w:rsidR="00AD377A">
        <w:rPr>
          <w:lang w:eastAsia="en-US"/>
        </w:rPr>
        <w:t xml:space="preserve">i </w:t>
      </w:r>
      <w:r w:rsidR="00AD377A">
        <w:t xml:space="preserve">Pana Witolda Kopik </w:t>
      </w:r>
      <w:r w:rsidR="00CE700D">
        <w:rPr>
          <w:lang w:eastAsia="en-US"/>
        </w:rPr>
        <w:t xml:space="preserve">z dnia </w:t>
      </w:r>
      <w:r w:rsidR="00AD377A">
        <w:rPr>
          <w:lang w:eastAsia="en-US"/>
        </w:rPr>
        <w:t xml:space="preserve">7 marca 2016 </w:t>
      </w:r>
      <w:r w:rsidR="001E6955">
        <w:rPr>
          <w:lang w:eastAsia="en-US"/>
        </w:rPr>
        <w:t>na działalność Wójta Gminy Chełmża.</w:t>
      </w:r>
    </w:p>
    <w:p w14:paraId="6CD08D90" w14:textId="77777777" w:rsidR="001E6955" w:rsidRDefault="001E6955" w:rsidP="001E6955">
      <w:pPr>
        <w:pStyle w:val="Akapitzlist"/>
        <w:ind w:left="0" w:firstLine="426"/>
        <w:jc w:val="both"/>
        <w:rPr>
          <w:lang w:eastAsia="en-US"/>
        </w:rPr>
      </w:pPr>
    </w:p>
    <w:p w14:paraId="17D3C8F2" w14:textId="18C552A8" w:rsidR="001E6955" w:rsidRDefault="001E6955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Zarzut fałszerstwa</w:t>
      </w:r>
      <w:r w:rsidR="00D81C96">
        <w:rPr>
          <w:lang w:eastAsia="en-US"/>
        </w:rPr>
        <w:t xml:space="preserve"> dokumentacji rozgraniczeniowej z 2000</w:t>
      </w:r>
      <w:r w:rsidR="00CE700D">
        <w:rPr>
          <w:lang w:eastAsia="en-US"/>
        </w:rPr>
        <w:t xml:space="preserve"> r</w:t>
      </w:r>
      <w:r w:rsidR="00D81C96">
        <w:rPr>
          <w:lang w:eastAsia="en-US"/>
        </w:rPr>
        <w:t>.</w:t>
      </w:r>
    </w:p>
    <w:p w14:paraId="32D0BAAA" w14:textId="64B6F91D" w:rsidR="001E6955" w:rsidRPr="001E6955" w:rsidRDefault="001E6955" w:rsidP="001E6955">
      <w:pPr>
        <w:pStyle w:val="Akapitzlist"/>
        <w:jc w:val="both"/>
        <w:rPr>
          <w:i/>
          <w:lang w:eastAsia="en-US"/>
        </w:rPr>
      </w:pPr>
      <w:r w:rsidRPr="001E6955">
        <w:rPr>
          <w:i/>
          <w:lang w:eastAsia="en-US"/>
        </w:rPr>
        <w:t>„Tutaj znowu nawiążę do roz</w:t>
      </w:r>
      <w:r w:rsidR="00884448">
        <w:rPr>
          <w:i/>
          <w:lang w:eastAsia="en-US"/>
        </w:rPr>
        <w:t>mowy z Wójtem z dnia 18.12.</w:t>
      </w:r>
      <w:r w:rsidRPr="001E6955">
        <w:rPr>
          <w:i/>
          <w:lang w:eastAsia="en-US"/>
        </w:rPr>
        <w:t>2015 r. kiedy to powiedziałam o fałszerstwie dokumentów rozgraniczeniowych z 28.09.2000 r</w:t>
      </w:r>
      <w:r w:rsidR="00EA1F67">
        <w:rPr>
          <w:i/>
          <w:lang w:eastAsia="en-US"/>
        </w:rPr>
        <w:t>.</w:t>
      </w:r>
      <w:r w:rsidRPr="001E6955">
        <w:rPr>
          <w:i/>
          <w:lang w:eastAsia="en-US"/>
        </w:rPr>
        <w:t>”</w:t>
      </w:r>
    </w:p>
    <w:p w14:paraId="0C95E1EE" w14:textId="300EA4A8" w:rsidR="005C2E1A" w:rsidRDefault="000C599A" w:rsidP="00975795">
      <w:pPr>
        <w:jc w:val="both"/>
        <w:rPr>
          <w:lang w:eastAsia="en-US"/>
        </w:rPr>
      </w:pPr>
      <w:r>
        <w:rPr>
          <w:lang w:eastAsia="en-US"/>
        </w:rPr>
        <w:tab/>
        <w:t xml:space="preserve">Rada Gminy Chełmża nie jest organem właściwym do </w:t>
      </w:r>
      <w:r w:rsidR="00EA1F67">
        <w:rPr>
          <w:lang w:eastAsia="en-US"/>
        </w:rPr>
        <w:t xml:space="preserve">prowadzenia postępowania </w:t>
      </w:r>
      <w:r w:rsidR="008C48FC">
        <w:rPr>
          <w:lang w:eastAsia="en-US"/>
        </w:rPr>
        <w:br/>
      </w:r>
      <w:r w:rsidR="00EA1F67">
        <w:rPr>
          <w:lang w:eastAsia="en-US"/>
        </w:rPr>
        <w:t xml:space="preserve">i </w:t>
      </w:r>
      <w:r>
        <w:rPr>
          <w:lang w:eastAsia="en-US"/>
        </w:rPr>
        <w:t xml:space="preserve">rozstrzygania w </w:t>
      </w:r>
      <w:r w:rsidR="00EA1F67">
        <w:rPr>
          <w:lang w:eastAsia="en-US"/>
        </w:rPr>
        <w:t xml:space="preserve">dopuszczeniu się </w:t>
      </w:r>
      <w:r>
        <w:rPr>
          <w:lang w:eastAsia="en-US"/>
        </w:rPr>
        <w:t>fałszowania dokumentów</w:t>
      </w:r>
      <w:r w:rsidR="00EA1F67">
        <w:rPr>
          <w:lang w:eastAsia="en-US"/>
        </w:rPr>
        <w:t xml:space="preserve"> w postępowaniu o rozgraniczenie w 2000 r</w:t>
      </w:r>
      <w:r>
        <w:rPr>
          <w:lang w:eastAsia="en-US"/>
        </w:rPr>
        <w:t xml:space="preserve">. </w:t>
      </w:r>
      <w:r w:rsidR="007D06A3">
        <w:rPr>
          <w:lang w:eastAsia="en-US"/>
        </w:rPr>
        <w:t>W przy</w:t>
      </w:r>
      <w:r w:rsidR="006477F7">
        <w:rPr>
          <w:lang w:eastAsia="en-US"/>
        </w:rPr>
        <w:t xml:space="preserve">padku </w:t>
      </w:r>
      <w:r w:rsidR="000A5355">
        <w:rPr>
          <w:lang w:eastAsia="en-US"/>
        </w:rPr>
        <w:t xml:space="preserve">posiadania </w:t>
      </w:r>
      <w:r w:rsidR="006477F7">
        <w:rPr>
          <w:lang w:eastAsia="en-US"/>
        </w:rPr>
        <w:t xml:space="preserve">poważnych podejrzeń </w:t>
      </w:r>
      <w:r w:rsidR="007D06A3">
        <w:rPr>
          <w:lang w:eastAsia="en-US"/>
        </w:rPr>
        <w:t>właściwe w sprawie są organy ścigania</w:t>
      </w:r>
      <w:r w:rsidR="000A5355">
        <w:rPr>
          <w:lang w:eastAsia="en-US"/>
        </w:rPr>
        <w:t xml:space="preserve"> do których należy skierować powiadomienie</w:t>
      </w:r>
      <w:r w:rsidR="007D06A3">
        <w:rPr>
          <w:lang w:eastAsia="en-US"/>
        </w:rPr>
        <w:t xml:space="preserve">. </w:t>
      </w:r>
    </w:p>
    <w:p w14:paraId="6D091697" w14:textId="6E691384" w:rsidR="003119D6" w:rsidRDefault="003119D6" w:rsidP="00975795">
      <w:pPr>
        <w:jc w:val="both"/>
        <w:rPr>
          <w:lang w:eastAsia="en-US"/>
        </w:rPr>
      </w:pPr>
      <w:r>
        <w:rPr>
          <w:lang w:eastAsia="en-US"/>
        </w:rPr>
        <w:t xml:space="preserve">Jak wynika z przedłożonych przez Wójta Gminy </w:t>
      </w:r>
      <w:r w:rsidR="00E915A4">
        <w:rPr>
          <w:lang w:eastAsia="en-US"/>
        </w:rPr>
        <w:t xml:space="preserve">akt sprawy </w:t>
      </w:r>
      <w:r w:rsidR="0073175F">
        <w:rPr>
          <w:lang w:eastAsia="en-US"/>
        </w:rPr>
        <w:t xml:space="preserve">w dniu 23 grudnia 2015 r. skarżąca złożyła już zawiadomienie </w:t>
      </w:r>
      <w:r w:rsidR="000A5355">
        <w:rPr>
          <w:lang w:eastAsia="en-US"/>
        </w:rPr>
        <w:t xml:space="preserve">na Policję </w:t>
      </w:r>
      <w:r w:rsidR="0073175F">
        <w:rPr>
          <w:lang w:eastAsia="en-US"/>
        </w:rPr>
        <w:t>o usunięci</w:t>
      </w:r>
      <w:r w:rsidR="000A5355">
        <w:rPr>
          <w:lang w:eastAsia="en-US"/>
        </w:rPr>
        <w:t>u</w:t>
      </w:r>
      <w:r w:rsidR="0073175F">
        <w:rPr>
          <w:lang w:eastAsia="en-US"/>
        </w:rPr>
        <w:t xml:space="preserve"> znaku granicznego</w:t>
      </w:r>
      <w:r w:rsidR="000A5355">
        <w:rPr>
          <w:lang w:eastAsia="en-US"/>
        </w:rPr>
        <w:t>,</w:t>
      </w:r>
      <w:r w:rsidR="0073175F">
        <w:rPr>
          <w:lang w:eastAsia="en-US"/>
        </w:rPr>
        <w:t xml:space="preserve"> niszczeni</w:t>
      </w:r>
      <w:r w:rsidR="000A5355">
        <w:rPr>
          <w:lang w:eastAsia="en-US"/>
        </w:rPr>
        <w:t>u</w:t>
      </w:r>
      <w:r w:rsidR="0073175F">
        <w:rPr>
          <w:lang w:eastAsia="en-US"/>
        </w:rPr>
        <w:t xml:space="preserve"> drogi gminnej nr 131 i 130 w m-ci Kuczwały  oraz </w:t>
      </w:r>
      <w:r w:rsidR="0073175F" w:rsidRPr="0073175F">
        <w:rPr>
          <w:u w:val="single"/>
          <w:lang w:eastAsia="en-US"/>
        </w:rPr>
        <w:t>sfałszowani</w:t>
      </w:r>
      <w:r w:rsidR="000A5355">
        <w:rPr>
          <w:u w:val="single"/>
          <w:lang w:eastAsia="en-US"/>
        </w:rPr>
        <w:t>u</w:t>
      </w:r>
      <w:r w:rsidR="0073175F" w:rsidRPr="0073175F">
        <w:rPr>
          <w:u w:val="single"/>
          <w:lang w:eastAsia="en-US"/>
        </w:rPr>
        <w:t xml:space="preserve"> podpisu na protokole z rozgraniczenia gruntów </w:t>
      </w:r>
      <w:r w:rsidR="000A5355">
        <w:rPr>
          <w:u w:val="single"/>
          <w:lang w:eastAsia="en-US"/>
        </w:rPr>
        <w:t xml:space="preserve">z </w:t>
      </w:r>
      <w:r w:rsidR="0073175F" w:rsidRPr="0073175F">
        <w:rPr>
          <w:u w:val="single"/>
          <w:lang w:eastAsia="en-US"/>
        </w:rPr>
        <w:t>dni</w:t>
      </w:r>
      <w:r w:rsidR="000A5355">
        <w:rPr>
          <w:u w:val="single"/>
          <w:lang w:eastAsia="en-US"/>
        </w:rPr>
        <w:t>a</w:t>
      </w:r>
      <w:r w:rsidR="0073175F" w:rsidRPr="0073175F">
        <w:rPr>
          <w:u w:val="single"/>
          <w:lang w:eastAsia="en-US"/>
        </w:rPr>
        <w:t xml:space="preserve"> 28 września 2000 r.</w:t>
      </w:r>
      <w:r w:rsidR="0073175F">
        <w:rPr>
          <w:lang w:eastAsia="en-US"/>
        </w:rPr>
        <w:t xml:space="preserve"> na szkodę Marka Słumskiego. Na wniosek Komisariatu Policji w Chełmży, Wójt Gminy przedłożył </w:t>
      </w:r>
      <w:r w:rsidR="00E915A4">
        <w:rPr>
          <w:lang w:eastAsia="en-US"/>
        </w:rPr>
        <w:t>wyjaśnienia. Z</w:t>
      </w:r>
      <w:r w:rsidR="0073175F">
        <w:rPr>
          <w:lang w:eastAsia="en-US"/>
        </w:rPr>
        <w:t xml:space="preserve">eznania </w:t>
      </w:r>
      <w:r w:rsidR="00E915A4">
        <w:rPr>
          <w:lang w:eastAsia="en-US"/>
        </w:rPr>
        <w:t xml:space="preserve">w sprawie </w:t>
      </w:r>
      <w:r w:rsidR="0073175F">
        <w:rPr>
          <w:lang w:eastAsia="en-US"/>
        </w:rPr>
        <w:t xml:space="preserve">składał również pracownik Urzędu Gminy Pan Łukasz Kowalski. </w:t>
      </w:r>
      <w:r w:rsidR="00E915A4">
        <w:rPr>
          <w:lang w:eastAsia="en-US"/>
        </w:rPr>
        <w:t>Prowadzone dochodzenie zostało umorzone postanowieniem z dnia 15 lutego 2016 r. wydanym przez Komisariat Policji w Chełmży – Wydział Kryminalny</w:t>
      </w:r>
      <w:r w:rsidR="009E555B">
        <w:rPr>
          <w:lang w:eastAsia="en-US"/>
        </w:rPr>
        <w:t xml:space="preserve">, </w:t>
      </w:r>
      <w:r w:rsidR="000F2285">
        <w:rPr>
          <w:lang w:eastAsia="en-US"/>
        </w:rPr>
        <w:t xml:space="preserve">na </w:t>
      </w:r>
      <w:r w:rsidR="009E555B">
        <w:rPr>
          <w:lang w:eastAsia="en-US"/>
        </w:rPr>
        <w:t xml:space="preserve">które prawdopodobnie skarżąca się nie zażaliła. </w:t>
      </w:r>
    </w:p>
    <w:p w14:paraId="10B4825D" w14:textId="501E94A1" w:rsidR="00E915A4" w:rsidRDefault="00E915A4" w:rsidP="00975795">
      <w:pPr>
        <w:jc w:val="both"/>
        <w:rPr>
          <w:lang w:eastAsia="en-US"/>
        </w:rPr>
      </w:pPr>
      <w:r>
        <w:rPr>
          <w:lang w:eastAsia="en-US"/>
        </w:rPr>
        <w:t xml:space="preserve">Wobec </w:t>
      </w:r>
      <w:r w:rsidR="009E555B">
        <w:rPr>
          <w:lang w:eastAsia="en-US"/>
        </w:rPr>
        <w:t xml:space="preserve">takiego stanu faktycznego </w:t>
      </w:r>
      <w:r>
        <w:rPr>
          <w:lang w:eastAsia="en-US"/>
        </w:rPr>
        <w:t>Rada Gminy Chełmża nie znajduje podstaw do ponownego informowania organów ścigania o podejrzeniach skarżącej.</w:t>
      </w:r>
    </w:p>
    <w:p w14:paraId="48EC1687" w14:textId="77777777" w:rsidR="004D3D37" w:rsidRDefault="004D3D37" w:rsidP="00975795">
      <w:pPr>
        <w:jc w:val="both"/>
        <w:rPr>
          <w:lang w:eastAsia="en-US"/>
        </w:rPr>
      </w:pPr>
    </w:p>
    <w:p w14:paraId="24291163" w14:textId="30CDCFAD" w:rsidR="004D3D37" w:rsidRDefault="004D3D37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Zastrzeżenia dotyczące rozgraniczenia działek w </w:t>
      </w:r>
      <w:r w:rsidR="00E915A4">
        <w:rPr>
          <w:lang w:eastAsia="en-US"/>
        </w:rPr>
        <w:t xml:space="preserve">2013 </w:t>
      </w:r>
      <w:r w:rsidR="009E555B">
        <w:rPr>
          <w:lang w:eastAsia="en-US"/>
        </w:rPr>
        <w:t xml:space="preserve">r. </w:t>
      </w:r>
      <w:r w:rsidR="00E915A4">
        <w:rPr>
          <w:lang w:eastAsia="en-US"/>
        </w:rPr>
        <w:t>(droga</w:t>
      </w:r>
      <w:r w:rsidR="009E555B">
        <w:rPr>
          <w:lang w:eastAsia="en-US"/>
        </w:rPr>
        <w:t xml:space="preserve"> działka  </w:t>
      </w:r>
      <w:r w:rsidR="00E915A4">
        <w:rPr>
          <w:lang w:eastAsia="en-US"/>
        </w:rPr>
        <w:t xml:space="preserve"> nr 156 </w:t>
      </w:r>
      <w:r>
        <w:rPr>
          <w:lang w:eastAsia="en-US"/>
        </w:rPr>
        <w:t>oraz działk</w:t>
      </w:r>
      <w:r w:rsidR="009E555B">
        <w:rPr>
          <w:lang w:eastAsia="en-US"/>
        </w:rPr>
        <w:t>a</w:t>
      </w:r>
      <w:r>
        <w:rPr>
          <w:lang w:eastAsia="en-US"/>
        </w:rPr>
        <w:t xml:space="preserve"> 139/5</w:t>
      </w:r>
      <w:r w:rsidR="00E915A4">
        <w:rPr>
          <w:lang w:eastAsia="en-US"/>
        </w:rPr>
        <w:t>.</w:t>
      </w:r>
    </w:p>
    <w:p w14:paraId="568CBC5C" w14:textId="62A4EF32" w:rsidR="00E915A4" w:rsidRDefault="00E915A4" w:rsidP="00E915A4">
      <w:pPr>
        <w:pStyle w:val="Akapitzlist"/>
        <w:jc w:val="both"/>
        <w:rPr>
          <w:i/>
          <w:lang w:eastAsia="en-US"/>
        </w:rPr>
      </w:pPr>
      <w:r w:rsidRPr="00E915A4">
        <w:rPr>
          <w:i/>
          <w:lang w:eastAsia="en-US"/>
        </w:rPr>
        <w:t>„ … brała tez udział w rozgraniczeniach działek z roku 2013 (droga 156 co do którego mam też zastrzeżenia), oraz działki nr 139/5 zakupiona przez państwa M i B Lis w roku 2014…</w:t>
      </w:r>
      <w:r w:rsidR="004B6C93">
        <w:rPr>
          <w:i/>
          <w:lang w:eastAsia="en-US"/>
        </w:rPr>
        <w:t>”</w:t>
      </w:r>
    </w:p>
    <w:p w14:paraId="7022F481" w14:textId="77777777" w:rsidR="004B6C93" w:rsidRDefault="004B6C93" w:rsidP="00E915A4">
      <w:pPr>
        <w:pStyle w:val="Akapitzlist"/>
        <w:jc w:val="both"/>
        <w:rPr>
          <w:i/>
          <w:lang w:eastAsia="en-US"/>
        </w:rPr>
      </w:pPr>
      <w:r>
        <w:rPr>
          <w:i/>
          <w:lang w:eastAsia="en-US"/>
        </w:rPr>
        <w:t xml:space="preserve">„ … droga nr 131 jest zwężona przy samym zjeździe drogi Gminnej nr 156 </w:t>
      </w:r>
      <w:r>
        <w:rPr>
          <w:i/>
          <w:lang w:eastAsia="en-US"/>
        </w:rPr>
        <w:br/>
        <w:t>o ok. połowę… .  … w tym miejscu drogi tj. zjazdu z drogi 156 na drogę numer 131 potrzeba więcej metrów szerokości niż w dalszej jej części. … to gdzie chciał Wójt szukać tych dodatkowych metrów potrzebnych na zjazd. A może już pan te metry znalazł ( np. na działce numer 125)”</w:t>
      </w:r>
    </w:p>
    <w:p w14:paraId="080AE5F6" w14:textId="327D0127" w:rsidR="004B6C93" w:rsidRDefault="00F90789" w:rsidP="004B6C93">
      <w:pPr>
        <w:jc w:val="both"/>
        <w:rPr>
          <w:lang w:eastAsia="en-US"/>
        </w:rPr>
      </w:pPr>
      <w:r>
        <w:rPr>
          <w:i/>
          <w:lang w:eastAsia="en-US"/>
        </w:rPr>
        <w:t xml:space="preserve"> </w:t>
      </w:r>
      <w:r w:rsidR="000A5394">
        <w:rPr>
          <w:i/>
          <w:lang w:eastAsia="en-US"/>
        </w:rPr>
        <w:tab/>
      </w:r>
      <w:r w:rsidR="00085458">
        <w:rPr>
          <w:lang w:eastAsia="en-US"/>
        </w:rPr>
        <w:t xml:space="preserve">W części dotyczącej </w:t>
      </w:r>
      <w:r w:rsidR="00085458" w:rsidRPr="00085458">
        <w:rPr>
          <w:i/>
          <w:lang w:eastAsia="en-US"/>
        </w:rPr>
        <w:t>„</w:t>
      </w:r>
      <w:r w:rsidR="000A5394">
        <w:rPr>
          <w:i/>
          <w:lang w:eastAsia="en-US"/>
        </w:rPr>
        <w:t>…</w:t>
      </w:r>
      <w:r w:rsidR="00085458" w:rsidRPr="00085458">
        <w:rPr>
          <w:i/>
          <w:lang w:eastAsia="en-US"/>
        </w:rPr>
        <w:t>udziału w rozgraniczeniach działek z roku 2013</w:t>
      </w:r>
      <w:r w:rsidR="000A5394">
        <w:rPr>
          <w:i/>
          <w:lang w:eastAsia="en-US"/>
        </w:rPr>
        <w:t>…</w:t>
      </w:r>
      <w:r w:rsidR="00085458" w:rsidRPr="00085458">
        <w:rPr>
          <w:i/>
          <w:lang w:eastAsia="en-US"/>
        </w:rPr>
        <w:t>”</w:t>
      </w:r>
      <w:r w:rsidR="00085458">
        <w:rPr>
          <w:lang w:eastAsia="en-US"/>
        </w:rPr>
        <w:t xml:space="preserve"> należy stwierdzić, że postanowieniem Wójta Gminy Chełmża z dnia 9 maja 2013 r. (PIR.6830.5.2013) wszczęte zostało postepowanie rozgraniczeniowe zmierzające do ustalenia granic działki oznaczonej w ewidencji gruntów i budynków numerem </w:t>
      </w:r>
      <w:r w:rsidR="00F9564D">
        <w:rPr>
          <w:lang w:eastAsia="en-US"/>
        </w:rPr>
        <w:t>1</w:t>
      </w:r>
      <w:r w:rsidR="002E73BB">
        <w:rPr>
          <w:lang w:eastAsia="en-US"/>
        </w:rPr>
        <w:t xml:space="preserve">56 </w:t>
      </w:r>
      <w:r w:rsidR="00085458">
        <w:rPr>
          <w:lang w:eastAsia="en-US"/>
        </w:rPr>
        <w:t>droga) położonej w m-ci Kuczwały. Jedn</w:t>
      </w:r>
      <w:r w:rsidR="00157ACC">
        <w:rPr>
          <w:lang w:eastAsia="en-US"/>
        </w:rPr>
        <w:t>ą</w:t>
      </w:r>
      <w:r w:rsidR="00085458">
        <w:rPr>
          <w:lang w:eastAsia="en-US"/>
        </w:rPr>
        <w:t xml:space="preserve"> ze stron postepowania byli Marek i Elżbieta Słumscy właściciele działki nr 125. W toku rozprawy granicznej </w:t>
      </w:r>
      <w:r w:rsidR="00157ACC">
        <w:rPr>
          <w:lang w:eastAsia="en-US"/>
        </w:rPr>
        <w:t xml:space="preserve">w dniu </w:t>
      </w:r>
      <w:r w:rsidR="00E12A09">
        <w:rPr>
          <w:lang w:eastAsia="en-US"/>
        </w:rPr>
        <w:t xml:space="preserve">06 czerwca 2013 r. </w:t>
      </w:r>
      <w:r w:rsidR="007233EB">
        <w:rPr>
          <w:lang w:eastAsia="en-US"/>
        </w:rPr>
        <w:t xml:space="preserve">w której udział wziął </w:t>
      </w:r>
      <w:r w:rsidR="00E12A09">
        <w:rPr>
          <w:lang w:eastAsia="en-US"/>
        </w:rPr>
        <w:t xml:space="preserve">Pan Marek Słumski </w:t>
      </w:r>
      <w:r w:rsidR="00157ACC">
        <w:rPr>
          <w:lang w:eastAsia="en-US"/>
        </w:rPr>
        <w:t xml:space="preserve">żadna ze </w:t>
      </w:r>
      <w:r w:rsidR="00085458">
        <w:rPr>
          <w:lang w:eastAsia="en-US"/>
        </w:rPr>
        <w:t>stron nie wniosł</w:t>
      </w:r>
      <w:r w:rsidR="00157ACC">
        <w:rPr>
          <w:lang w:eastAsia="en-US"/>
        </w:rPr>
        <w:t>a</w:t>
      </w:r>
      <w:r w:rsidR="00085458">
        <w:rPr>
          <w:lang w:eastAsia="en-US"/>
        </w:rPr>
        <w:t xml:space="preserve"> zastrzeżeń do </w:t>
      </w:r>
      <w:r w:rsidR="00157ACC">
        <w:rPr>
          <w:lang w:eastAsia="en-US"/>
        </w:rPr>
        <w:t xml:space="preserve">przebiegu </w:t>
      </w:r>
      <w:r w:rsidR="00085458">
        <w:rPr>
          <w:lang w:eastAsia="en-US"/>
        </w:rPr>
        <w:t>granic uznając je za bezsporne.</w:t>
      </w:r>
      <w:r w:rsidR="007B244B">
        <w:rPr>
          <w:lang w:eastAsia="en-US"/>
        </w:rPr>
        <w:t xml:space="preserve"> Wójt Gminy Chełmża kończąc postepowanie</w:t>
      </w:r>
      <w:r w:rsidR="00157ACC">
        <w:rPr>
          <w:lang w:eastAsia="en-US"/>
        </w:rPr>
        <w:t xml:space="preserve"> </w:t>
      </w:r>
      <w:r w:rsidR="007B244B">
        <w:rPr>
          <w:lang w:eastAsia="en-US"/>
        </w:rPr>
        <w:t>wydał decyzję Nr 5/2013 z dnia 25 listopada 2013 r. o rozgran</w:t>
      </w:r>
      <w:r w:rsidR="004E158D">
        <w:rPr>
          <w:lang w:eastAsia="en-US"/>
        </w:rPr>
        <w:t>iczeniu nieruchomości stanowiącej</w:t>
      </w:r>
      <w:r w:rsidR="007B244B">
        <w:rPr>
          <w:lang w:eastAsia="en-US"/>
        </w:rPr>
        <w:t xml:space="preserve"> w</w:t>
      </w:r>
      <w:r w:rsidR="004E158D">
        <w:rPr>
          <w:lang w:eastAsia="en-US"/>
        </w:rPr>
        <w:t>łasność Gminy Chełmża, oznaczonej</w:t>
      </w:r>
      <w:r w:rsidR="007B244B">
        <w:rPr>
          <w:lang w:eastAsia="en-US"/>
        </w:rPr>
        <w:t xml:space="preserve">  </w:t>
      </w:r>
      <w:r w:rsidR="004E158D">
        <w:rPr>
          <w:lang w:eastAsia="en-US"/>
        </w:rPr>
        <w:t xml:space="preserve"> w ewidencji gruntów i budynków jako działka </w:t>
      </w:r>
      <w:r w:rsidR="004E158D" w:rsidRPr="008C48FC">
        <w:rPr>
          <w:lang w:eastAsia="en-US"/>
        </w:rPr>
        <w:t>156</w:t>
      </w:r>
      <w:r w:rsidR="004E158D">
        <w:rPr>
          <w:lang w:eastAsia="en-US"/>
        </w:rPr>
        <w:t xml:space="preserve"> (droga), położonej we wsi </w:t>
      </w:r>
      <w:r w:rsidR="004E158D">
        <w:rPr>
          <w:lang w:eastAsia="en-US"/>
        </w:rPr>
        <w:lastRenderedPageBreak/>
        <w:t xml:space="preserve">Kuczwały, z gruntami nieruchomości sąsiednich graniczącymi z tą nieruchomością.  Wobec tego, że skarżąca nie podała żadnych konkretnych zarzutów i ograniczyła się tylko do ogólnego sformułowania  na temat postepowania </w:t>
      </w:r>
      <w:r w:rsidR="004E158D" w:rsidRPr="004E158D">
        <w:rPr>
          <w:i/>
          <w:lang w:eastAsia="en-US"/>
        </w:rPr>
        <w:t>„co do którego mam tez zastrzeżenia”</w:t>
      </w:r>
      <w:r w:rsidR="000A5394">
        <w:rPr>
          <w:lang w:eastAsia="en-US"/>
        </w:rPr>
        <w:t xml:space="preserve"> zajęcie stanowiska w kwestii zasadności </w:t>
      </w:r>
      <w:r w:rsidR="00157ACC">
        <w:rPr>
          <w:lang w:eastAsia="en-US"/>
        </w:rPr>
        <w:t xml:space="preserve">tej części </w:t>
      </w:r>
      <w:r w:rsidR="000A5394">
        <w:rPr>
          <w:lang w:eastAsia="en-US"/>
        </w:rPr>
        <w:t>skargi nie jest możliwe.</w:t>
      </w:r>
    </w:p>
    <w:p w14:paraId="2524D3D4" w14:textId="31E6C7C7" w:rsidR="000A5394" w:rsidRDefault="000A5394" w:rsidP="004B6C93">
      <w:pPr>
        <w:jc w:val="both"/>
        <w:rPr>
          <w:lang w:eastAsia="en-US"/>
        </w:rPr>
      </w:pPr>
      <w:r>
        <w:rPr>
          <w:lang w:eastAsia="en-US"/>
        </w:rPr>
        <w:tab/>
      </w:r>
      <w:r w:rsidR="00157ACC">
        <w:rPr>
          <w:lang w:eastAsia="en-US"/>
        </w:rPr>
        <w:t>Natomiast w</w:t>
      </w:r>
      <w:r>
        <w:rPr>
          <w:lang w:eastAsia="en-US"/>
        </w:rPr>
        <w:t xml:space="preserve"> części dotyczącej </w:t>
      </w:r>
      <w:r w:rsidRPr="000A5394">
        <w:rPr>
          <w:i/>
          <w:lang w:eastAsia="en-US"/>
        </w:rPr>
        <w:t>„rozgraniczenia … działki nr 139/5 zakupionych przez M. B Lis w roku 2014…”</w:t>
      </w:r>
      <w:r>
        <w:rPr>
          <w:lang w:eastAsia="en-US"/>
        </w:rPr>
        <w:t xml:space="preserve"> Wójt Gminy Chełmża </w:t>
      </w:r>
      <w:r w:rsidR="00157ACC">
        <w:rPr>
          <w:lang w:eastAsia="en-US"/>
        </w:rPr>
        <w:t>na wniose</w:t>
      </w:r>
      <w:r w:rsidR="008C48FC">
        <w:rPr>
          <w:lang w:eastAsia="en-US"/>
        </w:rPr>
        <w:t>k</w:t>
      </w:r>
      <w:r w:rsidR="002E73BB">
        <w:rPr>
          <w:lang w:eastAsia="en-US"/>
        </w:rPr>
        <w:t xml:space="preserve"> z dnia 17 stycznia 2014 r</w:t>
      </w:r>
      <w:r w:rsidR="00157ACC" w:rsidRPr="008C48FC">
        <w:rPr>
          <w:lang w:eastAsia="en-US"/>
        </w:rPr>
        <w:t>.</w:t>
      </w:r>
      <w:r w:rsidR="002E73BB" w:rsidRPr="008C48FC">
        <w:rPr>
          <w:lang w:eastAsia="en-US"/>
        </w:rPr>
        <w:t xml:space="preserve"> </w:t>
      </w:r>
      <w:r w:rsidRPr="008C48FC">
        <w:rPr>
          <w:lang w:eastAsia="en-US"/>
        </w:rPr>
        <w:t>postanowieniem z dnia 24 stycznia 2014 r. (PIR.6830.4.2014) wszczął postepowanie</w:t>
      </w:r>
      <w:r>
        <w:rPr>
          <w:lang w:eastAsia="en-US"/>
        </w:rPr>
        <w:t xml:space="preserve"> rozgraniczeniowe zmierzające do ustalenia granic działki oznaczonej w ewidencji gruntów i budynków numerem 139/4</w:t>
      </w:r>
      <w:r w:rsidR="00157ACC">
        <w:rPr>
          <w:lang w:eastAsia="en-US"/>
        </w:rPr>
        <w:t xml:space="preserve"> z działkami</w:t>
      </w:r>
      <w:r w:rsidR="002E73BB">
        <w:rPr>
          <w:lang w:eastAsia="en-US"/>
        </w:rPr>
        <w:t xml:space="preserve"> nr 131 i 156</w:t>
      </w:r>
      <w:r w:rsidRPr="008C48FC">
        <w:rPr>
          <w:lang w:eastAsia="en-US"/>
        </w:rPr>
        <w:t xml:space="preserve">. </w:t>
      </w:r>
      <w:r w:rsidR="00613A59">
        <w:rPr>
          <w:lang w:eastAsia="en-US"/>
        </w:rPr>
        <w:t>P</w:t>
      </w:r>
      <w:r>
        <w:rPr>
          <w:lang w:eastAsia="en-US"/>
        </w:rPr>
        <w:t>ostepowani</w:t>
      </w:r>
      <w:r w:rsidR="00613A59">
        <w:rPr>
          <w:lang w:eastAsia="en-US"/>
        </w:rPr>
        <w:t xml:space="preserve">e zakończyła </w:t>
      </w:r>
      <w:r>
        <w:rPr>
          <w:lang w:eastAsia="en-US"/>
        </w:rPr>
        <w:t xml:space="preserve"> wyda</w:t>
      </w:r>
      <w:r w:rsidR="00613A59">
        <w:rPr>
          <w:lang w:eastAsia="en-US"/>
        </w:rPr>
        <w:t>na</w:t>
      </w:r>
      <w:r>
        <w:rPr>
          <w:lang w:eastAsia="en-US"/>
        </w:rPr>
        <w:t xml:space="preserve"> </w:t>
      </w:r>
      <w:r w:rsidR="00613A59">
        <w:rPr>
          <w:lang w:eastAsia="en-US"/>
        </w:rPr>
        <w:t xml:space="preserve">przez Wójta </w:t>
      </w:r>
      <w:r>
        <w:rPr>
          <w:lang w:eastAsia="en-US"/>
        </w:rPr>
        <w:t>decyzj</w:t>
      </w:r>
      <w:r w:rsidR="00613A59">
        <w:rPr>
          <w:lang w:eastAsia="en-US"/>
        </w:rPr>
        <w:t>a</w:t>
      </w:r>
      <w:r>
        <w:rPr>
          <w:lang w:eastAsia="en-US"/>
        </w:rPr>
        <w:t xml:space="preserve"> Nr 4/2014 z dnia 18 lutego 2014 r. </w:t>
      </w:r>
      <w:r w:rsidR="00350621">
        <w:rPr>
          <w:lang w:eastAsia="en-US"/>
        </w:rPr>
        <w:t>o rozgraniczeniu nieruchomości stanowiącej własność Zbigniewa Szwed, oznaczon</w:t>
      </w:r>
      <w:r w:rsidR="00613A59">
        <w:rPr>
          <w:lang w:eastAsia="en-US"/>
        </w:rPr>
        <w:t>ej</w:t>
      </w:r>
      <w:r w:rsidR="00350621">
        <w:rPr>
          <w:lang w:eastAsia="en-US"/>
        </w:rPr>
        <w:t xml:space="preserve"> w ewidencji gruntów i budynków </w:t>
      </w:r>
      <w:r w:rsidR="00613A59">
        <w:rPr>
          <w:lang w:eastAsia="en-US"/>
        </w:rPr>
        <w:t xml:space="preserve">nr </w:t>
      </w:r>
      <w:r w:rsidR="00350621">
        <w:rPr>
          <w:lang w:eastAsia="en-US"/>
        </w:rPr>
        <w:t>działk</w:t>
      </w:r>
      <w:r w:rsidR="00613A59">
        <w:rPr>
          <w:lang w:eastAsia="en-US"/>
        </w:rPr>
        <w:t>i</w:t>
      </w:r>
      <w:r w:rsidR="00350621">
        <w:rPr>
          <w:lang w:eastAsia="en-US"/>
        </w:rPr>
        <w:t xml:space="preserve"> 139/4, z gruntami nieruchomości sąsiednich oznaczonymi nr </w:t>
      </w:r>
      <w:r w:rsidR="00613A59">
        <w:rPr>
          <w:lang w:eastAsia="en-US"/>
        </w:rPr>
        <w:t xml:space="preserve">działek: </w:t>
      </w:r>
      <w:r w:rsidR="00350621">
        <w:rPr>
          <w:lang w:eastAsia="en-US"/>
        </w:rPr>
        <w:t>131 (droga</w:t>
      </w:r>
      <w:r w:rsidR="00613A59">
        <w:rPr>
          <w:lang w:eastAsia="en-US"/>
        </w:rPr>
        <w:t xml:space="preserve"> wewnętrzna</w:t>
      </w:r>
      <w:r w:rsidR="00350621">
        <w:rPr>
          <w:lang w:eastAsia="en-US"/>
        </w:rPr>
        <w:t>) i 156 (droga</w:t>
      </w:r>
      <w:r w:rsidR="00613A59">
        <w:rPr>
          <w:lang w:eastAsia="en-US"/>
        </w:rPr>
        <w:t xml:space="preserve"> gminna</w:t>
      </w:r>
      <w:r w:rsidR="00350621">
        <w:rPr>
          <w:lang w:eastAsia="en-US"/>
        </w:rPr>
        <w:t xml:space="preserve">) stanowiącymi własność Gminy Chełmża. </w:t>
      </w:r>
      <w:r w:rsidR="00B475BD">
        <w:rPr>
          <w:lang w:eastAsia="en-US"/>
        </w:rPr>
        <w:t>Analizując treść korespondencji</w:t>
      </w:r>
      <w:r w:rsidR="00350621">
        <w:rPr>
          <w:lang w:eastAsia="en-US"/>
        </w:rPr>
        <w:t xml:space="preserve"> należy uznać, że obawy skarżącej o zamiarze  zajęcia przez Wójta Gminy części jej nieruchomości (działka nr 125) na uruchomienie zjazdu z drogi gminnej są nieuzasadnione, albowiem w treści pisma z dnia 11 lutego 2016</w:t>
      </w:r>
      <w:r w:rsidR="00613A59">
        <w:rPr>
          <w:lang w:eastAsia="en-US"/>
        </w:rPr>
        <w:t xml:space="preserve"> </w:t>
      </w:r>
      <w:r w:rsidR="00350621">
        <w:rPr>
          <w:lang w:eastAsia="en-US"/>
        </w:rPr>
        <w:t>r. (PIR.7021.208.2015) Wójt poinformował o pozytywnym uzgodnieniu dla Wind Park Łysomice S-ka z o.o. projektu budowlanego zjazdu z publicznej drogi gminnej</w:t>
      </w:r>
      <w:r w:rsidR="00B475BD">
        <w:rPr>
          <w:lang w:eastAsia="en-US"/>
        </w:rPr>
        <w:t xml:space="preserve"> na drogę wewnętrzną, oraz że dokonane uzgodnienie nie obejmuje działki nr 125 w m-ci Kuczwały. </w:t>
      </w:r>
    </w:p>
    <w:p w14:paraId="10DF2E1B" w14:textId="77777777" w:rsidR="00B475BD" w:rsidRPr="000A5394" w:rsidRDefault="00B475BD" w:rsidP="004B6C93">
      <w:pPr>
        <w:jc w:val="both"/>
        <w:rPr>
          <w:lang w:eastAsia="en-US"/>
        </w:rPr>
      </w:pPr>
      <w:r>
        <w:rPr>
          <w:lang w:eastAsia="en-US"/>
        </w:rPr>
        <w:t xml:space="preserve">Wobec powyższego skargę </w:t>
      </w:r>
      <w:r w:rsidR="00613A59">
        <w:rPr>
          <w:lang w:eastAsia="en-US"/>
        </w:rPr>
        <w:t xml:space="preserve">w tej części </w:t>
      </w:r>
      <w:r>
        <w:rPr>
          <w:lang w:eastAsia="en-US"/>
        </w:rPr>
        <w:t xml:space="preserve">należy uznać za bezzasadną. </w:t>
      </w:r>
    </w:p>
    <w:p w14:paraId="5CF87D3A" w14:textId="77777777" w:rsidR="000D6EFE" w:rsidRPr="00085458" w:rsidRDefault="000D6EFE" w:rsidP="000D6EFE">
      <w:pPr>
        <w:jc w:val="both"/>
        <w:rPr>
          <w:i/>
          <w:lang w:eastAsia="en-US"/>
        </w:rPr>
      </w:pPr>
    </w:p>
    <w:p w14:paraId="43E8F57C" w14:textId="77777777" w:rsidR="008152C8" w:rsidRDefault="008152C8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Zarzut dotyczący nieporadności w prowadzeniu postępowania administracyjnego dotyczącego rozgraniczenia nieruchomości.</w:t>
      </w:r>
    </w:p>
    <w:p w14:paraId="5B1E6099" w14:textId="0B7A3324" w:rsidR="008152C8" w:rsidRPr="00B475BD" w:rsidRDefault="008152C8" w:rsidP="008152C8">
      <w:pPr>
        <w:pStyle w:val="Akapitzlist"/>
        <w:jc w:val="both"/>
        <w:rPr>
          <w:i/>
          <w:lang w:eastAsia="en-US"/>
        </w:rPr>
      </w:pPr>
      <w:r w:rsidRPr="00B475BD">
        <w:rPr>
          <w:i/>
          <w:lang w:eastAsia="en-US"/>
        </w:rPr>
        <w:t xml:space="preserve">„Zdumiewa również fakt co najmniej indolencji naszego urzędu co do rozgraniczenia i wszczęcia postepowania administracyjnego </w:t>
      </w:r>
      <w:r w:rsidR="00C60768" w:rsidRPr="00B475BD">
        <w:rPr>
          <w:i/>
          <w:lang w:eastAsia="en-US"/>
        </w:rPr>
        <w:t>przez Wójta”.</w:t>
      </w:r>
    </w:p>
    <w:p w14:paraId="376CC385" w14:textId="77777777" w:rsidR="004E4D34" w:rsidRDefault="00C60768" w:rsidP="00C60768">
      <w:pPr>
        <w:jc w:val="both"/>
        <w:rPr>
          <w:lang w:eastAsia="en-US"/>
        </w:rPr>
      </w:pPr>
      <w:r>
        <w:rPr>
          <w:lang w:eastAsia="en-US"/>
        </w:rPr>
        <w:t xml:space="preserve">Wniosek skarżącej w sprawie odtworzenia granic dróg 130 i 131 został zgłoszony w dniu </w:t>
      </w:r>
      <w:r w:rsidR="00027B84">
        <w:rPr>
          <w:lang w:eastAsia="en-US"/>
        </w:rPr>
        <w:br/>
      </w:r>
      <w:r>
        <w:rPr>
          <w:lang w:eastAsia="en-US"/>
        </w:rPr>
        <w:t>1 grudnia 2015 r. i ujęty w protokole z ustnego przyjęcia wniosku.</w:t>
      </w:r>
    </w:p>
    <w:p w14:paraId="62959B68" w14:textId="77777777" w:rsidR="00423C51" w:rsidRPr="000A5394" w:rsidRDefault="002E6841" w:rsidP="00423C51">
      <w:pPr>
        <w:jc w:val="both"/>
        <w:rPr>
          <w:lang w:eastAsia="en-US"/>
        </w:rPr>
      </w:pPr>
      <w:r>
        <w:rPr>
          <w:lang w:eastAsia="en-US"/>
        </w:rPr>
        <w:t>Informacje dotyczące dalsz</w:t>
      </w:r>
      <w:r w:rsidR="00423C51">
        <w:rPr>
          <w:lang w:eastAsia="en-US"/>
        </w:rPr>
        <w:t xml:space="preserve">ego </w:t>
      </w:r>
      <w:r w:rsidR="004B4D3B">
        <w:rPr>
          <w:lang w:eastAsia="en-US"/>
        </w:rPr>
        <w:t xml:space="preserve">przebiegu </w:t>
      </w:r>
      <w:r w:rsidR="00423C51">
        <w:rPr>
          <w:lang w:eastAsia="en-US"/>
        </w:rPr>
        <w:t>postepowania zawarto w pkt 3</w:t>
      </w:r>
      <w:r w:rsidR="004B4D3B">
        <w:rPr>
          <w:lang w:eastAsia="en-US"/>
        </w:rPr>
        <w:t xml:space="preserve"> uzasadnienia</w:t>
      </w:r>
      <w:r>
        <w:rPr>
          <w:lang w:eastAsia="en-US"/>
        </w:rPr>
        <w:t>.</w:t>
      </w:r>
      <w:r w:rsidR="00423C51">
        <w:rPr>
          <w:lang w:eastAsia="en-US"/>
        </w:rPr>
        <w:t xml:space="preserve"> Wobec faktu, że nie minął jeszcze czas na wykonanie zleconej usługi przez zleceniobiorcę trudno mówić o indolencji urzędu w prowadzonym postepowaniu. Wobec powyższego skargę </w:t>
      </w:r>
      <w:r w:rsidR="004B4D3B">
        <w:rPr>
          <w:lang w:eastAsia="en-US"/>
        </w:rPr>
        <w:t xml:space="preserve">w tym zakresie </w:t>
      </w:r>
      <w:r w:rsidR="00423C51">
        <w:rPr>
          <w:lang w:eastAsia="en-US"/>
        </w:rPr>
        <w:t xml:space="preserve">należy uznać za bezzasadną. </w:t>
      </w:r>
    </w:p>
    <w:p w14:paraId="30E65CC0" w14:textId="77777777" w:rsidR="002E6841" w:rsidRDefault="002E6841" w:rsidP="00C60768">
      <w:pPr>
        <w:jc w:val="both"/>
        <w:rPr>
          <w:lang w:eastAsia="en-US"/>
        </w:rPr>
      </w:pPr>
    </w:p>
    <w:p w14:paraId="1080ED3F" w14:textId="77777777" w:rsidR="004E4D34" w:rsidRDefault="00926FA5" w:rsidP="002E73BB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Udzielenia odpowiedzi  na pisma z </w:t>
      </w:r>
      <w:r w:rsidR="002E6841">
        <w:rPr>
          <w:lang w:eastAsia="en-US"/>
        </w:rPr>
        <w:t xml:space="preserve">dnia 13 </w:t>
      </w:r>
      <w:r>
        <w:rPr>
          <w:lang w:eastAsia="en-US"/>
        </w:rPr>
        <w:t xml:space="preserve">oraz 17 </w:t>
      </w:r>
      <w:r w:rsidR="002E6841">
        <w:rPr>
          <w:lang w:eastAsia="en-US"/>
        </w:rPr>
        <w:t>stycznia 2016 r. dotyczące kwalifikacji pracowników.</w:t>
      </w:r>
    </w:p>
    <w:p w14:paraId="3D1A45E8" w14:textId="6D5B86D7" w:rsidR="00423C51" w:rsidRDefault="004010FD" w:rsidP="004010FD">
      <w:pPr>
        <w:pStyle w:val="Akapitzlist"/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Pismo z dnia 13 stycznia 2016 r. w sprawie sprawdzenia kwalifikacji pracowników skarżąca skierowała do Starosty Powiatu Toruńskiego. Należy przypuszczać iż w związku </w:t>
      </w:r>
      <w:r w:rsidR="00027B84">
        <w:rPr>
          <w:lang w:eastAsia="en-US"/>
        </w:rPr>
        <w:br/>
      </w:r>
      <w:r>
        <w:rPr>
          <w:lang w:eastAsia="en-US"/>
        </w:rPr>
        <w:t>z tym, że sprawa dotyczyła naruszenia granic dróg gminnych pismo zostało przekazane na podstawi</w:t>
      </w:r>
      <w:r w:rsidR="004B4D3B">
        <w:rPr>
          <w:lang w:eastAsia="en-US"/>
        </w:rPr>
        <w:t>e</w:t>
      </w:r>
      <w:r>
        <w:rPr>
          <w:lang w:eastAsia="en-US"/>
        </w:rPr>
        <w:t xml:space="preserve"> art. 65 §</w:t>
      </w:r>
      <w:r w:rsidR="004B4D3B">
        <w:rPr>
          <w:lang w:eastAsia="en-US"/>
        </w:rPr>
        <w:t xml:space="preserve"> </w:t>
      </w:r>
      <w:r>
        <w:rPr>
          <w:lang w:eastAsia="en-US"/>
        </w:rPr>
        <w:t>1 ustawy z dnia 14 czerwca 1960 r. K</w:t>
      </w:r>
      <w:r w:rsidR="004B4D3B">
        <w:rPr>
          <w:lang w:eastAsia="en-US"/>
        </w:rPr>
        <w:t xml:space="preserve">odeks </w:t>
      </w:r>
      <w:r>
        <w:rPr>
          <w:lang w:eastAsia="en-US"/>
        </w:rPr>
        <w:t>p</w:t>
      </w:r>
      <w:r w:rsidR="004B4D3B">
        <w:rPr>
          <w:lang w:eastAsia="en-US"/>
        </w:rPr>
        <w:t xml:space="preserve">ostępowania </w:t>
      </w:r>
      <w:r>
        <w:rPr>
          <w:lang w:eastAsia="en-US"/>
        </w:rPr>
        <w:t>a</w:t>
      </w:r>
      <w:r w:rsidR="004B4D3B">
        <w:rPr>
          <w:lang w:eastAsia="en-US"/>
        </w:rPr>
        <w:t>dministracyjnego</w:t>
      </w:r>
      <w:r w:rsidR="008C48FC">
        <w:rPr>
          <w:lang w:eastAsia="en-US"/>
        </w:rPr>
        <w:t xml:space="preserve"> do Urzędu Gminy Chełmża. Postę</w:t>
      </w:r>
      <w:r>
        <w:rPr>
          <w:lang w:eastAsia="en-US"/>
        </w:rPr>
        <w:t xml:space="preserve">powanie dotyczące </w:t>
      </w:r>
      <w:r w:rsidR="00027B84">
        <w:rPr>
          <w:lang w:eastAsia="en-US"/>
        </w:rPr>
        <w:t xml:space="preserve">wznowienia granic oraz rozgraniczenie dróg wewnętrznych stanowiących własność Gminy Chełmża jest aktualnie prowadzone. Jeżeli jednak podtrzymuje Pani wniosek o sprawdzenie kwalifikacji pracowników Urzędu nic nie sto na przeszkodzie, aby </w:t>
      </w:r>
      <w:r w:rsidR="004B4D3B">
        <w:rPr>
          <w:lang w:eastAsia="en-US"/>
        </w:rPr>
        <w:t xml:space="preserve">na skierowane wniosek </w:t>
      </w:r>
      <w:r w:rsidR="00027B84">
        <w:rPr>
          <w:lang w:eastAsia="en-US"/>
        </w:rPr>
        <w:t>tak</w:t>
      </w:r>
      <w:r w:rsidR="008C48FC">
        <w:rPr>
          <w:lang w:eastAsia="en-US"/>
        </w:rPr>
        <w:t>i</w:t>
      </w:r>
      <w:r w:rsidR="004B4D3B">
        <w:rPr>
          <w:lang w:eastAsia="en-US"/>
        </w:rPr>
        <w:t>e</w:t>
      </w:r>
      <w:r w:rsidR="00027B84">
        <w:rPr>
          <w:lang w:eastAsia="en-US"/>
        </w:rPr>
        <w:t xml:space="preserve"> informacje uzyskać</w:t>
      </w:r>
      <w:r w:rsidR="004B4D3B">
        <w:rPr>
          <w:lang w:eastAsia="en-US"/>
        </w:rPr>
        <w:t>.</w:t>
      </w:r>
      <w:r w:rsidR="00027B84">
        <w:rPr>
          <w:lang w:eastAsia="en-US"/>
        </w:rPr>
        <w:t xml:space="preserve"> </w:t>
      </w:r>
    </w:p>
    <w:p w14:paraId="33F89BB7" w14:textId="77777777" w:rsidR="00975795" w:rsidRPr="00EC5976" w:rsidRDefault="00975795" w:rsidP="00975795">
      <w:pPr>
        <w:jc w:val="both"/>
        <w:rPr>
          <w:lang w:eastAsia="en-US"/>
        </w:rPr>
      </w:pPr>
    </w:p>
    <w:p w14:paraId="637A8B6D" w14:textId="2DB0B457" w:rsidR="00975795" w:rsidRPr="00EC5976" w:rsidRDefault="00975795" w:rsidP="00975795">
      <w:pPr>
        <w:ind w:firstLine="708"/>
        <w:jc w:val="both"/>
        <w:rPr>
          <w:lang w:eastAsia="en-US"/>
        </w:rPr>
      </w:pPr>
      <w:r>
        <w:rPr>
          <w:lang w:eastAsia="en-US"/>
        </w:rPr>
        <w:t>Rada Gminy po przeanalizowaniu skargi i zapoznaniu się</w:t>
      </w:r>
      <w:r w:rsidR="00A35201">
        <w:rPr>
          <w:lang w:eastAsia="en-US"/>
        </w:rPr>
        <w:t xml:space="preserve"> z</w:t>
      </w:r>
      <w:r>
        <w:rPr>
          <w:lang w:eastAsia="en-US"/>
        </w:rPr>
        <w:t xml:space="preserve"> materiałami</w:t>
      </w:r>
      <w:r w:rsidR="00A35201">
        <w:rPr>
          <w:lang w:eastAsia="en-US"/>
        </w:rPr>
        <w:t>,</w:t>
      </w:r>
      <w:r>
        <w:rPr>
          <w:lang w:eastAsia="en-US"/>
        </w:rPr>
        <w:t xml:space="preserve"> których skarga dotyczyła</w:t>
      </w:r>
      <w:r w:rsidR="00A35201">
        <w:rPr>
          <w:lang w:eastAsia="en-US"/>
        </w:rPr>
        <w:t>,</w:t>
      </w:r>
      <w:bookmarkStart w:id="0" w:name="_GoBack"/>
      <w:bookmarkEnd w:id="0"/>
      <w:r>
        <w:rPr>
          <w:lang w:eastAsia="en-US"/>
        </w:rPr>
        <w:t xml:space="preserve"> nie znalazła potwierdzenia zarzutów skargi dotyczących nieprawidłowości </w:t>
      </w:r>
      <w:r>
        <w:rPr>
          <w:lang w:eastAsia="en-US"/>
        </w:rPr>
        <w:br/>
        <w:t xml:space="preserve">w działaniu Wójta Gminy Chełmża w związku z powyższym uznała skargę </w:t>
      </w:r>
      <w:r w:rsidR="00027B84">
        <w:t xml:space="preserve">złożoną w dniu 24 kwietnia 2016 r. przez </w:t>
      </w:r>
      <w:r w:rsidRPr="00EC5976">
        <w:t xml:space="preserve"> Panią Elżbietę Słumską zam. Kuczwały </w:t>
      </w:r>
      <w:r>
        <w:t xml:space="preserve">na działalność Wójta </w:t>
      </w:r>
      <w:r>
        <w:rPr>
          <w:lang w:eastAsia="en-US"/>
        </w:rPr>
        <w:t>za bezzasadną.</w:t>
      </w:r>
    </w:p>
    <w:p w14:paraId="6F43CD88" w14:textId="77777777" w:rsidR="00975795" w:rsidRPr="00EC5976" w:rsidRDefault="00975795" w:rsidP="00975795">
      <w:pPr>
        <w:jc w:val="both"/>
      </w:pPr>
    </w:p>
    <w:p w14:paraId="4376DB83" w14:textId="77777777" w:rsidR="002F32AA" w:rsidRDefault="002F32AA"/>
    <w:sectPr w:rsidR="002F32AA" w:rsidSect="00D816E2">
      <w:pgSz w:w="11906" w:h="16838"/>
      <w:pgMar w:top="1276" w:right="1418" w:bottom="1418" w:left="1418" w:header="708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BE4"/>
    <w:multiLevelType w:val="hybridMultilevel"/>
    <w:tmpl w:val="E98095C2"/>
    <w:lvl w:ilvl="0" w:tplc="FC723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47731"/>
    <w:multiLevelType w:val="hybridMultilevel"/>
    <w:tmpl w:val="2138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D8E"/>
    <w:multiLevelType w:val="hybridMultilevel"/>
    <w:tmpl w:val="A51CD70C"/>
    <w:lvl w:ilvl="0" w:tplc="6BB45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C681E"/>
    <w:multiLevelType w:val="hybridMultilevel"/>
    <w:tmpl w:val="2D6AA3E4"/>
    <w:lvl w:ilvl="0" w:tplc="FC723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F2365"/>
    <w:multiLevelType w:val="hybridMultilevel"/>
    <w:tmpl w:val="4594C628"/>
    <w:lvl w:ilvl="0" w:tplc="FC723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05397E"/>
    <w:multiLevelType w:val="hybridMultilevel"/>
    <w:tmpl w:val="5E72AF26"/>
    <w:lvl w:ilvl="0" w:tplc="FC723C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1334CD"/>
    <w:multiLevelType w:val="hybridMultilevel"/>
    <w:tmpl w:val="A456E7D2"/>
    <w:lvl w:ilvl="0" w:tplc="FC723C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2952EC"/>
    <w:multiLevelType w:val="hybridMultilevel"/>
    <w:tmpl w:val="B792F26E"/>
    <w:lvl w:ilvl="0" w:tplc="FC72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D15CB"/>
    <w:multiLevelType w:val="hybridMultilevel"/>
    <w:tmpl w:val="0EB0F312"/>
    <w:lvl w:ilvl="0" w:tplc="FC72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95"/>
    <w:rsid w:val="00027B84"/>
    <w:rsid w:val="00070385"/>
    <w:rsid w:val="00085458"/>
    <w:rsid w:val="000A5355"/>
    <w:rsid w:val="000A5394"/>
    <w:rsid w:val="000C599A"/>
    <w:rsid w:val="000D5D7B"/>
    <w:rsid w:val="000D6EFE"/>
    <w:rsid w:val="000F2285"/>
    <w:rsid w:val="00143EE5"/>
    <w:rsid w:val="00157ACC"/>
    <w:rsid w:val="001E6955"/>
    <w:rsid w:val="00267CC6"/>
    <w:rsid w:val="002E6841"/>
    <w:rsid w:val="002E73BB"/>
    <w:rsid w:val="002F32AA"/>
    <w:rsid w:val="00306C2B"/>
    <w:rsid w:val="003119D6"/>
    <w:rsid w:val="00350621"/>
    <w:rsid w:val="003A5375"/>
    <w:rsid w:val="003C2BC3"/>
    <w:rsid w:val="003D48E9"/>
    <w:rsid w:val="003E37E8"/>
    <w:rsid w:val="003E5F0A"/>
    <w:rsid w:val="004010FD"/>
    <w:rsid w:val="00423C51"/>
    <w:rsid w:val="00445419"/>
    <w:rsid w:val="00480FBD"/>
    <w:rsid w:val="004940DE"/>
    <w:rsid w:val="004A0007"/>
    <w:rsid w:val="004B4D3B"/>
    <w:rsid w:val="004B6AAE"/>
    <w:rsid w:val="004B6C93"/>
    <w:rsid w:val="004D3D37"/>
    <w:rsid w:val="004E158D"/>
    <w:rsid w:val="004E4D34"/>
    <w:rsid w:val="004F7DFC"/>
    <w:rsid w:val="00574F8C"/>
    <w:rsid w:val="005B5B96"/>
    <w:rsid w:val="005C2E1A"/>
    <w:rsid w:val="005D48B3"/>
    <w:rsid w:val="005E1C36"/>
    <w:rsid w:val="005E64C8"/>
    <w:rsid w:val="00613A59"/>
    <w:rsid w:val="0061622C"/>
    <w:rsid w:val="006459F5"/>
    <w:rsid w:val="006477F7"/>
    <w:rsid w:val="00651647"/>
    <w:rsid w:val="00664AF5"/>
    <w:rsid w:val="0069333D"/>
    <w:rsid w:val="006B3A94"/>
    <w:rsid w:val="006B3B52"/>
    <w:rsid w:val="006D78A6"/>
    <w:rsid w:val="007233EB"/>
    <w:rsid w:val="0073175F"/>
    <w:rsid w:val="00743A92"/>
    <w:rsid w:val="0078037E"/>
    <w:rsid w:val="007B244B"/>
    <w:rsid w:val="007D06A3"/>
    <w:rsid w:val="008152C8"/>
    <w:rsid w:val="00835F1C"/>
    <w:rsid w:val="00872F61"/>
    <w:rsid w:val="00881044"/>
    <w:rsid w:val="00884448"/>
    <w:rsid w:val="008B5840"/>
    <w:rsid w:val="008C48FC"/>
    <w:rsid w:val="008F5C10"/>
    <w:rsid w:val="00916248"/>
    <w:rsid w:val="00926FA5"/>
    <w:rsid w:val="00970AE0"/>
    <w:rsid w:val="00972EF7"/>
    <w:rsid w:val="00975795"/>
    <w:rsid w:val="009A5432"/>
    <w:rsid w:val="009A6009"/>
    <w:rsid w:val="009E555B"/>
    <w:rsid w:val="00A35201"/>
    <w:rsid w:val="00A37595"/>
    <w:rsid w:val="00A6100E"/>
    <w:rsid w:val="00A90208"/>
    <w:rsid w:val="00AD377A"/>
    <w:rsid w:val="00AE0E6E"/>
    <w:rsid w:val="00B475BD"/>
    <w:rsid w:val="00B5003B"/>
    <w:rsid w:val="00BA1E8D"/>
    <w:rsid w:val="00C60768"/>
    <w:rsid w:val="00CA7249"/>
    <w:rsid w:val="00CC246B"/>
    <w:rsid w:val="00CE700D"/>
    <w:rsid w:val="00CF7303"/>
    <w:rsid w:val="00D24DB2"/>
    <w:rsid w:val="00D816E2"/>
    <w:rsid w:val="00D81C96"/>
    <w:rsid w:val="00D82B61"/>
    <w:rsid w:val="00DE6A71"/>
    <w:rsid w:val="00DF04D5"/>
    <w:rsid w:val="00E12A09"/>
    <w:rsid w:val="00E53B78"/>
    <w:rsid w:val="00E915A4"/>
    <w:rsid w:val="00EA1F67"/>
    <w:rsid w:val="00EE2354"/>
    <w:rsid w:val="00F31A60"/>
    <w:rsid w:val="00F477F7"/>
    <w:rsid w:val="00F90789"/>
    <w:rsid w:val="00F9564D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1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7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5795"/>
    <w:pPr>
      <w:ind w:left="720"/>
      <w:contextualSpacing/>
    </w:pPr>
  </w:style>
  <w:style w:type="character" w:customStyle="1" w:styleId="alb">
    <w:name w:val="a_lb"/>
    <w:basedOn w:val="Domylnaczcionkaakapitu"/>
    <w:rsid w:val="00975795"/>
  </w:style>
  <w:style w:type="paragraph" w:styleId="Tekstdymka">
    <w:name w:val="Balloon Text"/>
    <w:basedOn w:val="Normalny"/>
    <w:link w:val="TekstdymkaZnak"/>
    <w:uiPriority w:val="99"/>
    <w:semiHidden/>
    <w:unhideWhenUsed/>
    <w:rsid w:val="003C2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7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5795"/>
    <w:pPr>
      <w:ind w:left="720"/>
      <w:contextualSpacing/>
    </w:pPr>
  </w:style>
  <w:style w:type="character" w:customStyle="1" w:styleId="alb">
    <w:name w:val="a_lb"/>
    <w:basedOn w:val="Domylnaczcionkaakapitu"/>
    <w:rsid w:val="00975795"/>
  </w:style>
  <w:style w:type="paragraph" w:styleId="Tekstdymka">
    <w:name w:val="Balloon Text"/>
    <w:basedOn w:val="Normalny"/>
    <w:link w:val="TekstdymkaZnak"/>
    <w:uiPriority w:val="99"/>
    <w:semiHidden/>
    <w:unhideWhenUsed/>
    <w:rsid w:val="003C2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3</cp:revision>
  <cp:lastPrinted>2016-05-24T11:25:00Z</cp:lastPrinted>
  <dcterms:created xsi:type="dcterms:W3CDTF">2016-06-01T09:53:00Z</dcterms:created>
  <dcterms:modified xsi:type="dcterms:W3CDTF">2016-06-03T07:00:00Z</dcterms:modified>
</cp:coreProperties>
</file>