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8AED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</w:t>
      </w:r>
    </w:p>
    <w:p w14:paraId="2A309F42" w14:textId="77777777" w:rsidR="00630841" w:rsidRDefault="00630841" w:rsidP="00630841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załącznik </w:t>
      </w:r>
    </w:p>
    <w:p w14:paraId="265A75CE" w14:textId="1D2F9067" w:rsidR="00630841" w:rsidRDefault="00630841" w:rsidP="00630841">
      <w:pPr>
        <w:tabs>
          <w:tab w:val="left" w:pos="7035"/>
          <w:tab w:val="left" w:pos="7185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55442B">
        <w:rPr>
          <w:rFonts w:ascii="Times New Roman" w:eastAsia="Times New Roman" w:hAnsi="Times New Roman"/>
          <w:sz w:val="16"/>
          <w:szCs w:val="16"/>
          <w:lang w:eastAsia="pl-PL"/>
        </w:rPr>
        <w:t>42</w:t>
      </w:r>
      <w:r w:rsidR="0055442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16</w:t>
      </w:r>
    </w:p>
    <w:p w14:paraId="7766169B" w14:textId="77777777" w:rsidR="00630841" w:rsidRDefault="00630841" w:rsidP="00630841">
      <w:pPr>
        <w:tabs>
          <w:tab w:val="left" w:pos="7005"/>
          <w:tab w:val="left" w:pos="7185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227E300C" w14:textId="44C391FD" w:rsidR="00630841" w:rsidRDefault="00630841" w:rsidP="00630841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55442B">
        <w:rPr>
          <w:rFonts w:ascii="Times New Roman" w:eastAsia="Times New Roman" w:hAnsi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czerwca 2016 r. </w:t>
      </w:r>
    </w:p>
    <w:p w14:paraId="5E05FA06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55A4D4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EA11B07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przeznaczonej do sprzedaży</w:t>
      </w:r>
    </w:p>
    <w:p w14:paraId="4596B65B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1DEA098" w14:textId="151D7C4E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</w:t>
      </w:r>
      <w:r w:rsidR="008D7737">
        <w:rPr>
          <w:rFonts w:ascii="Times New Roman" w:eastAsia="Times New Roman" w:hAnsi="Times New Roman"/>
          <w:lang w:eastAsia="pl-PL"/>
        </w:rPr>
        <w:t>2016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8D7737">
        <w:rPr>
          <w:rFonts w:ascii="Times New Roman" w:eastAsia="Times New Roman" w:hAnsi="Times New Roman"/>
          <w:lang w:eastAsia="pl-PL"/>
        </w:rPr>
        <w:t>446</w:t>
      </w:r>
      <w:r>
        <w:rPr>
          <w:rFonts w:ascii="Times New Roman" w:eastAsia="Times New Roman" w:hAnsi="Times New Roman"/>
          <w:lang w:eastAsia="pl-PL"/>
        </w:rPr>
        <w:t>), art. 11 ust. 1, art. 13 ust. 1</w:t>
      </w: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i 35 ust. 1 i 2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ustawy z dnia 21 sierpnia  1997 r. o gospodarce nieruchomościami (Dz.U. z </w:t>
      </w:r>
      <w:r w:rsidR="008D7737">
        <w:rPr>
          <w:rFonts w:ascii="Times New Roman" w:eastAsia="Times New Roman" w:hAnsi="Times New Roman"/>
          <w:color w:val="000000"/>
          <w:lang w:eastAsia="pl-PL"/>
        </w:rPr>
        <w:t>2015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8D7737">
        <w:rPr>
          <w:rFonts w:ascii="Times New Roman" w:eastAsia="Times New Roman" w:hAnsi="Times New Roman"/>
          <w:color w:val="000000"/>
          <w:lang w:eastAsia="pl-PL"/>
        </w:rPr>
        <w:t xml:space="preserve">1774 </w:t>
      </w:r>
      <w:r>
        <w:rPr>
          <w:rFonts w:ascii="Times New Roman" w:eastAsia="Times New Roman" w:hAnsi="Times New Roman"/>
          <w:color w:val="000000"/>
          <w:lang w:eastAsia="pl-PL"/>
        </w:rPr>
        <w:t xml:space="preserve">z późn.zm.),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</w:t>
      </w:r>
      <w:r w:rsidR="008D7737">
        <w:rPr>
          <w:rFonts w:ascii="Times New Roman" w:eastAsia="Times New Roman" w:hAnsi="Times New Roman"/>
          <w:color w:val="000000"/>
          <w:lang w:eastAsia="pl-PL"/>
        </w:rPr>
        <w:t>X/83/15</w:t>
      </w:r>
      <w:r>
        <w:rPr>
          <w:rFonts w:ascii="Times New Roman" w:eastAsia="Times New Roman" w:hAnsi="Times New Roman"/>
          <w:color w:val="000000"/>
          <w:lang w:eastAsia="pl-PL"/>
        </w:rPr>
        <w:t xml:space="preserve"> Rady Gminy</w:t>
      </w:r>
      <w:r>
        <w:rPr>
          <w:rFonts w:ascii="Times New Roman" w:eastAsia="Times New Roman" w:hAnsi="Times New Roman"/>
          <w:lang w:eastAsia="pl-PL"/>
        </w:rPr>
        <w:t xml:space="preserve"> Chełmża </w:t>
      </w:r>
      <w:r>
        <w:rPr>
          <w:rFonts w:ascii="Times New Roman" w:eastAsia="Times New Roman" w:hAnsi="Times New Roman"/>
          <w:color w:val="000000"/>
          <w:lang w:eastAsia="pl-PL"/>
        </w:rPr>
        <w:t xml:space="preserve">z dnia </w:t>
      </w:r>
      <w:r w:rsidR="008D7737">
        <w:rPr>
          <w:rFonts w:ascii="Times New Roman" w:eastAsia="Times New Roman" w:hAnsi="Times New Roman"/>
          <w:color w:val="000000"/>
          <w:lang w:eastAsia="pl-PL"/>
        </w:rPr>
        <w:t>22 września 2015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w sprawie sprzedaży nieruchomości </w:t>
      </w:r>
      <w:r w:rsidR="008D7737">
        <w:rPr>
          <w:rFonts w:ascii="Times New Roman" w:eastAsia="Times New Roman" w:hAnsi="Times New Roman"/>
          <w:color w:val="000000"/>
          <w:lang w:eastAsia="pl-PL"/>
        </w:rPr>
        <w:t xml:space="preserve">w Kończewicach </w:t>
      </w:r>
      <w:r>
        <w:rPr>
          <w:rFonts w:ascii="Times New Roman" w:eastAsia="Times New Roman" w:hAnsi="Times New Roman"/>
          <w:lang w:eastAsia="pl-PL"/>
        </w:rPr>
        <w:t xml:space="preserve">oraz zarządzenia Nr </w:t>
      </w:r>
      <w:r w:rsidR="0055442B">
        <w:rPr>
          <w:rFonts w:ascii="Times New Roman" w:eastAsia="Times New Roman" w:hAnsi="Times New Roman"/>
          <w:lang w:eastAsia="pl-PL"/>
        </w:rPr>
        <w:t>42</w:t>
      </w:r>
      <w:r w:rsidR="0055442B">
        <w:rPr>
          <w:rFonts w:ascii="Times New Roman" w:eastAsia="Times New Roman" w:hAnsi="Times New Roman"/>
          <w:lang w:eastAsia="pl-PL"/>
        </w:rPr>
        <w:t>/</w:t>
      </w:r>
      <w:r w:rsidR="008D7737">
        <w:rPr>
          <w:rFonts w:ascii="Times New Roman" w:eastAsia="Times New Roman" w:hAnsi="Times New Roman"/>
          <w:lang w:eastAsia="pl-PL"/>
        </w:rPr>
        <w:t>16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55442B">
        <w:rPr>
          <w:rFonts w:ascii="Times New Roman" w:eastAsia="Times New Roman" w:hAnsi="Times New Roman"/>
          <w:lang w:eastAsia="pl-PL"/>
        </w:rPr>
        <w:t xml:space="preserve">14 </w:t>
      </w:r>
      <w:r w:rsidR="008D7737">
        <w:rPr>
          <w:rFonts w:ascii="Times New Roman" w:eastAsia="Times New Roman" w:hAnsi="Times New Roman"/>
          <w:lang w:eastAsia="pl-PL"/>
        </w:rPr>
        <w:t>czerwca 2016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nieruchomości przeznaczonej do sprzedaży we wsi </w:t>
      </w:r>
      <w:r w:rsidR="008D7737">
        <w:rPr>
          <w:rFonts w:ascii="Times New Roman" w:eastAsia="Times New Roman" w:hAnsi="Times New Roman"/>
          <w:lang w:eastAsia="pl-PL"/>
        </w:rPr>
        <w:t>Kończewice</w:t>
      </w:r>
      <w:r>
        <w:rPr>
          <w:rFonts w:ascii="Times New Roman" w:eastAsia="Times New Roman" w:hAnsi="Times New Roman"/>
          <w:lang w:eastAsia="pl-PL"/>
        </w:rPr>
        <w:t>,</w:t>
      </w:r>
    </w:p>
    <w:p w14:paraId="14C3B167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2796927" w14:textId="77777777" w:rsidR="00630841" w:rsidRDefault="00630841" w:rsidP="006308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14:paraId="76C3C180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83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270"/>
        <w:gridCol w:w="1985"/>
        <w:gridCol w:w="1275"/>
        <w:gridCol w:w="1134"/>
        <w:gridCol w:w="1135"/>
        <w:gridCol w:w="2552"/>
      </w:tblGrid>
      <w:tr w:rsidR="00630841" w14:paraId="3AB82484" w14:textId="77777777" w:rsidTr="0063084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E84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0E5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</w:t>
            </w:r>
          </w:p>
          <w:p w14:paraId="4414F451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C77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09887A7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14:paraId="1698E66A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4B2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14:paraId="6F0E4F60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75B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14:paraId="3874C3D1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14:paraId="728906E2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3C4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</w:t>
            </w:r>
          </w:p>
          <w:p w14:paraId="7FCF2CD3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473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</w:t>
            </w:r>
          </w:p>
          <w:p w14:paraId="37A11BE6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630841" w14:paraId="77D75B3A" w14:textId="77777777" w:rsidTr="0063084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AD40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4D29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00B9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A973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7E84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4A58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FB3E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630841" w14:paraId="121199FB" w14:textId="77777777" w:rsidTr="00630841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AE1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B5187D" w14:textId="77777777" w:rsidR="00630841" w:rsidRDefault="0063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4994" w14:textId="77777777" w:rsidR="00630841" w:rsidRDefault="008D7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14:paraId="12088843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8D77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259/1</w:t>
            </w:r>
          </w:p>
          <w:p w14:paraId="6C602F7B" w14:textId="33E5BF2F" w:rsidR="00630841" w:rsidRPr="0055442B" w:rsidRDefault="006308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44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</w:t>
            </w:r>
            <w:r w:rsidR="000A0AAA" w:rsidRPr="005544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przepompownia ścieków</w:t>
            </w:r>
          </w:p>
          <w:p w14:paraId="410A63EA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E6F1" w14:textId="77777777" w:rsidR="00630841" w:rsidRDefault="00630841" w:rsidP="001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154C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00068711/1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AB6" w14:textId="77777777" w:rsidR="00630841" w:rsidRDefault="00154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5D1" w14:textId="77777777" w:rsidR="00630841" w:rsidRDefault="00154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   0,0352</w:t>
            </w:r>
          </w:p>
          <w:p w14:paraId="12067AA1" w14:textId="77777777" w:rsidR="00630841" w:rsidRDefault="00630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4F4" w14:textId="77777777" w:rsidR="00630841" w:rsidRDefault="00154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2 600,00</w:t>
            </w:r>
          </w:p>
          <w:p w14:paraId="664B2C89" w14:textId="77777777" w:rsidR="00630841" w:rsidRDefault="006308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0F0" w14:textId="77777777" w:rsidR="00630841" w:rsidRDefault="00630841" w:rsidP="000E5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Nieruchomość nie jest objęta miejscowym planem zagospodarowania przestrzennego, ani nie została wydana decyzja o warunkach zabudowy, w Studium uwarunkowań i kierunków zagospodarowania przestrzennego Gminy Chełmża przeznaczona jest </w:t>
            </w:r>
            <w:r w:rsidR="000E5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 tereny rolne o przewadze użytków zielonych </w:t>
            </w:r>
            <w:r w:rsidR="00694A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0E5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łąki i pastwiska</w:t>
            </w:r>
            <w:r w:rsidR="00694A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0E5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484CF026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A5C3F6" w14:textId="77777777" w:rsidR="002D02DC" w:rsidRPr="0055442B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442B">
        <w:rPr>
          <w:rFonts w:ascii="Times New Roman" w:eastAsia="Times New Roman" w:hAnsi="Times New Roman"/>
          <w:lang w:eastAsia="pl-PL"/>
        </w:rPr>
        <w:t xml:space="preserve">Sprzedaż nieruchomości nastąpi w drodze bezprzetargowej zgodnie z art. 37 ust. 2 pkt </w:t>
      </w:r>
      <w:r w:rsidR="00694AD7" w:rsidRPr="0055442B">
        <w:rPr>
          <w:rFonts w:ascii="Times New Roman" w:eastAsia="Times New Roman" w:hAnsi="Times New Roman"/>
          <w:lang w:eastAsia="pl-PL"/>
        </w:rPr>
        <w:t>2</w:t>
      </w:r>
      <w:r w:rsidRPr="0055442B">
        <w:rPr>
          <w:rFonts w:ascii="Times New Roman" w:eastAsia="Times New Roman" w:hAnsi="Times New Roman"/>
          <w:lang w:eastAsia="pl-PL"/>
        </w:rPr>
        <w:t xml:space="preserve"> ustawy o gospodarce nieruchomościami </w:t>
      </w:r>
      <w:r w:rsidR="002D02DC" w:rsidRPr="0055442B">
        <w:rPr>
          <w:rFonts w:ascii="Times New Roman" w:eastAsia="Times New Roman" w:hAnsi="Times New Roman"/>
          <w:lang w:eastAsia="pl-PL"/>
        </w:rPr>
        <w:t>na rzecz Gminy Łubianka,</w:t>
      </w:r>
      <w:r w:rsidR="00906F1E" w:rsidRPr="0055442B">
        <w:rPr>
          <w:rFonts w:ascii="Times New Roman" w:eastAsia="Times New Roman" w:hAnsi="Times New Roman"/>
          <w:lang w:eastAsia="pl-PL"/>
        </w:rPr>
        <w:t xml:space="preserve"> celem uregulowani</w:t>
      </w:r>
      <w:r w:rsidR="00CA210D" w:rsidRPr="0055442B">
        <w:rPr>
          <w:rFonts w:ascii="Times New Roman" w:eastAsia="Times New Roman" w:hAnsi="Times New Roman"/>
          <w:lang w:eastAsia="pl-PL"/>
        </w:rPr>
        <w:t xml:space="preserve">a stanu prawnego nieruchomości, na której </w:t>
      </w:r>
      <w:r w:rsidR="002D02DC" w:rsidRPr="0055442B">
        <w:rPr>
          <w:rFonts w:ascii="Times New Roman" w:eastAsia="Times New Roman" w:hAnsi="Times New Roman"/>
          <w:lang w:eastAsia="pl-PL"/>
        </w:rPr>
        <w:t xml:space="preserve">znajduje się </w:t>
      </w:r>
      <w:r w:rsidR="00B649B7" w:rsidRPr="0055442B">
        <w:rPr>
          <w:rFonts w:ascii="Times New Roman" w:eastAsia="Times New Roman" w:hAnsi="Times New Roman"/>
          <w:lang w:eastAsia="pl-PL"/>
        </w:rPr>
        <w:t xml:space="preserve">przepompownia ścieków </w:t>
      </w:r>
      <w:r w:rsidR="002D02DC" w:rsidRPr="0055442B">
        <w:rPr>
          <w:rFonts w:ascii="Times New Roman" w:eastAsia="Times New Roman" w:hAnsi="Times New Roman"/>
          <w:lang w:eastAsia="pl-PL"/>
        </w:rPr>
        <w:t xml:space="preserve">wybudowana </w:t>
      </w:r>
      <w:r w:rsidR="00B649B7" w:rsidRPr="0055442B">
        <w:rPr>
          <w:rFonts w:ascii="Times New Roman" w:eastAsia="Times New Roman" w:hAnsi="Times New Roman"/>
          <w:lang w:eastAsia="pl-PL"/>
        </w:rPr>
        <w:t>przez Gminę Łubianka</w:t>
      </w:r>
      <w:r w:rsidR="002D02DC" w:rsidRPr="0055442B">
        <w:rPr>
          <w:rFonts w:ascii="Times New Roman" w:eastAsia="Times New Roman" w:hAnsi="Times New Roman"/>
          <w:lang w:eastAsia="pl-PL"/>
        </w:rPr>
        <w:t>.</w:t>
      </w:r>
    </w:p>
    <w:p w14:paraId="545B8C42" w14:textId="345D896E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Osoby, którym przysługuje pierwszeństwo w nabyciu przedmiotowej nieruchomości  na podstawie art. 34 ust. 1 pkt 1 i pkt 2 ustawy z dnia 21 sierpnia 1997 r. o gospodarce nieruchomościami, mogą składać wnioski do dnia </w:t>
      </w:r>
      <w:r w:rsidR="0055442B">
        <w:rPr>
          <w:rFonts w:ascii="Times New Roman" w:eastAsia="Times New Roman" w:hAnsi="Times New Roman"/>
          <w:color w:val="000000"/>
          <w:lang w:eastAsia="pl-PL"/>
        </w:rPr>
        <w:t>2</w:t>
      </w:r>
      <w:r w:rsidR="0055442B">
        <w:rPr>
          <w:rFonts w:ascii="Times New Roman" w:eastAsia="Times New Roman" w:hAnsi="Times New Roman"/>
          <w:color w:val="000000"/>
          <w:lang w:eastAsia="pl-PL"/>
        </w:rPr>
        <w:t>9</w:t>
      </w:r>
      <w:r w:rsidR="0055442B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649B7">
        <w:rPr>
          <w:rFonts w:ascii="Times New Roman" w:eastAsia="Times New Roman" w:hAnsi="Times New Roman"/>
          <w:color w:val="000000"/>
          <w:lang w:eastAsia="pl-PL"/>
        </w:rPr>
        <w:t>lipca 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57209C4A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19189455" w14:textId="27366639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 dnia </w:t>
      </w:r>
      <w:r w:rsidR="0055442B">
        <w:rPr>
          <w:rFonts w:ascii="Times New Roman" w:eastAsia="Times New Roman" w:hAnsi="Times New Roman"/>
          <w:color w:val="000000"/>
          <w:lang w:eastAsia="pl-PL"/>
        </w:rPr>
        <w:t>14.</w:t>
      </w:r>
      <w:r w:rsidR="00B649B7">
        <w:rPr>
          <w:rFonts w:ascii="Times New Roman" w:eastAsia="Times New Roman" w:hAnsi="Times New Roman"/>
          <w:color w:val="000000"/>
          <w:lang w:eastAsia="pl-PL"/>
        </w:rPr>
        <w:t>06.2016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14:paraId="5EFF455D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0214DB61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530BC80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69BC7768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7E3DB9C1" w14:textId="77777777" w:rsidR="00630841" w:rsidRDefault="00630841" w:rsidP="00630841">
      <w:pPr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</w:t>
      </w:r>
    </w:p>
    <w:p w14:paraId="210C0D50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14:paraId="666774A0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 </w:t>
      </w:r>
    </w:p>
    <w:p w14:paraId="29F211AB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14:paraId="469C840B" w14:textId="77777777" w:rsidR="00630841" w:rsidRDefault="00630841" w:rsidP="006308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</w:t>
      </w:r>
    </w:p>
    <w:p w14:paraId="7D82794D" w14:textId="77777777" w:rsidR="00E231B2" w:rsidRDefault="00E231B2"/>
    <w:sectPr w:rsidR="00E231B2" w:rsidSect="00B64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41"/>
    <w:rsid w:val="000A0AAA"/>
    <w:rsid w:val="000E5E1E"/>
    <w:rsid w:val="00154C01"/>
    <w:rsid w:val="002D02DC"/>
    <w:rsid w:val="00406C5C"/>
    <w:rsid w:val="0055442B"/>
    <w:rsid w:val="00630841"/>
    <w:rsid w:val="00694AD7"/>
    <w:rsid w:val="008D7737"/>
    <w:rsid w:val="00906F1E"/>
    <w:rsid w:val="00B649B7"/>
    <w:rsid w:val="00C076DA"/>
    <w:rsid w:val="00CA210D"/>
    <w:rsid w:val="00DF1C59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CE3C"/>
  <w15:docId w15:val="{E29B60A9-A935-4D42-BCA7-2E808BF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8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6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6D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2016-06-15T05:18:00Z</dcterms:created>
  <dcterms:modified xsi:type="dcterms:W3CDTF">2016-06-15T05:39:00Z</dcterms:modified>
</cp:coreProperties>
</file>