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6B" w:rsidRDefault="00FF1E6B" w:rsidP="00AC0F8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C0F83" w:rsidRDefault="00BF69DF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Nr XVIII </w:t>
      </w:r>
      <w:r w:rsidR="00FF1E6B">
        <w:rPr>
          <w:rFonts w:ascii="Times New Roman" w:hAnsi="Times New Roman"/>
          <w:b/>
          <w:sz w:val="24"/>
          <w:szCs w:val="24"/>
        </w:rPr>
        <w:t>/ 164</w:t>
      </w:r>
      <w:r w:rsidR="00AC0F83">
        <w:rPr>
          <w:rFonts w:ascii="Times New Roman" w:hAnsi="Times New Roman"/>
          <w:b/>
          <w:sz w:val="24"/>
          <w:szCs w:val="24"/>
        </w:rPr>
        <w:t xml:space="preserve"> /</w:t>
      </w:r>
      <w:r w:rsidR="00FF1E6B">
        <w:rPr>
          <w:rFonts w:ascii="Times New Roman" w:hAnsi="Times New Roman"/>
          <w:b/>
          <w:sz w:val="24"/>
          <w:szCs w:val="24"/>
        </w:rPr>
        <w:t xml:space="preserve"> </w:t>
      </w:r>
      <w:r w:rsidR="00AC0F83">
        <w:rPr>
          <w:rFonts w:ascii="Times New Roman" w:hAnsi="Times New Roman"/>
          <w:b/>
          <w:sz w:val="24"/>
          <w:szCs w:val="24"/>
        </w:rPr>
        <w:t>16</w:t>
      </w: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CHEŁMŻA</w:t>
      </w: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FF1E6B" w:rsidP="00AC0F83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29</w:t>
      </w:r>
      <w:r w:rsidR="00AC0F83">
        <w:rPr>
          <w:rFonts w:ascii="Times New Roman" w:hAnsi="Times New Roman"/>
          <w:sz w:val="24"/>
          <w:szCs w:val="24"/>
        </w:rPr>
        <w:t xml:space="preserve"> czerwca 2016 r.</w:t>
      </w: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FF1E6B" w:rsidRDefault="00FF1E6B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sprzedaży nieruchomości we wsi Sławkowo.</w:t>
      </w:r>
    </w:p>
    <w:p w:rsidR="00AC0F83" w:rsidRDefault="00AC0F83" w:rsidP="00AC0F8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Na podstawie art. 18 ust. 2 pkt 9 lit. a ustawy z dnia 8 marca 1990 r. o samorządzie gminnym (Dz.U. z 2016 r. poz. 446), art. 37 ust. 1 ustawy z dnia 21 sierpnia 1997 r. o gospodarce nieruchomościami (Dz.U. z 2015 r. poz. 1774 i 1777 oraz z 2016 r. poz. 65) uchwala się, co następuje:</w:t>
      </w:r>
    </w:p>
    <w:p w:rsidR="00AC0F83" w:rsidRDefault="00AC0F83" w:rsidP="00AC0F8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A" w:eastAsia="Times New Roman" w:hAnsi="A" w:cs="A"/>
          <w:sz w:val="20"/>
          <w:szCs w:val="20"/>
          <w:lang w:eastAsia="pl-PL"/>
        </w:rPr>
        <w:tab/>
      </w: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1.</w:t>
      </w:r>
      <w:r>
        <w:rPr>
          <w:rFonts w:ascii="Times New Roman" w:hAnsi="Times New Roman"/>
          <w:sz w:val="24"/>
          <w:szCs w:val="24"/>
        </w:rPr>
        <w:t xml:space="preserve"> Wyraża się zgodę na sprzedaż w drodze przetargu, niezabudowanej nieruchomości stanowiącej zasób nieruchomości Gminy Chełmża, położonej we wsi Sławkowo, oznaczonej w ewidencji gruntów i budynków numerem ewidencyjnym działki 114/39, o powierzchni 0,1770 ha. Nieruchomość zapisana jest w księdze wieczystej KW TO1T/00052095/1 prowadzonej przez Sąd Rejonowy w Toruniu Wydział VI Ksiąg Wieczystych.</w:t>
      </w: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2.</w:t>
      </w:r>
      <w:r>
        <w:rPr>
          <w:rFonts w:ascii="Times New Roman" w:hAnsi="Times New Roman"/>
          <w:sz w:val="24"/>
          <w:szCs w:val="24"/>
        </w:rPr>
        <w:t xml:space="preserve"> Wykonanie uchwały powierza się Wójtowi Gminy.</w:t>
      </w: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3.</w:t>
      </w:r>
      <w:r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C0F83" w:rsidRDefault="00AC0F83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Uzasadnienie</w:t>
      </w:r>
    </w:p>
    <w:p w:rsidR="00AC0F83" w:rsidRDefault="00FF1E6B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do uchwały Nr XVIII / 164 </w:t>
      </w:r>
      <w:r w:rsidR="00AC0F83">
        <w:rPr>
          <w:rFonts w:ascii="Times New Roman" w:hAnsi="Times New Roman"/>
          <w:b/>
          <w:sz w:val="24"/>
          <w:szCs w:val="24"/>
        </w:rPr>
        <w:t>/</w:t>
      </w:r>
      <w:r w:rsidR="006679BF">
        <w:rPr>
          <w:rFonts w:ascii="Times New Roman" w:hAnsi="Times New Roman"/>
          <w:b/>
          <w:sz w:val="24"/>
          <w:szCs w:val="24"/>
        </w:rPr>
        <w:t xml:space="preserve"> </w:t>
      </w:r>
      <w:r w:rsidR="00AC0F83">
        <w:rPr>
          <w:rFonts w:ascii="Times New Roman" w:hAnsi="Times New Roman"/>
          <w:b/>
          <w:sz w:val="24"/>
          <w:szCs w:val="24"/>
        </w:rPr>
        <w:t xml:space="preserve">16 </w:t>
      </w:r>
      <w:r w:rsidR="0035607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Rady Gminy Chełmża</w:t>
      </w:r>
    </w:p>
    <w:p w:rsidR="00AC0F83" w:rsidRPr="00FF1E6B" w:rsidRDefault="00FF1E6B" w:rsidP="00AC0F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F1E6B">
        <w:rPr>
          <w:rFonts w:ascii="Times New Roman" w:hAnsi="Times New Roman"/>
          <w:b/>
          <w:sz w:val="24"/>
          <w:szCs w:val="24"/>
        </w:rPr>
        <w:t xml:space="preserve"> z dnia 29</w:t>
      </w:r>
      <w:r w:rsidR="00AC0F83" w:rsidRPr="00FF1E6B">
        <w:rPr>
          <w:rFonts w:ascii="Times New Roman" w:hAnsi="Times New Roman"/>
          <w:b/>
          <w:sz w:val="24"/>
          <w:szCs w:val="24"/>
        </w:rPr>
        <w:t xml:space="preserve"> czerwca 2016 r.</w:t>
      </w:r>
    </w:p>
    <w:p w:rsidR="00AC0F83" w:rsidRDefault="00AC0F83" w:rsidP="00AC0F8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FF1E6B" w:rsidRDefault="00FF1E6B" w:rsidP="00AC0F8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C0F83" w:rsidRDefault="00FF1E6B" w:rsidP="00FF1E6B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</w:t>
      </w:r>
      <w:r w:rsidR="00AC0F83">
        <w:rPr>
          <w:rFonts w:ascii="Times New Roman" w:hAnsi="Times New Roman"/>
          <w:sz w:val="24"/>
          <w:szCs w:val="24"/>
        </w:rPr>
        <w:t xml:space="preserve"> przewiduje sprzedaż nieruchomości położonej we wsi Sławkowo stanowiącej własność Gminy Chełmża oznaczonej numerem ewidencyjnym działki nr 114/39 o pow. 0,1770 ha.</w:t>
      </w: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Sprzedaż nastąpi w drodze przetargu.</w:t>
      </w:r>
    </w:p>
    <w:p w:rsidR="00EA4849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nieruchomości nie ma planu miejscowego, nie wydano decyzji o warunkach zabudowy. W Studium uwarunkowań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i kierunków zagospodarowania przestrzennego Gminy Chełmża </w:t>
      </w:r>
      <w:r>
        <w:rPr>
          <w:rFonts w:ascii="Times New Roman" w:hAnsi="Times New Roman"/>
          <w:sz w:val="24"/>
          <w:szCs w:val="24"/>
        </w:rPr>
        <w:t xml:space="preserve">nieruchomość przeznaczona jest pod tereny </w:t>
      </w:r>
      <w:r w:rsidR="00EA4849">
        <w:rPr>
          <w:rFonts w:ascii="Times New Roman" w:hAnsi="Times New Roman"/>
          <w:sz w:val="24"/>
          <w:szCs w:val="24"/>
        </w:rPr>
        <w:t>aktywności gospodarczej z zielenią parkową o wartościach kulturowych.</w:t>
      </w:r>
    </w:p>
    <w:p w:rsidR="00AC0F83" w:rsidRDefault="00AC0F83" w:rsidP="00AC0F83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Nieruchomość jest niezabudowana.</w:t>
      </w:r>
    </w:p>
    <w:p w:rsidR="00AC0F83" w:rsidRDefault="00AC0F83" w:rsidP="00AC0F83">
      <w:pPr>
        <w:pStyle w:val="Bezodstpw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C0F83" w:rsidRDefault="00AC0F83" w:rsidP="00AC0F83"/>
    <w:p w:rsidR="00AC0F83" w:rsidRDefault="00AC0F83" w:rsidP="00AC0F83"/>
    <w:p w:rsidR="00AC0F83" w:rsidRDefault="00AC0F83" w:rsidP="00AC0F83"/>
    <w:p w:rsidR="00AC0F83" w:rsidRDefault="00AC0F83" w:rsidP="00AC0F83"/>
    <w:p w:rsidR="00AC0F83" w:rsidRDefault="00AC0F83" w:rsidP="00AC0F83"/>
    <w:p w:rsidR="00AC0F83" w:rsidRDefault="00AC0F83" w:rsidP="00AC0F83"/>
    <w:p w:rsidR="00AC0F83" w:rsidRDefault="00AC0F83" w:rsidP="00AC0F83"/>
    <w:p w:rsidR="00AC0F83" w:rsidRDefault="00AC0F83" w:rsidP="00AC0F83"/>
    <w:p w:rsidR="00AC0F83" w:rsidRDefault="00AC0F83" w:rsidP="00AC0F83"/>
    <w:p w:rsidR="00CE46D4" w:rsidRDefault="00CE46D4"/>
    <w:sectPr w:rsidR="00CE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83"/>
    <w:rsid w:val="00212B71"/>
    <w:rsid w:val="0035607F"/>
    <w:rsid w:val="006679BF"/>
    <w:rsid w:val="00AC0F83"/>
    <w:rsid w:val="00BF69DF"/>
    <w:rsid w:val="00CE46D4"/>
    <w:rsid w:val="00E447AA"/>
    <w:rsid w:val="00EA4849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F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C0F83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AC0F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F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C0F83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AC0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Kozłowska</cp:lastModifiedBy>
  <cp:revision>6</cp:revision>
  <dcterms:created xsi:type="dcterms:W3CDTF">2016-06-21T06:16:00Z</dcterms:created>
  <dcterms:modified xsi:type="dcterms:W3CDTF">2016-06-29T11:01:00Z</dcterms:modified>
</cp:coreProperties>
</file>