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B70A" wp14:editId="409B1607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FD7" w:rsidRDefault="00A35FD7" w:rsidP="00A35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B7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A35FD7" w:rsidRDefault="00A35FD7" w:rsidP="00A35FD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B34222">
        <w:rPr>
          <w:rFonts w:ascii="Times New Roman" w:eastAsia="Times New Roman" w:hAnsi="Times New Roman"/>
          <w:b/>
          <w:sz w:val="24"/>
          <w:szCs w:val="24"/>
          <w:lang w:eastAsia="pl-PL"/>
        </w:rPr>
        <w:t>88</w:t>
      </w:r>
      <w:r w:rsidR="00B3422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  <w:bookmarkStart w:id="0" w:name="_GoBack"/>
      <w:bookmarkEnd w:id="0"/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B34222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B342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października 2016 r.</w:t>
      </w: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 we wsiach Mirakowo i Nawra.</w:t>
      </w: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A35FD7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1774 i 1777 oraz z 2016 r. poz. 65, 1250, 1271 i 1579),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art. 30 ust. 2 pkt 3 ustawy z dnia 8 marca 1990 r. o samorządzie gminnym </w:t>
      </w:r>
      <w:r w:rsidRPr="00A35FD7">
        <w:rPr>
          <w:rFonts w:ascii="Times New Roman" w:eastAsia="Times New Roman" w:hAnsi="Times New Roman"/>
          <w:sz w:val="24"/>
          <w:szCs w:val="24"/>
          <w:lang w:eastAsia="pl-PL"/>
        </w:rPr>
        <w:t>(D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z.U. z 2016 r. poz. 446 i 1579) zarządzam, co następuje:</w:t>
      </w: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</w:t>
      </w:r>
      <w:r w:rsidR="005972C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stanowiących zasób nieruchomości Gminy Chełmża z przeznaczeniem na ogródki przydomowe położon</w:t>
      </w:r>
      <w:r w:rsidR="005972CD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we wsiach: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Mirakowo – część działki nr 381 o pow. 0,0205 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Mirakowo – część działki nr 381 o pow. 0,0200 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Mirakowo – część działki nr 381 o pow. 0,0200 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>
        <w:rPr>
          <w:rFonts w:ascii="Times New Roman" w:hAnsi="Times New Roman"/>
          <w:sz w:val="24"/>
          <w:szCs w:val="24"/>
        </w:rPr>
        <w:t xml:space="preserve">0,0215 </w:t>
      </w:r>
      <w:r w:rsidRPr="003D7EC8">
        <w:rPr>
          <w:rFonts w:ascii="Times New Roman" w:hAnsi="Times New Roman"/>
          <w:sz w:val="24"/>
          <w:szCs w:val="24"/>
        </w:rPr>
        <w:t>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>
        <w:rPr>
          <w:rFonts w:ascii="Times New Roman" w:hAnsi="Times New Roman"/>
          <w:sz w:val="24"/>
          <w:szCs w:val="24"/>
        </w:rPr>
        <w:t>0,0173</w:t>
      </w:r>
      <w:r w:rsidRPr="003D7EC8">
        <w:rPr>
          <w:rFonts w:ascii="Times New Roman" w:hAnsi="Times New Roman"/>
          <w:sz w:val="24"/>
          <w:szCs w:val="24"/>
        </w:rPr>
        <w:t xml:space="preserve"> 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D7EC8">
        <w:rPr>
          <w:rFonts w:ascii="Times New Roman" w:hAnsi="Times New Roman"/>
          <w:sz w:val="24"/>
          <w:szCs w:val="24"/>
        </w:rPr>
        <w:t xml:space="preserve">Mirakowo – część działki nr 381 o pow. </w:t>
      </w:r>
      <w:r>
        <w:rPr>
          <w:rFonts w:ascii="Times New Roman" w:hAnsi="Times New Roman"/>
          <w:sz w:val="24"/>
          <w:szCs w:val="24"/>
        </w:rPr>
        <w:t>0,0274</w:t>
      </w:r>
      <w:r w:rsidRPr="003D7EC8">
        <w:rPr>
          <w:rFonts w:ascii="Times New Roman" w:hAnsi="Times New Roman"/>
          <w:sz w:val="24"/>
          <w:szCs w:val="24"/>
        </w:rPr>
        <w:t xml:space="preserve"> ha;</w:t>
      </w:r>
    </w:p>
    <w:p w:rsidR="00A35FD7" w:rsidRDefault="00A35FD7" w:rsidP="00A35F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Nawra – część działki nr 4/9 o pow. 0,0884 ha.</w:t>
      </w:r>
    </w:p>
    <w:p w:rsidR="00A35FD7" w:rsidRDefault="00A35FD7" w:rsidP="00A35FD7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35FD7" w:rsidRDefault="00A35FD7" w:rsidP="00A35FD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:rsidR="00A35FD7" w:rsidRDefault="00A35FD7" w:rsidP="00A35FD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5FD7" w:rsidRDefault="00A35FD7" w:rsidP="00A35F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7B65" w:rsidRDefault="00067B65"/>
    <w:sectPr w:rsidR="0006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D7"/>
    <w:rsid w:val="00067B65"/>
    <w:rsid w:val="005972CD"/>
    <w:rsid w:val="00703BD4"/>
    <w:rsid w:val="00A35FD7"/>
    <w:rsid w:val="00B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644C-BECD-4D42-85A4-B2AC9F0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FD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2016-10-27T05:25:00Z</dcterms:created>
  <dcterms:modified xsi:type="dcterms:W3CDTF">2016-10-27T06:21:00Z</dcterms:modified>
</cp:coreProperties>
</file>