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2324CF" w:rsidP="00884E7A">
      <w:pPr>
        <w:pStyle w:val="Nagwek3"/>
        <w:spacing w:line="240" w:lineRule="auto"/>
        <w:ind w:left="2124" w:firstLine="708"/>
        <w:jc w:val="left"/>
      </w:pPr>
      <w:r>
        <w:t xml:space="preserve">  </w:t>
      </w:r>
      <w:r w:rsidR="00D913BE" w:rsidRPr="006E6D26">
        <w:t>UCHWAŁA Nr</w:t>
      </w:r>
      <w:r w:rsidR="00730D97">
        <w:t xml:space="preserve"> </w:t>
      </w:r>
      <w:r w:rsidR="00DB39B8">
        <w:t xml:space="preserve"> </w:t>
      </w:r>
      <w:r w:rsidR="00B7291E">
        <w:t>XXIV</w:t>
      </w:r>
      <w:r w:rsidR="00DB39B8">
        <w:t xml:space="preserve"> </w:t>
      </w:r>
      <w:r w:rsidR="00B7291E">
        <w:t>/</w:t>
      </w:r>
      <w:r w:rsidR="00DB39B8">
        <w:t xml:space="preserve"> </w:t>
      </w:r>
      <w:r w:rsidR="00B7291E">
        <w:t>211</w:t>
      </w:r>
      <w:r w:rsidR="00DB39B8">
        <w:t xml:space="preserve"> </w:t>
      </w:r>
      <w:r w:rsidR="00B7291E">
        <w:t>/</w:t>
      </w:r>
      <w:r w:rsidR="00DB39B8">
        <w:t xml:space="preserve"> </w:t>
      </w:r>
      <w:r w:rsidR="00EE7362">
        <w:t>16</w:t>
      </w:r>
      <w:r w:rsidR="009756DE">
        <w:t xml:space="preserve">    </w:t>
      </w:r>
      <w:r w:rsidR="0080525B">
        <w:t xml:space="preserve">                   </w:t>
      </w:r>
    </w:p>
    <w:p w:rsidR="00D913BE" w:rsidRPr="006E6D26" w:rsidRDefault="00D913BE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E6D26">
        <w:rPr>
          <w:sz w:val="24"/>
          <w:szCs w:val="24"/>
        </w:rPr>
        <w:t>RADY GMINY CHEŁMŻA</w:t>
      </w:r>
    </w:p>
    <w:p w:rsidR="00D913BE" w:rsidRPr="006E6D26" w:rsidRDefault="00D913BE" w:rsidP="002B1012">
      <w:pPr>
        <w:jc w:val="center"/>
      </w:pPr>
    </w:p>
    <w:p w:rsidR="00D913BE" w:rsidRPr="006E6D26" w:rsidRDefault="00305865" w:rsidP="002B1012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20</w:t>
      </w:r>
      <w:r w:rsidR="00B7291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grudnia</w:t>
      </w:r>
      <w:r w:rsidR="00EE7362">
        <w:rPr>
          <w:b w:val="0"/>
          <w:bCs w:val="0"/>
          <w:sz w:val="24"/>
          <w:szCs w:val="24"/>
        </w:rPr>
        <w:t xml:space="preserve"> 2016</w:t>
      </w:r>
      <w:r w:rsidR="00D913BE" w:rsidRPr="006E6D26">
        <w:rPr>
          <w:b w:val="0"/>
          <w:bCs w:val="0"/>
          <w:sz w:val="24"/>
          <w:szCs w:val="24"/>
        </w:rPr>
        <w:t xml:space="preserve"> r.</w:t>
      </w:r>
    </w:p>
    <w:p w:rsidR="00D913BE" w:rsidRDefault="00D913BE" w:rsidP="002B1012">
      <w:pPr>
        <w:jc w:val="center"/>
        <w:rPr>
          <w:b/>
          <w:bCs/>
        </w:rPr>
      </w:pPr>
    </w:p>
    <w:p w:rsidR="006702C3" w:rsidRPr="006E6D26" w:rsidRDefault="006702C3" w:rsidP="002B1012">
      <w:pPr>
        <w:jc w:val="center"/>
        <w:rPr>
          <w:b/>
          <w:bCs/>
        </w:rPr>
      </w:pPr>
    </w:p>
    <w:p w:rsidR="00D913BE" w:rsidRPr="006E6D26" w:rsidRDefault="00D913BE" w:rsidP="002B1012">
      <w:pPr>
        <w:jc w:val="center"/>
      </w:pPr>
      <w:r w:rsidRPr="006E6D26">
        <w:rPr>
          <w:b/>
          <w:bCs/>
        </w:rPr>
        <w:t>zmieniaj</w:t>
      </w:r>
      <w:r w:rsidR="00EE7362">
        <w:rPr>
          <w:b/>
          <w:bCs/>
        </w:rPr>
        <w:t>ąca budżet Gminy Chełmża na 2016</w:t>
      </w:r>
      <w:r w:rsidRPr="006E6D26">
        <w:rPr>
          <w:b/>
          <w:bCs/>
        </w:rPr>
        <w:t xml:space="preserve"> r.</w:t>
      </w:r>
    </w:p>
    <w:p w:rsidR="00D913BE" w:rsidRDefault="00D913BE" w:rsidP="002B1012">
      <w:pPr>
        <w:jc w:val="center"/>
      </w:pPr>
    </w:p>
    <w:p w:rsidR="006702C3" w:rsidRPr="006E6D26" w:rsidRDefault="006702C3" w:rsidP="002B1012">
      <w:pPr>
        <w:jc w:val="center"/>
      </w:pPr>
    </w:p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 xml:space="preserve">, </w:t>
      </w:r>
      <w:r w:rsidR="00D02B67">
        <w:t xml:space="preserve">1045, </w:t>
      </w:r>
      <w:r w:rsidR="00D16299">
        <w:t xml:space="preserve">1117, 1130, </w:t>
      </w:r>
      <w:r w:rsidR="00D02B67">
        <w:t xml:space="preserve">1189, </w:t>
      </w:r>
      <w:r w:rsidR="00D16299">
        <w:t>1190</w:t>
      </w:r>
      <w:r w:rsidR="00D02B67">
        <w:t>, 1269,</w:t>
      </w:r>
      <w:r w:rsidR="00D16299">
        <w:t xml:space="preserve"> 1358</w:t>
      </w:r>
      <w:r w:rsidR="00D02B67">
        <w:t>, 1513, 1830, 1854, 1890 i 2150 oraz z 2016 r. poz. 195</w:t>
      </w:r>
      <w:r w:rsidR="00D913BE" w:rsidRPr="006E6D26">
        <w:t>) uchwala się, co następuje</w:t>
      </w:r>
      <w:r w:rsidR="00781F7F">
        <w:t>:</w:t>
      </w:r>
    </w:p>
    <w:p w:rsidR="00DC4096" w:rsidRDefault="00982C4B" w:rsidP="00183BC0">
      <w:pPr>
        <w:ind w:right="-137"/>
        <w:jc w:val="both"/>
      </w:pPr>
      <w:r>
        <w:rPr>
          <w:b/>
          <w:bCs/>
        </w:rPr>
        <w:tab/>
      </w:r>
    </w:p>
    <w:p w:rsidR="007E773B" w:rsidRDefault="007E773B" w:rsidP="007E773B">
      <w:pPr>
        <w:tabs>
          <w:tab w:val="left" w:pos="425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§ 1. </w:t>
      </w:r>
      <w:r>
        <w:t>W budżecie Gminy Chełmża na 2016 r. uchwalonym uchwałą Nr XIII/112/15   Rady Gminy Chełmża z dnia 17 grudnia 2015 r. (Dz.</w:t>
      </w:r>
      <w:r w:rsidR="00866FD8">
        <w:t xml:space="preserve"> </w:t>
      </w:r>
      <w:proofErr w:type="spellStart"/>
      <w:r w:rsidR="00866FD8">
        <w:t>Urz.</w:t>
      </w:r>
      <w:r>
        <w:t>Woj</w:t>
      </w:r>
      <w:proofErr w:type="spellEnd"/>
      <w:r>
        <w:t>. Kuj. – Pom. z 2015 r. poz. 4704) zmienionym:</w:t>
      </w:r>
    </w:p>
    <w:p w:rsidR="007E773B" w:rsidRDefault="007E773B" w:rsidP="007E773B">
      <w:pPr>
        <w:ind w:right="-137"/>
        <w:jc w:val="both"/>
      </w:pPr>
      <w:r>
        <w:t>- zarządzeniem Nr 6/16 z dnia 22 stycznia 2016 r.,</w:t>
      </w:r>
    </w:p>
    <w:p w:rsidR="007E773B" w:rsidRDefault="007E773B" w:rsidP="007E773B">
      <w:pPr>
        <w:ind w:right="-137"/>
        <w:jc w:val="both"/>
      </w:pPr>
      <w:r>
        <w:t>- zarządzeniem Nr 7/16 z dnia 29 stycznia 2016 r.</w:t>
      </w:r>
    </w:p>
    <w:p w:rsidR="007E773B" w:rsidRDefault="007E773B" w:rsidP="007E773B">
      <w:pPr>
        <w:ind w:right="-137"/>
        <w:jc w:val="both"/>
      </w:pPr>
      <w:r>
        <w:t>- zarządzeniem Nr 11/16 z dnia 9 marca 2016 r..</w:t>
      </w:r>
    </w:p>
    <w:p w:rsidR="007E773B" w:rsidRDefault="007E773B" w:rsidP="007E773B">
      <w:pPr>
        <w:ind w:right="-137"/>
        <w:jc w:val="both"/>
      </w:pPr>
      <w:r>
        <w:t>- zarządzeniem Nr 18/16 z dnia 31 marca 2016 r..</w:t>
      </w:r>
    </w:p>
    <w:p w:rsidR="007E773B" w:rsidRDefault="007E773B" w:rsidP="007E773B">
      <w:pPr>
        <w:ind w:right="-137"/>
        <w:jc w:val="both"/>
      </w:pPr>
      <w:r>
        <w:t>- zarządzeniem Nr 24/16 z dnia 18 kwietnia 2016 r..</w:t>
      </w:r>
    </w:p>
    <w:p w:rsidR="007E773B" w:rsidRDefault="007E773B" w:rsidP="007E773B">
      <w:pPr>
        <w:ind w:right="-137"/>
        <w:jc w:val="both"/>
      </w:pPr>
      <w:r>
        <w:t>- zarządzeniem Nr 27/16 z dnia 27 kwietnia 2016 r..</w:t>
      </w:r>
    </w:p>
    <w:p w:rsidR="009C05B8" w:rsidRDefault="004B53BE" w:rsidP="00563241">
      <w:pPr>
        <w:ind w:right="-137"/>
        <w:jc w:val="both"/>
      </w:pPr>
      <w:r w:rsidRPr="004B53BE">
        <w:t>- zarządzeniem Nr 29/16 z dnia 9 maja</w:t>
      </w:r>
      <w:r w:rsidR="007E773B" w:rsidRPr="004B53BE">
        <w:t xml:space="preserve"> 2016 r.</w:t>
      </w:r>
    </w:p>
    <w:p w:rsidR="00BE2367" w:rsidRDefault="00BE2367" w:rsidP="00BE2367">
      <w:pPr>
        <w:ind w:right="-137"/>
        <w:jc w:val="both"/>
      </w:pPr>
      <w:r>
        <w:t>- uchwałą Nr XVII/154/16 z dnia 1 czerwca 2016 r.,</w:t>
      </w:r>
    </w:p>
    <w:p w:rsidR="00BE2367" w:rsidRDefault="00BE2367" w:rsidP="00BE2367">
      <w:pPr>
        <w:ind w:right="-137"/>
        <w:jc w:val="both"/>
      </w:pPr>
      <w:r>
        <w:t>- zarządzeniem Nr 38/16 z dnia 1 czerwca 2016 r.,</w:t>
      </w:r>
    </w:p>
    <w:p w:rsidR="00BE2367" w:rsidRDefault="00BE2367" w:rsidP="00BE2367">
      <w:pPr>
        <w:ind w:right="-137"/>
        <w:jc w:val="both"/>
      </w:pPr>
      <w:r>
        <w:t xml:space="preserve">- zarządzeniem Nr 39/16 z dnia 6 czerwca 2016 r., </w:t>
      </w:r>
    </w:p>
    <w:p w:rsidR="00BE2367" w:rsidRPr="000241A3" w:rsidRDefault="00BE2367" w:rsidP="00BE2367">
      <w:pPr>
        <w:ind w:right="-137"/>
        <w:jc w:val="both"/>
      </w:pPr>
      <w:r>
        <w:t xml:space="preserve">- zarządzeniem Nr 44/16 z dnia 21 czerwca 2016 r., </w:t>
      </w:r>
    </w:p>
    <w:p w:rsidR="00BE2367" w:rsidRDefault="00BE2367" w:rsidP="00BE2367">
      <w:pPr>
        <w:ind w:right="-137"/>
        <w:jc w:val="both"/>
      </w:pPr>
      <w:r>
        <w:t xml:space="preserve">- zarządzeniem Nr 47/16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47A/16 z dnia 30 czerwca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50/16 z dnia 5 lipca 2016 r., </w:t>
      </w:r>
    </w:p>
    <w:p w:rsidR="00BE2367" w:rsidRPr="00982C4B" w:rsidRDefault="00BE2367" w:rsidP="00BE2367">
      <w:pPr>
        <w:ind w:right="-137"/>
        <w:jc w:val="both"/>
      </w:pPr>
      <w:r>
        <w:t xml:space="preserve">- zarządzeniem Nr  56/16 z dnia 26 lipca 2016 r., </w:t>
      </w:r>
    </w:p>
    <w:p w:rsidR="00B06ADF" w:rsidRDefault="00B06ADF" w:rsidP="00B06ADF">
      <w:pPr>
        <w:ind w:right="-137"/>
        <w:jc w:val="both"/>
      </w:pPr>
      <w:r>
        <w:t>- uchwałą Nr XX/175/16 z dnia 30 sierpnia 2016 r.,</w:t>
      </w:r>
    </w:p>
    <w:p w:rsidR="00EB53ED" w:rsidRPr="00982C4B" w:rsidRDefault="00EB53ED" w:rsidP="00EB53ED">
      <w:pPr>
        <w:ind w:right="-137"/>
        <w:jc w:val="both"/>
      </w:pPr>
      <w:r>
        <w:t xml:space="preserve">- zarządzeniem Nr  70/16 z dnia 31 sierpnia 2016 r., </w:t>
      </w:r>
    </w:p>
    <w:p w:rsidR="00EB53ED" w:rsidRDefault="00EB53ED" w:rsidP="00EB53ED">
      <w:pPr>
        <w:ind w:right="-137"/>
        <w:jc w:val="both"/>
      </w:pPr>
      <w:r>
        <w:t xml:space="preserve">- zarządzeniem Nr  79/16 z dnia 19 września 2016 r., </w:t>
      </w:r>
    </w:p>
    <w:p w:rsidR="000B3989" w:rsidRDefault="000B3989" w:rsidP="000B3989">
      <w:pPr>
        <w:ind w:right="-137"/>
        <w:jc w:val="both"/>
      </w:pPr>
      <w:r>
        <w:t xml:space="preserve">- zarządzeniem Nr  81/16 z dnia 30 września 2016 r., </w:t>
      </w:r>
    </w:p>
    <w:p w:rsidR="000B3989" w:rsidRDefault="000B3989" w:rsidP="000B3989">
      <w:pPr>
        <w:ind w:right="-137"/>
        <w:jc w:val="both"/>
      </w:pPr>
      <w:r>
        <w:t xml:space="preserve">- zarządzeniem Nr  84/16 z dnia 18 października 2016 r., </w:t>
      </w:r>
    </w:p>
    <w:p w:rsidR="000B3989" w:rsidRDefault="000B3989" w:rsidP="000B3989">
      <w:pPr>
        <w:ind w:right="-137"/>
        <w:jc w:val="both"/>
      </w:pPr>
      <w:r>
        <w:t xml:space="preserve">- zarządzeniem Nr  89/16 z dnia 27 października 2016 r., </w:t>
      </w:r>
    </w:p>
    <w:p w:rsidR="000B3989" w:rsidRDefault="000B3989" w:rsidP="000B3989">
      <w:pPr>
        <w:ind w:right="-137"/>
        <w:jc w:val="both"/>
      </w:pPr>
      <w:r>
        <w:t xml:space="preserve">- zarządzeniem Nr  96/16 z dnia 16 listopada 2016 r., </w:t>
      </w:r>
    </w:p>
    <w:p w:rsidR="000B3989" w:rsidRPr="00982C4B" w:rsidRDefault="00A36AB9" w:rsidP="00EB53ED">
      <w:pPr>
        <w:ind w:right="-137"/>
        <w:jc w:val="both"/>
      </w:pPr>
      <w:r>
        <w:t xml:space="preserve">- zarządzeniem Nr  98/16 z dnia 29 listopada 2016 r., </w:t>
      </w:r>
    </w:p>
    <w:p w:rsidR="00C860C3" w:rsidRPr="00982C4B" w:rsidRDefault="000B3989" w:rsidP="00563241">
      <w:pPr>
        <w:ind w:right="-137"/>
        <w:jc w:val="both"/>
      </w:pPr>
      <w:r>
        <w:t xml:space="preserve">- uchwałą Nr XXIII/204/16 z dnia 29 listopada 2016 r.        </w:t>
      </w:r>
    </w:p>
    <w:p w:rsidR="00D913BE" w:rsidRDefault="00D913BE" w:rsidP="00D16299">
      <w:pPr>
        <w:ind w:right="-137"/>
        <w:jc w:val="both"/>
      </w:pPr>
      <w:r w:rsidRPr="00D207B8">
        <w:t>wprowadza się zmiany:</w:t>
      </w:r>
    </w:p>
    <w:p w:rsidR="00515582" w:rsidRPr="00D207B8" w:rsidRDefault="00515582" w:rsidP="00D16299">
      <w:pPr>
        <w:ind w:right="-137"/>
        <w:jc w:val="both"/>
      </w:pP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207B8">
        <w:t>1)</w:t>
      </w:r>
      <w:r w:rsidR="002B1012">
        <w:t xml:space="preserve"> </w:t>
      </w:r>
      <w:r w:rsidRPr="00515582">
        <w:t>w §</w:t>
      </w:r>
      <w:r w:rsidR="002B1012" w:rsidRPr="00515582">
        <w:t xml:space="preserve"> </w:t>
      </w:r>
      <w:r w:rsidRPr="00515582">
        <w:t xml:space="preserve">1 dochody w wysokości </w:t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="00AD4F58" w:rsidRPr="00515582">
        <w:t xml:space="preserve">   </w:t>
      </w:r>
      <w:r w:rsidR="00515582" w:rsidRPr="00515582">
        <w:t>38 666 822,82</w:t>
      </w:r>
      <w:r w:rsidRPr="00515582">
        <w:t xml:space="preserve"> zł</w:t>
      </w: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515582">
        <w:t xml:space="preserve">  zastępuje się kwotą</w:t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rPr>
          <w:b/>
          <w:bCs/>
        </w:rPr>
        <w:tab/>
      </w:r>
      <w:r w:rsidR="00AD4F58" w:rsidRPr="00515582">
        <w:rPr>
          <w:b/>
          <w:bCs/>
        </w:rPr>
        <w:t xml:space="preserve">  </w:t>
      </w:r>
      <w:r w:rsidR="006702C3" w:rsidRPr="00515582">
        <w:rPr>
          <w:b/>
          <w:bCs/>
        </w:rPr>
        <w:t xml:space="preserve"> </w:t>
      </w:r>
      <w:r w:rsidR="00515582" w:rsidRPr="00515582">
        <w:rPr>
          <w:b/>
          <w:bCs/>
        </w:rPr>
        <w:t>38 720 658,82</w:t>
      </w:r>
      <w:r w:rsidRPr="00515582">
        <w:rPr>
          <w:b/>
          <w:bCs/>
        </w:rPr>
        <w:t xml:space="preserve"> zł</w:t>
      </w: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515582">
        <w:t xml:space="preserve">   z tego:</w:t>
      </w:r>
      <w:r w:rsidR="00AD4F58" w:rsidRPr="00515582">
        <w:t xml:space="preserve"> </w:t>
      </w:r>
    </w:p>
    <w:p w:rsidR="00D913BE" w:rsidRPr="00515582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15582">
        <w:t xml:space="preserve">  dochody bieżące w wysokości </w:t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Pr="00515582">
        <w:tab/>
      </w:r>
      <w:r w:rsidR="00AD4F58" w:rsidRPr="00515582">
        <w:t xml:space="preserve"> </w:t>
      </w:r>
      <w:r w:rsidR="006702C3" w:rsidRPr="00515582">
        <w:t xml:space="preserve">  </w:t>
      </w:r>
      <w:r w:rsidR="00515582" w:rsidRPr="00515582">
        <w:t>35 843 095,08</w:t>
      </w:r>
      <w:r w:rsidR="00866FD8" w:rsidRPr="00515582">
        <w:t xml:space="preserve"> </w:t>
      </w:r>
      <w:r w:rsidRPr="00515582">
        <w:t>zł</w:t>
      </w:r>
    </w:p>
    <w:p w:rsidR="00D913BE" w:rsidRPr="00515582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15582">
        <w:t xml:space="preserve">  zastępuje się kwotą</w:t>
      </w:r>
      <w:r w:rsidRPr="00515582">
        <w:tab/>
      </w:r>
      <w:r w:rsidRPr="00515582">
        <w:tab/>
      </w:r>
      <w:r w:rsidR="00A244D4" w:rsidRPr="00515582">
        <w:tab/>
      </w:r>
      <w:r w:rsidR="00A244D4" w:rsidRPr="00515582">
        <w:tab/>
      </w:r>
      <w:r w:rsidR="00A244D4" w:rsidRPr="00515582">
        <w:tab/>
      </w:r>
      <w:r w:rsidR="00A244D4" w:rsidRPr="00515582">
        <w:tab/>
        <w:t xml:space="preserve">                           </w:t>
      </w:r>
      <w:r w:rsidR="00515582" w:rsidRPr="00515582">
        <w:rPr>
          <w:b/>
        </w:rPr>
        <w:t>35 896 931,08</w:t>
      </w:r>
      <w:r w:rsidR="00186A61" w:rsidRPr="00515582">
        <w:rPr>
          <w:b/>
          <w:bCs/>
        </w:rPr>
        <w:t xml:space="preserve"> </w:t>
      </w:r>
      <w:r w:rsidR="00D913BE" w:rsidRPr="00515582">
        <w:rPr>
          <w:b/>
          <w:bCs/>
        </w:rPr>
        <w:t>zł</w:t>
      </w:r>
    </w:p>
    <w:p w:rsidR="00515582" w:rsidRDefault="00A35FB8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15582">
        <w:t xml:space="preserve">  docho</w:t>
      </w:r>
      <w:r w:rsidR="004B53BE" w:rsidRPr="00515582">
        <w:t xml:space="preserve">dy majątkowe </w:t>
      </w:r>
      <w:r w:rsidR="00D913BE" w:rsidRPr="00515582">
        <w:tab/>
      </w:r>
      <w:r w:rsidRPr="00515582">
        <w:rPr>
          <w:b/>
        </w:rPr>
        <w:t xml:space="preserve">                                 </w:t>
      </w:r>
      <w:r w:rsidR="004B53BE" w:rsidRPr="00515582">
        <w:rPr>
          <w:b/>
        </w:rPr>
        <w:t xml:space="preserve">                  </w:t>
      </w:r>
      <w:r w:rsidR="00866FD8" w:rsidRPr="00515582">
        <w:rPr>
          <w:b/>
        </w:rPr>
        <w:t xml:space="preserve">                                    </w:t>
      </w:r>
      <w:r w:rsidR="004B53BE" w:rsidRPr="00515582">
        <w:rPr>
          <w:b/>
        </w:rPr>
        <w:t xml:space="preserve"> </w:t>
      </w:r>
      <w:r w:rsidR="00515582" w:rsidRPr="00515582">
        <w:rPr>
          <w:b/>
        </w:rPr>
        <w:t>2 823 727,74</w:t>
      </w:r>
      <w:r w:rsidRPr="00515582">
        <w:rPr>
          <w:b/>
        </w:rPr>
        <w:t xml:space="preserve"> zł</w:t>
      </w:r>
      <w:r w:rsidR="00AD4F58" w:rsidRPr="00BE2367">
        <w:rPr>
          <w:b/>
        </w:rPr>
        <w:t xml:space="preserve"> </w:t>
      </w:r>
    </w:p>
    <w:p w:rsidR="00D913BE" w:rsidRPr="00EB53ED" w:rsidRDefault="00AD4F58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BE2367">
        <w:rPr>
          <w:b/>
        </w:rPr>
        <w:t xml:space="preserve">                               </w:t>
      </w:r>
      <w:r w:rsidR="00D913BE" w:rsidRPr="00BE2367">
        <w:rPr>
          <w:b/>
        </w:rPr>
        <w:t xml:space="preserve">                                                             </w:t>
      </w:r>
      <w:r w:rsidRPr="00BE2367">
        <w:rPr>
          <w:b/>
        </w:rPr>
        <w:t xml:space="preserve">                     </w:t>
      </w:r>
    </w:p>
    <w:p w:rsidR="00A42A14" w:rsidRDefault="00A42A14" w:rsidP="00A42A14">
      <w:pPr>
        <w:jc w:val="both"/>
      </w:pPr>
      <w:r>
        <w:lastRenderedPageBreak/>
        <w:t>2)</w:t>
      </w:r>
      <w:r w:rsidR="00866FD8">
        <w:t xml:space="preserve"> w § 2 wydatki w wysokości</w:t>
      </w:r>
      <w:r w:rsidR="00866FD8">
        <w:tab/>
      </w:r>
      <w:r w:rsidR="00A244D4">
        <w:tab/>
      </w:r>
      <w:r w:rsidR="00A244D4">
        <w:tab/>
      </w:r>
      <w:r w:rsidR="00A244D4">
        <w:tab/>
        <w:t xml:space="preserve">                           </w:t>
      </w:r>
      <w:r w:rsidR="00D618DD">
        <w:t>41 627 701,82</w:t>
      </w:r>
      <w:r>
        <w:t xml:space="preserve"> zł</w:t>
      </w:r>
    </w:p>
    <w:p w:rsidR="00A42A14" w:rsidRDefault="00A42A14" w:rsidP="00A42A14">
      <w:pPr>
        <w:jc w:val="both"/>
      </w:pPr>
      <w:r>
        <w:t>zastępuje się kwotą</w:t>
      </w:r>
      <w:r>
        <w:tab/>
        <w:t xml:space="preserve">                                                                               </w:t>
      </w:r>
      <w:r w:rsidR="00866FD8">
        <w:t xml:space="preserve"> </w:t>
      </w:r>
      <w:r>
        <w:t xml:space="preserve">   </w:t>
      </w:r>
      <w:r w:rsidR="00A244D4">
        <w:t xml:space="preserve">   </w:t>
      </w:r>
      <w:r w:rsidR="00D618DD">
        <w:rPr>
          <w:b/>
        </w:rPr>
        <w:t>41 681 537,82</w:t>
      </w:r>
      <w:r w:rsidR="00866FD8">
        <w:rPr>
          <w:b/>
        </w:rPr>
        <w:t xml:space="preserve"> zł</w:t>
      </w:r>
      <w:r w:rsidR="00075790">
        <w:rPr>
          <w:b/>
        </w:rPr>
        <w:t xml:space="preserve"> </w:t>
      </w:r>
      <w:r>
        <w:t>z tego:</w:t>
      </w:r>
    </w:p>
    <w:p w:rsidR="00A42A14" w:rsidRDefault="00A42A14" w:rsidP="00A42A14">
      <w:pPr>
        <w:rPr>
          <w:b/>
          <w:bCs/>
        </w:rPr>
      </w:pPr>
      <w:r>
        <w:t xml:space="preserve"> wydatki bieżące w wysokości</w:t>
      </w:r>
      <w:r>
        <w:tab/>
      </w:r>
      <w:r>
        <w:tab/>
      </w:r>
      <w:r>
        <w:tab/>
      </w:r>
      <w:r>
        <w:tab/>
      </w:r>
      <w:r>
        <w:tab/>
      </w:r>
      <w:r w:rsidR="00866FD8">
        <w:t xml:space="preserve">    </w:t>
      </w:r>
      <w:r>
        <w:tab/>
        <w:t xml:space="preserve">   </w:t>
      </w:r>
      <w:r w:rsidR="00D618DD">
        <w:t>33 333 295,82</w:t>
      </w:r>
      <w:r>
        <w:t xml:space="preserve"> zł</w:t>
      </w:r>
    </w:p>
    <w:p w:rsidR="00A42A14" w:rsidRPr="00D17500" w:rsidRDefault="006702C3" w:rsidP="00A42A14">
      <w:pPr>
        <w:jc w:val="both"/>
        <w:rPr>
          <w:b/>
          <w:bCs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244D4">
        <w:t xml:space="preserve"> </w:t>
      </w:r>
      <w:r w:rsidR="00D618DD">
        <w:rPr>
          <w:b/>
          <w:bCs/>
        </w:rPr>
        <w:t>33 387 131,82</w:t>
      </w:r>
      <w:r w:rsidR="00D17500">
        <w:rPr>
          <w:b/>
          <w:bCs/>
        </w:rPr>
        <w:t xml:space="preserve"> zł</w:t>
      </w:r>
    </w:p>
    <w:p w:rsidR="00A42A14" w:rsidRDefault="00075790" w:rsidP="00A42A14">
      <w:r>
        <w:t xml:space="preserve"> </w:t>
      </w:r>
      <w:r w:rsidR="00A42A14">
        <w:t>w tym:</w:t>
      </w:r>
      <w:r w:rsidR="00A42A14">
        <w:tab/>
      </w:r>
    </w:p>
    <w:p w:rsidR="00A42A14" w:rsidRPr="00B74D88" w:rsidRDefault="00A42A14" w:rsidP="00A42A14">
      <w:pPr>
        <w:rPr>
          <w:b/>
          <w:bCs/>
        </w:rPr>
      </w:pPr>
      <w:r>
        <w:t>a) wydatki jednostek</w:t>
      </w:r>
      <w:r w:rsidR="00A244D4">
        <w:t xml:space="preserve"> budżetowych w wysokości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A244D4" w:rsidRPr="00DE6DA2">
        <w:t xml:space="preserve">   </w:t>
      </w:r>
      <w:r w:rsidR="00DE6DA2" w:rsidRPr="00DE6DA2">
        <w:t>20 311 174,50</w:t>
      </w:r>
      <w:r w:rsidRPr="00DE6DA2">
        <w:t xml:space="preserve"> zł</w:t>
      </w:r>
    </w:p>
    <w:p w:rsidR="00A42A14" w:rsidRPr="00DE6DA2" w:rsidRDefault="00DE6DA2" w:rsidP="00A42A14">
      <w:pPr>
        <w:jc w:val="both"/>
        <w:rPr>
          <w:b/>
        </w:rPr>
      </w:pPr>
      <w:r>
        <w:t>zastępuje się kwotą</w:t>
      </w:r>
      <w:r>
        <w:tab/>
        <w:t xml:space="preserve">                                                                                      </w:t>
      </w:r>
      <w:r w:rsidRPr="00DE6DA2">
        <w:rPr>
          <w:b/>
        </w:rPr>
        <w:t>20 365 010,50 zł</w:t>
      </w:r>
    </w:p>
    <w:p w:rsidR="00A42A14" w:rsidRDefault="00A42A14" w:rsidP="00A42A14">
      <w:r>
        <w:t>w tym:</w:t>
      </w:r>
    </w:p>
    <w:p w:rsidR="00A42A14" w:rsidRPr="00DE6DA2" w:rsidRDefault="00A42A14" w:rsidP="00B74D88">
      <w:r>
        <w:t xml:space="preserve">wynagrodzenia i składki od nich naliczane </w:t>
      </w:r>
      <w:r>
        <w:tab/>
      </w:r>
      <w:r w:rsidR="00A244D4">
        <w:tab/>
        <w:t xml:space="preserve">         </w:t>
      </w:r>
      <w:r w:rsidR="00A244D4">
        <w:tab/>
      </w:r>
      <w:r w:rsidR="00A244D4" w:rsidRPr="00B74D88">
        <w:rPr>
          <w:b/>
        </w:rPr>
        <w:t xml:space="preserve">                   </w:t>
      </w:r>
      <w:r w:rsidRPr="00B74D88">
        <w:rPr>
          <w:b/>
        </w:rPr>
        <w:t xml:space="preserve">       </w:t>
      </w:r>
      <w:r w:rsidR="00866FD8" w:rsidRPr="00B74D88">
        <w:rPr>
          <w:b/>
        </w:rPr>
        <w:t xml:space="preserve"> </w:t>
      </w:r>
      <w:r w:rsidR="00DE6DA2" w:rsidRPr="00DE6DA2">
        <w:t>11 403 757,50</w:t>
      </w:r>
      <w:r w:rsidRPr="00DE6DA2">
        <w:t xml:space="preserve"> zł</w:t>
      </w:r>
    </w:p>
    <w:p w:rsidR="00DE6DA2" w:rsidRPr="00DE6DA2" w:rsidRDefault="00DE6DA2" w:rsidP="00DE6DA2">
      <w:pPr>
        <w:jc w:val="both"/>
        <w:rPr>
          <w:b/>
        </w:rPr>
      </w:pPr>
      <w:r>
        <w:t>zastępuje się kwotą</w:t>
      </w:r>
      <w:r>
        <w:tab/>
        <w:t xml:space="preserve">                                                                                      </w:t>
      </w:r>
      <w:r>
        <w:rPr>
          <w:b/>
        </w:rPr>
        <w:t>11 417 593,50 zł</w:t>
      </w:r>
    </w:p>
    <w:p w:rsidR="00DE6DA2" w:rsidRPr="00B74D88" w:rsidRDefault="00DE6DA2" w:rsidP="00B74D88">
      <w:pPr>
        <w:rPr>
          <w:b/>
        </w:rPr>
      </w:pPr>
    </w:p>
    <w:p w:rsidR="00DE6DA2" w:rsidRPr="00DE6DA2" w:rsidRDefault="0058595A" w:rsidP="00A42A14">
      <w:r>
        <w:t xml:space="preserve">b) </w:t>
      </w:r>
      <w:r w:rsidR="00A42A14">
        <w:t>wydatki związane z realizacją ich zad</w:t>
      </w:r>
      <w:r w:rsidR="00A244D4">
        <w:t xml:space="preserve">ań statutowych w wysokości </w:t>
      </w:r>
      <w:r w:rsidR="00A244D4">
        <w:tab/>
        <w:t xml:space="preserve"> </w:t>
      </w:r>
      <w:r w:rsidR="00A42A14">
        <w:t xml:space="preserve">   </w:t>
      </w:r>
      <w:r w:rsidR="00866FD8">
        <w:t xml:space="preserve"> </w:t>
      </w:r>
      <w:r w:rsidR="00DE6DA2" w:rsidRPr="00DE6DA2">
        <w:t>8 907 417,00</w:t>
      </w:r>
      <w:r w:rsidR="00A42A14" w:rsidRPr="00DE6DA2">
        <w:t xml:space="preserve"> zł </w:t>
      </w:r>
    </w:p>
    <w:p w:rsidR="00A42A14" w:rsidRPr="002258F6" w:rsidRDefault="00A42A14" w:rsidP="002258F6">
      <w:pPr>
        <w:jc w:val="both"/>
        <w:rPr>
          <w:b/>
        </w:rPr>
      </w:pPr>
      <w:r>
        <w:rPr>
          <w:b/>
        </w:rPr>
        <w:t xml:space="preserve"> </w:t>
      </w:r>
      <w:r w:rsidR="00DE6DA2">
        <w:t>zastępuje się kwotą</w:t>
      </w:r>
      <w:r w:rsidR="00DE6DA2">
        <w:tab/>
        <w:t xml:space="preserve">                                                                                      </w:t>
      </w:r>
      <w:r w:rsidR="00DE6DA2">
        <w:rPr>
          <w:b/>
        </w:rPr>
        <w:t xml:space="preserve">  8 947 417,00 zł</w:t>
      </w:r>
      <w:r>
        <w:rPr>
          <w:b/>
        </w:rPr>
        <w:t xml:space="preserve"> </w:t>
      </w:r>
      <w:r w:rsidR="0058595A">
        <w:t>c</w:t>
      </w:r>
      <w:r w:rsidRPr="0058595A">
        <w:t xml:space="preserve">) dotacje na zadania bieżące                                           </w:t>
      </w:r>
      <w:r w:rsidR="00A244D4">
        <w:t xml:space="preserve">                       </w:t>
      </w:r>
      <w:r w:rsidR="00B74D88">
        <w:tab/>
        <w:t xml:space="preserve">   </w:t>
      </w:r>
      <w:r w:rsidR="0058595A" w:rsidRPr="0058595A">
        <w:rPr>
          <w:b/>
        </w:rPr>
        <w:t xml:space="preserve">  </w:t>
      </w:r>
      <w:r w:rsidR="00DE6DA2">
        <w:rPr>
          <w:b/>
        </w:rPr>
        <w:t>1 196 859</w:t>
      </w:r>
      <w:r w:rsidR="0058595A" w:rsidRPr="0058595A">
        <w:rPr>
          <w:b/>
        </w:rPr>
        <w:t xml:space="preserve">,00 </w:t>
      </w:r>
      <w:r w:rsidRPr="0058595A">
        <w:rPr>
          <w:b/>
        </w:rPr>
        <w:t xml:space="preserve">zł     </w:t>
      </w:r>
    </w:p>
    <w:p w:rsidR="00A42A14" w:rsidRPr="00B74D88" w:rsidRDefault="0058595A" w:rsidP="00A42A14">
      <w:pPr>
        <w:jc w:val="both"/>
        <w:rPr>
          <w:b/>
          <w:bCs/>
        </w:rPr>
      </w:pPr>
      <w:r w:rsidRPr="0058595A">
        <w:t>d</w:t>
      </w:r>
      <w:r w:rsidR="00A42A14" w:rsidRPr="0058595A">
        <w:t xml:space="preserve">) świadczenia na rzecz osób fizycznych w wysokości     </w:t>
      </w:r>
      <w:r w:rsidR="00A42A14" w:rsidRPr="0058595A">
        <w:tab/>
      </w:r>
      <w:r w:rsidR="00A42A14" w:rsidRPr="0058595A">
        <w:tab/>
      </w:r>
      <w:r w:rsidR="00A42A14" w:rsidRPr="0058595A">
        <w:tab/>
      </w:r>
      <w:r w:rsidR="00A42A14" w:rsidRPr="00B74D88">
        <w:rPr>
          <w:b/>
        </w:rPr>
        <w:t xml:space="preserve">   </w:t>
      </w:r>
      <w:r w:rsidR="00DE6DA2">
        <w:rPr>
          <w:b/>
        </w:rPr>
        <w:t xml:space="preserve">10 735 290,86 zł </w:t>
      </w:r>
      <w:r w:rsidR="00A42A14" w:rsidRPr="00B74D88">
        <w:rPr>
          <w:b/>
          <w:bCs/>
        </w:rPr>
        <w:t xml:space="preserve">                                                           </w:t>
      </w:r>
    </w:p>
    <w:p w:rsidR="00B74D88" w:rsidRPr="00DE6DA2" w:rsidRDefault="0058595A" w:rsidP="00A42A14">
      <w:pPr>
        <w:jc w:val="both"/>
        <w:rPr>
          <w:b/>
          <w:bCs/>
        </w:rPr>
      </w:pPr>
      <w:r w:rsidRPr="0058595A">
        <w:t>e</w:t>
      </w:r>
      <w:r w:rsidR="00B74D88">
        <w:t xml:space="preserve">) wydatki na programy UE </w:t>
      </w:r>
      <w:r w:rsidR="00A244D4">
        <w:t xml:space="preserve"> w wysokości</w:t>
      </w:r>
      <w:r w:rsidR="00A244D4">
        <w:tab/>
      </w:r>
      <w:r w:rsidR="00A244D4">
        <w:tab/>
      </w:r>
      <w:r w:rsidR="00A42A14" w:rsidRPr="0058595A">
        <w:t xml:space="preserve">   </w:t>
      </w:r>
      <w:r w:rsidR="006702C3">
        <w:t xml:space="preserve">    </w:t>
      </w:r>
      <w:r w:rsidRPr="0058595A">
        <w:t xml:space="preserve"> </w:t>
      </w:r>
      <w:r w:rsidR="00B74D88">
        <w:t xml:space="preserve">                                   </w:t>
      </w:r>
      <w:r w:rsidR="00DE6DA2" w:rsidRPr="00DE6DA2">
        <w:rPr>
          <w:b/>
          <w:bCs/>
        </w:rPr>
        <w:t>199 971,46</w:t>
      </w:r>
      <w:r w:rsidR="00A42A14" w:rsidRPr="00DE6DA2">
        <w:rPr>
          <w:b/>
          <w:bCs/>
        </w:rPr>
        <w:t xml:space="preserve"> zł</w:t>
      </w:r>
    </w:p>
    <w:p w:rsidR="00A42A14" w:rsidRDefault="0058595A" w:rsidP="00A42A14">
      <w:pPr>
        <w:jc w:val="both"/>
        <w:rPr>
          <w:b/>
          <w:bCs/>
        </w:rPr>
      </w:pPr>
      <w:r w:rsidRPr="0058595A">
        <w:t>f</w:t>
      </w:r>
      <w:r w:rsidR="00A42A14" w:rsidRPr="0058595A">
        <w:t>) obsługa długu pozos</w:t>
      </w:r>
      <w:r w:rsidR="00A244D4">
        <w:t>taje bez zmian w wysokości</w:t>
      </w:r>
      <w:r w:rsidR="00A244D4">
        <w:tab/>
      </w:r>
      <w:r w:rsidR="00A244D4">
        <w:tab/>
      </w:r>
      <w:r w:rsidR="00A244D4">
        <w:tab/>
      </w:r>
      <w:r w:rsidR="00A244D4">
        <w:tab/>
      </w:r>
      <w:r w:rsidR="00866FD8" w:rsidRPr="0058595A">
        <w:t xml:space="preserve">     </w:t>
      </w:r>
      <w:r w:rsidR="006702C3">
        <w:t xml:space="preserve">   </w:t>
      </w:r>
      <w:r w:rsidR="00A42A14" w:rsidRPr="0058595A">
        <w:rPr>
          <w:b/>
          <w:bCs/>
        </w:rPr>
        <w:t>890</w:t>
      </w:r>
      <w:r w:rsidRPr="0058595A">
        <w:rPr>
          <w:b/>
          <w:bCs/>
        </w:rPr>
        <w:t> </w:t>
      </w:r>
      <w:r w:rsidR="00A42A14" w:rsidRPr="0058595A">
        <w:rPr>
          <w:b/>
          <w:bCs/>
        </w:rPr>
        <w:t>000</w:t>
      </w:r>
      <w:r w:rsidRPr="0058595A">
        <w:rPr>
          <w:b/>
          <w:bCs/>
        </w:rPr>
        <w:t>,00</w:t>
      </w:r>
      <w:r w:rsidR="00A42A14" w:rsidRPr="0058595A">
        <w:rPr>
          <w:b/>
          <w:bCs/>
        </w:rPr>
        <w:t xml:space="preserve"> zł</w:t>
      </w:r>
    </w:p>
    <w:p w:rsidR="00A42A14" w:rsidRPr="00B74D88" w:rsidRDefault="00A42A14" w:rsidP="00A42A14">
      <w:pPr>
        <w:jc w:val="both"/>
        <w:rPr>
          <w:b/>
        </w:rPr>
      </w:pPr>
      <w:r>
        <w:t xml:space="preserve">- wydatki majątkowe </w:t>
      </w:r>
      <w:r>
        <w:tab/>
      </w:r>
      <w:r>
        <w:tab/>
      </w:r>
      <w:r>
        <w:tab/>
      </w:r>
      <w:r w:rsidRPr="00B74D88">
        <w:rPr>
          <w:b/>
        </w:rPr>
        <w:t xml:space="preserve">                           </w:t>
      </w:r>
      <w:r w:rsidR="00A244D4" w:rsidRPr="00B74D88">
        <w:rPr>
          <w:b/>
        </w:rPr>
        <w:t xml:space="preserve">                               </w:t>
      </w:r>
      <w:r w:rsidR="00866FD8" w:rsidRPr="00B74D88">
        <w:rPr>
          <w:b/>
        </w:rPr>
        <w:t xml:space="preserve">    </w:t>
      </w:r>
      <w:r w:rsidR="006702C3" w:rsidRPr="00B74D88">
        <w:rPr>
          <w:b/>
        </w:rPr>
        <w:t xml:space="preserve">  </w:t>
      </w:r>
      <w:r w:rsidR="00DE6DA2">
        <w:rPr>
          <w:b/>
        </w:rPr>
        <w:t>8 294 406</w:t>
      </w:r>
      <w:r w:rsidR="0058595A" w:rsidRPr="00B74D88">
        <w:rPr>
          <w:b/>
        </w:rPr>
        <w:t>,00</w:t>
      </w:r>
      <w:r w:rsidRPr="00B74D88">
        <w:rPr>
          <w:b/>
        </w:rPr>
        <w:t xml:space="preserve"> zł    </w:t>
      </w:r>
    </w:p>
    <w:p w:rsidR="00A42A14" w:rsidRDefault="00A42A14" w:rsidP="00A42A14">
      <w:pPr>
        <w:jc w:val="both"/>
      </w:pPr>
      <w:r>
        <w:t>w tym:</w:t>
      </w:r>
    </w:p>
    <w:p w:rsidR="00A42A14" w:rsidRDefault="00A42A14" w:rsidP="00A42A14">
      <w:pPr>
        <w:jc w:val="both"/>
      </w:pPr>
      <w:r>
        <w:t xml:space="preserve">dotacje celowe na inwestycje              </w:t>
      </w:r>
      <w:r w:rsidR="002258F6">
        <w:t>1 150 480</w:t>
      </w:r>
      <w:r w:rsidR="0058595A">
        <w:t>,00</w:t>
      </w:r>
      <w:r>
        <w:t xml:space="preserve"> zł </w:t>
      </w:r>
    </w:p>
    <w:p w:rsidR="00A42A14" w:rsidRDefault="00A42A14" w:rsidP="00A42A14">
      <w:pPr>
        <w:jc w:val="both"/>
      </w:pPr>
      <w:r>
        <w:t>wydatki inwesty</w:t>
      </w:r>
      <w:r w:rsidR="0058595A">
        <w:t xml:space="preserve">cyjne                          </w:t>
      </w:r>
      <w:r w:rsidR="002258F6">
        <w:t>7 064 926</w:t>
      </w:r>
      <w:r w:rsidR="0058595A">
        <w:t>,00</w:t>
      </w:r>
      <w:r>
        <w:t xml:space="preserve"> zł   </w:t>
      </w:r>
    </w:p>
    <w:p w:rsidR="00A42A14" w:rsidRDefault="00A42A14" w:rsidP="00A42A14">
      <w:pPr>
        <w:jc w:val="both"/>
      </w:pPr>
      <w:r>
        <w:t>udziały Szpital Powiatowy</w:t>
      </w:r>
      <w:r>
        <w:tab/>
      </w:r>
      <w:r>
        <w:tab/>
        <w:t xml:space="preserve">       79</w:t>
      </w:r>
      <w:r w:rsidR="0058595A">
        <w:t> </w:t>
      </w:r>
      <w:r>
        <w:t>000</w:t>
      </w:r>
      <w:r w:rsidR="0058595A">
        <w:t>,00</w:t>
      </w:r>
      <w:r>
        <w:t xml:space="preserve"> zł</w:t>
      </w:r>
      <w:r>
        <w:tab/>
      </w:r>
    </w:p>
    <w:p w:rsidR="00734F4D" w:rsidRPr="00A244D4" w:rsidRDefault="00863DEB" w:rsidP="002258F6">
      <w:pPr>
        <w:pStyle w:val="Tekstpodstawowywcity2"/>
        <w:tabs>
          <w:tab w:val="num" w:pos="760"/>
        </w:tabs>
        <w:spacing w:line="276" w:lineRule="auto"/>
        <w:ind w:left="760"/>
      </w:pPr>
      <w:r w:rsidRPr="009244E9">
        <w:tab/>
      </w:r>
    </w:p>
    <w:p w:rsidR="0095154F" w:rsidRPr="0095154F" w:rsidRDefault="00B74D88" w:rsidP="00951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5154F" w:rsidRPr="0095154F">
        <w:rPr>
          <w:rFonts w:eastAsiaTheme="minorHAnsi"/>
          <w:lang w:eastAsia="en-US"/>
        </w:rPr>
        <w:t>) zmienia się załączniki do budżetu: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207B8">
        <w:t>załącznik Nr 1</w:t>
      </w:r>
      <w:r>
        <w:t xml:space="preserve"> </w:t>
      </w:r>
      <w:r w:rsidRPr="00D207B8">
        <w:t>- P</w:t>
      </w:r>
      <w:r>
        <w:t>lan dochodów budżetowych na 2016</w:t>
      </w:r>
      <w:r w:rsidRPr="00D207B8">
        <w:t xml:space="preserve"> r. zmienia się jak w załączniku Nr 1 do uchwały</w:t>
      </w:r>
      <w:r>
        <w:t>,</w:t>
      </w:r>
    </w:p>
    <w:p w:rsidR="002353FC" w:rsidRDefault="002353FC" w:rsidP="002353FC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2 - Plan wydatków budżetowych na 2016 r. zmienia się jak w załączniku Nr 2 do uchwały,</w:t>
      </w:r>
    </w:p>
    <w:p w:rsidR="002353FC" w:rsidRDefault="002353FC" w:rsidP="0095154F">
      <w:pPr>
        <w:jc w:val="both"/>
        <w:rPr>
          <w:b/>
          <w:bCs/>
        </w:rPr>
      </w:pPr>
    </w:p>
    <w:p w:rsidR="0095154F" w:rsidRPr="0095154F" w:rsidRDefault="002353FC" w:rsidP="0095154F">
      <w:pPr>
        <w:jc w:val="both"/>
      </w:pPr>
      <w:r>
        <w:rPr>
          <w:b/>
          <w:bCs/>
        </w:rPr>
        <w:tab/>
      </w:r>
      <w:r w:rsidR="0095154F" w:rsidRPr="0095154F">
        <w:rPr>
          <w:b/>
          <w:bCs/>
        </w:rPr>
        <w:t>§ 2.</w:t>
      </w:r>
      <w:r w:rsidR="0095154F" w:rsidRPr="0095154F">
        <w:t xml:space="preserve"> Wykonanie uchwały powierza się Wójtowi Gminy. </w:t>
      </w:r>
    </w:p>
    <w:p w:rsidR="0095154F" w:rsidRPr="0095154F" w:rsidRDefault="0095154F" w:rsidP="0095154F">
      <w:pPr>
        <w:jc w:val="both"/>
      </w:pPr>
    </w:p>
    <w:p w:rsidR="0095154F" w:rsidRPr="0095154F" w:rsidRDefault="0095154F" w:rsidP="0095154F">
      <w:pPr>
        <w:contextualSpacing/>
        <w:rPr>
          <w:rFonts w:eastAsiaTheme="majorEastAsia"/>
          <w:spacing w:val="-10"/>
          <w:kern w:val="28"/>
        </w:rPr>
      </w:pP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   </w:t>
      </w:r>
      <w:r w:rsidR="002353FC">
        <w:rPr>
          <w:rFonts w:asciiTheme="majorHAnsi" w:eastAsiaTheme="majorEastAsia" w:hAnsiTheme="majorHAnsi" w:cstheme="majorBidi"/>
          <w:b/>
          <w:bCs/>
          <w:spacing w:val="-10"/>
          <w:kern w:val="28"/>
        </w:rPr>
        <w:tab/>
      </w:r>
      <w:r w:rsidRPr="0095154F">
        <w:rPr>
          <w:rFonts w:asciiTheme="majorHAnsi" w:eastAsiaTheme="majorEastAsia" w:hAnsiTheme="majorHAnsi" w:cstheme="majorBidi"/>
          <w:b/>
          <w:bCs/>
          <w:spacing w:val="-10"/>
          <w:kern w:val="28"/>
        </w:rPr>
        <w:t xml:space="preserve"> </w:t>
      </w:r>
      <w:r w:rsidRPr="0095154F">
        <w:rPr>
          <w:rFonts w:eastAsiaTheme="majorEastAsia"/>
          <w:b/>
          <w:bCs/>
          <w:spacing w:val="-10"/>
          <w:kern w:val="28"/>
        </w:rPr>
        <w:t xml:space="preserve">§ 3.  </w:t>
      </w:r>
      <w:r w:rsidRPr="0095154F">
        <w:rPr>
          <w:rFonts w:eastAsiaTheme="majorEastAsia"/>
          <w:spacing w:val="-10"/>
          <w:kern w:val="28"/>
        </w:rPr>
        <w:t>Uchwała wchodzi w życie z dniem podjęcia.</w:t>
      </w:r>
    </w:p>
    <w:p w:rsidR="0095154F" w:rsidRPr="0095154F" w:rsidRDefault="0095154F" w:rsidP="0095154F"/>
    <w:p w:rsidR="0095154F" w:rsidRPr="0095154F" w:rsidRDefault="0095154F" w:rsidP="0095154F"/>
    <w:p w:rsidR="008149B3" w:rsidRDefault="008149B3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42A14" w:rsidRDefault="00A42A14" w:rsidP="00A42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>
        <w:tab/>
      </w:r>
    </w:p>
    <w:p w:rsidR="00A42A14" w:rsidRPr="00D207B8" w:rsidRDefault="00A42A14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13929" w:rsidRDefault="00B13929" w:rsidP="00982C4B">
      <w:pPr>
        <w:jc w:val="center"/>
        <w:rPr>
          <w:b/>
          <w:bCs/>
        </w:rPr>
      </w:pPr>
    </w:p>
    <w:p w:rsidR="00866FD8" w:rsidRDefault="00866FD8" w:rsidP="00982C4B">
      <w:pPr>
        <w:jc w:val="center"/>
        <w:rPr>
          <w:b/>
          <w:bCs/>
        </w:rPr>
      </w:pPr>
    </w:p>
    <w:p w:rsidR="00C4568E" w:rsidRDefault="00C4568E" w:rsidP="009F7B2F">
      <w:pPr>
        <w:rPr>
          <w:b/>
          <w:bCs/>
        </w:rPr>
      </w:pPr>
    </w:p>
    <w:p w:rsidR="009F7B2F" w:rsidRDefault="009F7B2F" w:rsidP="009F7B2F">
      <w:pPr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C4568E" w:rsidRDefault="00C4568E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BD7F64" w:rsidRDefault="00BD7F64" w:rsidP="00982C4B">
      <w:pPr>
        <w:jc w:val="center"/>
        <w:rPr>
          <w:b/>
          <w:bCs/>
        </w:rPr>
      </w:pPr>
    </w:p>
    <w:p w:rsidR="00A244D4" w:rsidRDefault="00A244D4" w:rsidP="00B74D88">
      <w:pPr>
        <w:rPr>
          <w:b/>
          <w:bCs/>
        </w:rPr>
      </w:pPr>
    </w:p>
    <w:p w:rsidR="00A244D4" w:rsidRDefault="00A244D4" w:rsidP="00982C4B">
      <w:pPr>
        <w:jc w:val="center"/>
        <w:rPr>
          <w:b/>
          <w:bCs/>
        </w:rPr>
      </w:pPr>
    </w:p>
    <w:p w:rsidR="00BD7F64" w:rsidRDefault="00BD7F64" w:rsidP="00FA1E52">
      <w:pPr>
        <w:rPr>
          <w:b/>
          <w:bCs/>
        </w:rPr>
      </w:pPr>
    </w:p>
    <w:p w:rsidR="00D913BE" w:rsidRPr="00CE0866" w:rsidRDefault="00D913BE" w:rsidP="000B583C">
      <w:pPr>
        <w:jc w:val="center"/>
        <w:rPr>
          <w:b/>
          <w:bCs/>
        </w:rPr>
      </w:pPr>
      <w:r w:rsidRPr="00CE0866">
        <w:rPr>
          <w:b/>
          <w:bCs/>
        </w:rPr>
        <w:t>Uzasadnienie</w:t>
      </w:r>
    </w:p>
    <w:p w:rsidR="00D913BE" w:rsidRPr="00CE0866" w:rsidRDefault="0085118E" w:rsidP="000B583C">
      <w:pPr>
        <w:jc w:val="center"/>
        <w:rPr>
          <w:b/>
          <w:bCs/>
        </w:rPr>
      </w:pPr>
      <w:r w:rsidRPr="00CE0866">
        <w:rPr>
          <w:b/>
          <w:bCs/>
        </w:rPr>
        <w:t>do u</w:t>
      </w:r>
      <w:r w:rsidR="00982C4B" w:rsidRPr="00CE0866">
        <w:rPr>
          <w:b/>
          <w:bCs/>
        </w:rPr>
        <w:t>chwały Nr</w:t>
      </w:r>
      <w:r w:rsidR="00B74D88">
        <w:rPr>
          <w:b/>
          <w:bCs/>
        </w:rPr>
        <w:t xml:space="preserve"> </w:t>
      </w:r>
      <w:r w:rsidR="00BE31B6">
        <w:rPr>
          <w:b/>
          <w:bCs/>
        </w:rPr>
        <w:t>XXIV</w:t>
      </w:r>
      <w:r w:rsidR="00AE429A">
        <w:rPr>
          <w:b/>
          <w:bCs/>
        </w:rPr>
        <w:t xml:space="preserve"> </w:t>
      </w:r>
      <w:r w:rsidR="00BE31B6">
        <w:rPr>
          <w:b/>
          <w:bCs/>
        </w:rPr>
        <w:t>/</w:t>
      </w:r>
      <w:r w:rsidR="00AE429A">
        <w:rPr>
          <w:b/>
          <w:bCs/>
        </w:rPr>
        <w:t xml:space="preserve"> </w:t>
      </w:r>
      <w:r w:rsidR="00BE31B6">
        <w:rPr>
          <w:b/>
          <w:bCs/>
        </w:rPr>
        <w:t>21</w:t>
      </w:r>
      <w:r w:rsidR="0034476C">
        <w:rPr>
          <w:b/>
          <w:bCs/>
        </w:rPr>
        <w:t>1</w:t>
      </w:r>
      <w:r w:rsidR="00AE429A">
        <w:rPr>
          <w:b/>
          <w:bCs/>
        </w:rPr>
        <w:t xml:space="preserve"> </w:t>
      </w:r>
      <w:r w:rsidR="008B2422" w:rsidRPr="00CE0866">
        <w:rPr>
          <w:b/>
          <w:bCs/>
        </w:rPr>
        <w:t>/</w:t>
      </w:r>
      <w:r w:rsidR="00AE429A">
        <w:rPr>
          <w:b/>
          <w:bCs/>
        </w:rPr>
        <w:t xml:space="preserve"> </w:t>
      </w:r>
      <w:r w:rsidR="00CE0866" w:rsidRPr="00CE0866">
        <w:rPr>
          <w:b/>
          <w:bCs/>
        </w:rPr>
        <w:t>16</w:t>
      </w:r>
      <w:r w:rsidR="00AE429A">
        <w:rPr>
          <w:b/>
          <w:bCs/>
        </w:rPr>
        <w:t xml:space="preserve"> </w:t>
      </w:r>
      <w:r w:rsidR="00AD4F58" w:rsidRPr="00CE0866">
        <w:rPr>
          <w:b/>
          <w:bCs/>
        </w:rPr>
        <w:t xml:space="preserve"> </w:t>
      </w:r>
      <w:r w:rsidR="00D913BE" w:rsidRPr="00CE0866">
        <w:rPr>
          <w:b/>
          <w:bCs/>
        </w:rPr>
        <w:t>Rady Gminy Chełmża</w:t>
      </w:r>
    </w:p>
    <w:p w:rsidR="00D913BE" w:rsidRPr="00CE0866" w:rsidRDefault="002258F6" w:rsidP="000B583C">
      <w:pPr>
        <w:jc w:val="center"/>
        <w:rPr>
          <w:b/>
          <w:bCs/>
        </w:rPr>
      </w:pPr>
      <w:r>
        <w:rPr>
          <w:b/>
          <w:bCs/>
        </w:rPr>
        <w:t xml:space="preserve">z dnia 20 grudnia </w:t>
      </w:r>
      <w:r w:rsidR="00BE31B6">
        <w:rPr>
          <w:b/>
          <w:bCs/>
        </w:rPr>
        <w:t xml:space="preserve">2016 </w:t>
      </w:r>
      <w:r w:rsidR="00D913BE" w:rsidRPr="00CE0866">
        <w:rPr>
          <w:b/>
          <w:bCs/>
        </w:rPr>
        <w:t>r.</w:t>
      </w:r>
    </w:p>
    <w:p w:rsidR="00D913BE" w:rsidRDefault="00D913BE" w:rsidP="00367715">
      <w:pPr>
        <w:rPr>
          <w:b/>
          <w:bCs/>
        </w:rPr>
      </w:pPr>
    </w:p>
    <w:p w:rsidR="00FA1E52" w:rsidRPr="00CE0866" w:rsidRDefault="00FA1E52" w:rsidP="00367715">
      <w:pPr>
        <w:rPr>
          <w:b/>
          <w:bCs/>
        </w:rPr>
      </w:pPr>
    </w:p>
    <w:p w:rsidR="002258F6" w:rsidRDefault="002258F6" w:rsidP="00AE429A">
      <w:pPr>
        <w:ind w:firstLine="708"/>
        <w:jc w:val="both"/>
      </w:pPr>
      <w:r>
        <w:t>Na podstawie zawiadomienia Ministra Rozwoju i Fi</w:t>
      </w:r>
      <w:r w:rsidR="00AE429A">
        <w:t>nansów z dnia 28 listopada 2016</w:t>
      </w:r>
      <w:r>
        <w:t>r</w:t>
      </w:r>
      <w:r w:rsidR="00AE429A">
        <w:t xml:space="preserve">. </w:t>
      </w:r>
      <w:r>
        <w:t>Nr ST5.4750.422.2016.25g o zwiększeniu  ze środków rezerwy części oświatowej subwencji ogólnej o kwotę 40.000 zł  z przeznaczeniem na doposażenie w nowego obiektu szkolnego w Zelgnie i z dnia 29 listopada 2016 r  Nr ST5.4750.429.2016.25g o zwiększeniu  ze środków rezerwy części oświatowej subwencji ogólnej o kwot</w:t>
      </w:r>
      <w:r w:rsidR="009F7B2F">
        <w:t>ę 13</w:t>
      </w:r>
      <w:r>
        <w:t xml:space="preserve"> 836 zł z przeznaczeniem </w:t>
      </w:r>
      <w:r w:rsidR="009F7B2F">
        <w:t>wypłatę odprawy emeryt</w:t>
      </w:r>
      <w:r w:rsidR="002C1BB8">
        <w:t xml:space="preserve">alnej dokonuje się zwiększenia </w:t>
      </w:r>
      <w:r w:rsidR="009F7B2F">
        <w:t>dochodów i  wydatków o łączną kwotę 53 836 zł.</w:t>
      </w:r>
    </w:p>
    <w:p w:rsidR="002258F6" w:rsidRDefault="002258F6" w:rsidP="002258F6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  <w:bookmarkStart w:id="0" w:name="_GoBack"/>
      <w:bookmarkEnd w:id="0"/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82274F" w:rsidRDefault="0082274F" w:rsidP="00391861">
      <w:pPr>
        <w:jc w:val="both"/>
      </w:pPr>
    </w:p>
    <w:p w:rsidR="00E656AA" w:rsidRPr="005C0F1E" w:rsidRDefault="00E656AA" w:rsidP="00391861">
      <w:pPr>
        <w:spacing w:after="120"/>
        <w:jc w:val="both"/>
      </w:pPr>
    </w:p>
    <w:sectPr w:rsidR="00E656AA" w:rsidRPr="005C0F1E" w:rsidSect="0002248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830286"/>
    <w:multiLevelType w:val="hybridMultilevel"/>
    <w:tmpl w:val="7EDE9F9C"/>
    <w:lvl w:ilvl="0" w:tplc="4000B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766A6F"/>
    <w:multiLevelType w:val="hybridMultilevel"/>
    <w:tmpl w:val="E946C8EC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9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7409"/>
    <w:multiLevelType w:val="hybridMultilevel"/>
    <w:tmpl w:val="FF306038"/>
    <w:lvl w:ilvl="0" w:tplc="4000BBE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9077D"/>
    <w:multiLevelType w:val="hybridMultilevel"/>
    <w:tmpl w:val="2FF4F440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5D078A"/>
    <w:multiLevelType w:val="hybridMultilevel"/>
    <w:tmpl w:val="467ED1DE"/>
    <w:lvl w:ilvl="0" w:tplc="144E4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23739"/>
    <w:multiLevelType w:val="hybridMultilevel"/>
    <w:tmpl w:val="7568924A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24"/>
  </w:num>
  <w:num w:numId="17">
    <w:abstractNumId w:val="11"/>
  </w:num>
  <w:num w:numId="18">
    <w:abstractNumId w:val="2"/>
  </w:num>
  <w:num w:numId="19">
    <w:abstractNumId w:val="0"/>
  </w:num>
  <w:num w:numId="20">
    <w:abstractNumId w:val="23"/>
  </w:num>
  <w:num w:numId="21">
    <w:abstractNumId w:val="20"/>
  </w:num>
  <w:num w:numId="22">
    <w:abstractNumId w:val="6"/>
  </w:num>
  <w:num w:numId="23">
    <w:abstractNumId w:val="12"/>
  </w:num>
  <w:num w:numId="24">
    <w:abstractNumId w:val="15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22480"/>
    <w:rsid w:val="00023D45"/>
    <w:rsid w:val="00023F0A"/>
    <w:rsid w:val="00024FA8"/>
    <w:rsid w:val="000353E4"/>
    <w:rsid w:val="000463E8"/>
    <w:rsid w:val="00052C15"/>
    <w:rsid w:val="00053A46"/>
    <w:rsid w:val="00062C8F"/>
    <w:rsid w:val="00071F99"/>
    <w:rsid w:val="00074601"/>
    <w:rsid w:val="00075790"/>
    <w:rsid w:val="00091F20"/>
    <w:rsid w:val="000A663D"/>
    <w:rsid w:val="000A69BA"/>
    <w:rsid w:val="000B0F73"/>
    <w:rsid w:val="000B3989"/>
    <w:rsid w:val="000B583C"/>
    <w:rsid w:val="000B6ECC"/>
    <w:rsid w:val="000C4BF7"/>
    <w:rsid w:val="000D0758"/>
    <w:rsid w:val="000E747C"/>
    <w:rsid w:val="000F0359"/>
    <w:rsid w:val="0010760F"/>
    <w:rsid w:val="001107B3"/>
    <w:rsid w:val="001126F8"/>
    <w:rsid w:val="00121753"/>
    <w:rsid w:val="0012747A"/>
    <w:rsid w:val="00130D7C"/>
    <w:rsid w:val="00132753"/>
    <w:rsid w:val="00132CFE"/>
    <w:rsid w:val="00135351"/>
    <w:rsid w:val="00152EAB"/>
    <w:rsid w:val="001633AA"/>
    <w:rsid w:val="00163884"/>
    <w:rsid w:val="00163FF8"/>
    <w:rsid w:val="001655DD"/>
    <w:rsid w:val="00183BC0"/>
    <w:rsid w:val="00184193"/>
    <w:rsid w:val="00186A61"/>
    <w:rsid w:val="001C1E68"/>
    <w:rsid w:val="001C3A76"/>
    <w:rsid w:val="001D3E1F"/>
    <w:rsid w:val="001E0090"/>
    <w:rsid w:val="001E36E0"/>
    <w:rsid w:val="001F1E51"/>
    <w:rsid w:val="0020725E"/>
    <w:rsid w:val="002111D4"/>
    <w:rsid w:val="002113DC"/>
    <w:rsid w:val="002123FD"/>
    <w:rsid w:val="00213E3E"/>
    <w:rsid w:val="0021540D"/>
    <w:rsid w:val="0021661C"/>
    <w:rsid w:val="002258F6"/>
    <w:rsid w:val="00226B14"/>
    <w:rsid w:val="002303AE"/>
    <w:rsid w:val="002324CF"/>
    <w:rsid w:val="002353FC"/>
    <w:rsid w:val="00235FA1"/>
    <w:rsid w:val="002402D5"/>
    <w:rsid w:val="002606A5"/>
    <w:rsid w:val="00261BE3"/>
    <w:rsid w:val="002655C8"/>
    <w:rsid w:val="00266C55"/>
    <w:rsid w:val="00280BA2"/>
    <w:rsid w:val="00281950"/>
    <w:rsid w:val="00286D69"/>
    <w:rsid w:val="00296200"/>
    <w:rsid w:val="002B1012"/>
    <w:rsid w:val="002B1591"/>
    <w:rsid w:val="002C1BB8"/>
    <w:rsid w:val="002D3145"/>
    <w:rsid w:val="002D677B"/>
    <w:rsid w:val="002D7B74"/>
    <w:rsid w:val="002F4A9D"/>
    <w:rsid w:val="002F71B9"/>
    <w:rsid w:val="002F7D4B"/>
    <w:rsid w:val="00305865"/>
    <w:rsid w:val="00306E88"/>
    <w:rsid w:val="00307C12"/>
    <w:rsid w:val="00312AD4"/>
    <w:rsid w:val="00312D79"/>
    <w:rsid w:val="00331AE3"/>
    <w:rsid w:val="0034476C"/>
    <w:rsid w:val="0034770D"/>
    <w:rsid w:val="003512A5"/>
    <w:rsid w:val="003517EC"/>
    <w:rsid w:val="003538C0"/>
    <w:rsid w:val="003554ED"/>
    <w:rsid w:val="00362F60"/>
    <w:rsid w:val="00365523"/>
    <w:rsid w:val="00367715"/>
    <w:rsid w:val="00376EA0"/>
    <w:rsid w:val="0038149E"/>
    <w:rsid w:val="00387A3C"/>
    <w:rsid w:val="00391861"/>
    <w:rsid w:val="0039197E"/>
    <w:rsid w:val="003B02AC"/>
    <w:rsid w:val="003B03D9"/>
    <w:rsid w:val="003C04AB"/>
    <w:rsid w:val="003D323D"/>
    <w:rsid w:val="003E63AE"/>
    <w:rsid w:val="003F1CD3"/>
    <w:rsid w:val="00406BFC"/>
    <w:rsid w:val="00407318"/>
    <w:rsid w:val="00407C6C"/>
    <w:rsid w:val="00411D41"/>
    <w:rsid w:val="0041687E"/>
    <w:rsid w:val="00420793"/>
    <w:rsid w:val="00421A87"/>
    <w:rsid w:val="00434725"/>
    <w:rsid w:val="00436AC6"/>
    <w:rsid w:val="004378E1"/>
    <w:rsid w:val="004438F6"/>
    <w:rsid w:val="0044649C"/>
    <w:rsid w:val="00450F4C"/>
    <w:rsid w:val="00461774"/>
    <w:rsid w:val="00461947"/>
    <w:rsid w:val="00461B14"/>
    <w:rsid w:val="0046233B"/>
    <w:rsid w:val="004664DD"/>
    <w:rsid w:val="00467611"/>
    <w:rsid w:val="00473CF3"/>
    <w:rsid w:val="00475A06"/>
    <w:rsid w:val="004820BD"/>
    <w:rsid w:val="00484B53"/>
    <w:rsid w:val="004922A7"/>
    <w:rsid w:val="004A1883"/>
    <w:rsid w:val="004A1DB4"/>
    <w:rsid w:val="004B0943"/>
    <w:rsid w:val="004B38E3"/>
    <w:rsid w:val="004B53BE"/>
    <w:rsid w:val="004C47D3"/>
    <w:rsid w:val="004C55A2"/>
    <w:rsid w:val="004D05F5"/>
    <w:rsid w:val="004E78AA"/>
    <w:rsid w:val="004F0458"/>
    <w:rsid w:val="004F351E"/>
    <w:rsid w:val="004F47A4"/>
    <w:rsid w:val="00515582"/>
    <w:rsid w:val="0051764E"/>
    <w:rsid w:val="00517B84"/>
    <w:rsid w:val="00521AA5"/>
    <w:rsid w:val="005257DE"/>
    <w:rsid w:val="00531838"/>
    <w:rsid w:val="00544FA7"/>
    <w:rsid w:val="0056151F"/>
    <w:rsid w:val="00563241"/>
    <w:rsid w:val="005759A1"/>
    <w:rsid w:val="00580B65"/>
    <w:rsid w:val="0058595A"/>
    <w:rsid w:val="005865AF"/>
    <w:rsid w:val="005966B8"/>
    <w:rsid w:val="005A117A"/>
    <w:rsid w:val="005C0068"/>
    <w:rsid w:val="005C0F1E"/>
    <w:rsid w:val="005C74E8"/>
    <w:rsid w:val="005C7818"/>
    <w:rsid w:val="005F588C"/>
    <w:rsid w:val="00613167"/>
    <w:rsid w:val="00615295"/>
    <w:rsid w:val="00615E5F"/>
    <w:rsid w:val="00616D64"/>
    <w:rsid w:val="00620D07"/>
    <w:rsid w:val="00630038"/>
    <w:rsid w:val="00631624"/>
    <w:rsid w:val="0064594A"/>
    <w:rsid w:val="006469B4"/>
    <w:rsid w:val="00650C79"/>
    <w:rsid w:val="00663D9D"/>
    <w:rsid w:val="00664626"/>
    <w:rsid w:val="00664B9C"/>
    <w:rsid w:val="006702C3"/>
    <w:rsid w:val="006836E8"/>
    <w:rsid w:val="0068449C"/>
    <w:rsid w:val="00685B97"/>
    <w:rsid w:val="006A61FE"/>
    <w:rsid w:val="006B4661"/>
    <w:rsid w:val="006C6F68"/>
    <w:rsid w:val="006D37DF"/>
    <w:rsid w:val="006E5080"/>
    <w:rsid w:val="006E6D26"/>
    <w:rsid w:val="007263F9"/>
    <w:rsid w:val="00730D97"/>
    <w:rsid w:val="00734AFC"/>
    <w:rsid w:val="00734F4D"/>
    <w:rsid w:val="0074567C"/>
    <w:rsid w:val="00757622"/>
    <w:rsid w:val="00757C30"/>
    <w:rsid w:val="00763CC0"/>
    <w:rsid w:val="007671E2"/>
    <w:rsid w:val="00770E97"/>
    <w:rsid w:val="00772379"/>
    <w:rsid w:val="00781F7F"/>
    <w:rsid w:val="007870D0"/>
    <w:rsid w:val="007903A6"/>
    <w:rsid w:val="007977B4"/>
    <w:rsid w:val="007A5E63"/>
    <w:rsid w:val="007B0661"/>
    <w:rsid w:val="007C7695"/>
    <w:rsid w:val="007D1DEE"/>
    <w:rsid w:val="007E6516"/>
    <w:rsid w:val="007E773B"/>
    <w:rsid w:val="007F210E"/>
    <w:rsid w:val="007F6400"/>
    <w:rsid w:val="007F6619"/>
    <w:rsid w:val="0080525B"/>
    <w:rsid w:val="008149B3"/>
    <w:rsid w:val="0082274F"/>
    <w:rsid w:val="00823268"/>
    <w:rsid w:val="00832CAE"/>
    <w:rsid w:val="008431FB"/>
    <w:rsid w:val="00850876"/>
    <w:rsid w:val="0085118E"/>
    <w:rsid w:val="008548C1"/>
    <w:rsid w:val="00863DEB"/>
    <w:rsid w:val="00866FD8"/>
    <w:rsid w:val="008703F7"/>
    <w:rsid w:val="00871460"/>
    <w:rsid w:val="00884E7A"/>
    <w:rsid w:val="008A565F"/>
    <w:rsid w:val="008A7A97"/>
    <w:rsid w:val="008B2422"/>
    <w:rsid w:val="008C1745"/>
    <w:rsid w:val="008C2202"/>
    <w:rsid w:val="008C3118"/>
    <w:rsid w:val="008E274E"/>
    <w:rsid w:val="008E335C"/>
    <w:rsid w:val="008F57C6"/>
    <w:rsid w:val="008F7DC5"/>
    <w:rsid w:val="00901E8D"/>
    <w:rsid w:val="00901FC4"/>
    <w:rsid w:val="00904F85"/>
    <w:rsid w:val="009100F4"/>
    <w:rsid w:val="009144C1"/>
    <w:rsid w:val="009244E9"/>
    <w:rsid w:val="0093083B"/>
    <w:rsid w:val="0093157E"/>
    <w:rsid w:val="0093373C"/>
    <w:rsid w:val="00940286"/>
    <w:rsid w:val="00943295"/>
    <w:rsid w:val="0095154F"/>
    <w:rsid w:val="00951F4C"/>
    <w:rsid w:val="0095297A"/>
    <w:rsid w:val="009540CC"/>
    <w:rsid w:val="00962B60"/>
    <w:rsid w:val="00973275"/>
    <w:rsid w:val="009756DE"/>
    <w:rsid w:val="00982C4B"/>
    <w:rsid w:val="009A247E"/>
    <w:rsid w:val="009A5557"/>
    <w:rsid w:val="009C05B8"/>
    <w:rsid w:val="009D1BAD"/>
    <w:rsid w:val="009D2697"/>
    <w:rsid w:val="009D3D02"/>
    <w:rsid w:val="009D71D7"/>
    <w:rsid w:val="009F0E65"/>
    <w:rsid w:val="009F4DCC"/>
    <w:rsid w:val="009F7A1B"/>
    <w:rsid w:val="009F7B2F"/>
    <w:rsid w:val="00A00CA2"/>
    <w:rsid w:val="00A07934"/>
    <w:rsid w:val="00A1495C"/>
    <w:rsid w:val="00A153DC"/>
    <w:rsid w:val="00A2280D"/>
    <w:rsid w:val="00A23C28"/>
    <w:rsid w:val="00A244D4"/>
    <w:rsid w:val="00A31A6F"/>
    <w:rsid w:val="00A35FB8"/>
    <w:rsid w:val="00A36AB9"/>
    <w:rsid w:val="00A36CEE"/>
    <w:rsid w:val="00A41E00"/>
    <w:rsid w:val="00A42A14"/>
    <w:rsid w:val="00A4601A"/>
    <w:rsid w:val="00A520B2"/>
    <w:rsid w:val="00A57D21"/>
    <w:rsid w:val="00A6089D"/>
    <w:rsid w:val="00A64EF2"/>
    <w:rsid w:val="00A672F6"/>
    <w:rsid w:val="00A72995"/>
    <w:rsid w:val="00A80F06"/>
    <w:rsid w:val="00A83B9B"/>
    <w:rsid w:val="00AB364C"/>
    <w:rsid w:val="00AB6DED"/>
    <w:rsid w:val="00AC1E56"/>
    <w:rsid w:val="00AC3724"/>
    <w:rsid w:val="00AC6157"/>
    <w:rsid w:val="00AD4F58"/>
    <w:rsid w:val="00AD7460"/>
    <w:rsid w:val="00AE048E"/>
    <w:rsid w:val="00AE429A"/>
    <w:rsid w:val="00AE6474"/>
    <w:rsid w:val="00AF0CD6"/>
    <w:rsid w:val="00AF23B3"/>
    <w:rsid w:val="00AF3A88"/>
    <w:rsid w:val="00AF6CAB"/>
    <w:rsid w:val="00B05AC4"/>
    <w:rsid w:val="00B06ADF"/>
    <w:rsid w:val="00B13929"/>
    <w:rsid w:val="00B13A6E"/>
    <w:rsid w:val="00B14789"/>
    <w:rsid w:val="00B257AC"/>
    <w:rsid w:val="00B31155"/>
    <w:rsid w:val="00B31BAE"/>
    <w:rsid w:val="00B31DD2"/>
    <w:rsid w:val="00B3440A"/>
    <w:rsid w:val="00B37B9C"/>
    <w:rsid w:val="00B44B96"/>
    <w:rsid w:val="00B4737C"/>
    <w:rsid w:val="00B5015E"/>
    <w:rsid w:val="00B54297"/>
    <w:rsid w:val="00B60D74"/>
    <w:rsid w:val="00B65B72"/>
    <w:rsid w:val="00B70500"/>
    <w:rsid w:val="00B7291E"/>
    <w:rsid w:val="00B74D88"/>
    <w:rsid w:val="00B80B17"/>
    <w:rsid w:val="00B92B2C"/>
    <w:rsid w:val="00B9542D"/>
    <w:rsid w:val="00B97417"/>
    <w:rsid w:val="00BA1AD8"/>
    <w:rsid w:val="00BA59F9"/>
    <w:rsid w:val="00BB3928"/>
    <w:rsid w:val="00BB41A8"/>
    <w:rsid w:val="00BC58F7"/>
    <w:rsid w:val="00BD08AF"/>
    <w:rsid w:val="00BD106B"/>
    <w:rsid w:val="00BD233F"/>
    <w:rsid w:val="00BD7F64"/>
    <w:rsid w:val="00BE2367"/>
    <w:rsid w:val="00BE27A5"/>
    <w:rsid w:val="00BE31B6"/>
    <w:rsid w:val="00BE61B3"/>
    <w:rsid w:val="00BF1BF4"/>
    <w:rsid w:val="00BF5F8E"/>
    <w:rsid w:val="00C0140C"/>
    <w:rsid w:val="00C12031"/>
    <w:rsid w:val="00C435BE"/>
    <w:rsid w:val="00C4568E"/>
    <w:rsid w:val="00C471E5"/>
    <w:rsid w:val="00C4778B"/>
    <w:rsid w:val="00C5579B"/>
    <w:rsid w:val="00C6218C"/>
    <w:rsid w:val="00C636EF"/>
    <w:rsid w:val="00C63C9F"/>
    <w:rsid w:val="00C65FAA"/>
    <w:rsid w:val="00C75487"/>
    <w:rsid w:val="00C817F4"/>
    <w:rsid w:val="00C82521"/>
    <w:rsid w:val="00C85D9F"/>
    <w:rsid w:val="00C860C3"/>
    <w:rsid w:val="00C94FFF"/>
    <w:rsid w:val="00CA4C9D"/>
    <w:rsid w:val="00CB459B"/>
    <w:rsid w:val="00CB647E"/>
    <w:rsid w:val="00CC095E"/>
    <w:rsid w:val="00CC4740"/>
    <w:rsid w:val="00CC4D66"/>
    <w:rsid w:val="00CD19F7"/>
    <w:rsid w:val="00CD1F82"/>
    <w:rsid w:val="00CD3069"/>
    <w:rsid w:val="00CD68AF"/>
    <w:rsid w:val="00CD7589"/>
    <w:rsid w:val="00CE0866"/>
    <w:rsid w:val="00CE6B80"/>
    <w:rsid w:val="00CF5814"/>
    <w:rsid w:val="00CF7154"/>
    <w:rsid w:val="00D02B67"/>
    <w:rsid w:val="00D04047"/>
    <w:rsid w:val="00D120F2"/>
    <w:rsid w:val="00D16299"/>
    <w:rsid w:val="00D17500"/>
    <w:rsid w:val="00D207B8"/>
    <w:rsid w:val="00D25FD0"/>
    <w:rsid w:val="00D32309"/>
    <w:rsid w:val="00D407E0"/>
    <w:rsid w:val="00D5332E"/>
    <w:rsid w:val="00D56469"/>
    <w:rsid w:val="00D618DD"/>
    <w:rsid w:val="00D660B0"/>
    <w:rsid w:val="00D67E3B"/>
    <w:rsid w:val="00D729C9"/>
    <w:rsid w:val="00D80373"/>
    <w:rsid w:val="00D80F66"/>
    <w:rsid w:val="00D828A0"/>
    <w:rsid w:val="00D83CD0"/>
    <w:rsid w:val="00D8520F"/>
    <w:rsid w:val="00D913BE"/>
    <w:rsid w:val="00D91491"/>
    <w:rsid w:val="00D91531"/>
    <w:rsid w:val="00D93975"/>
    <w:rsid w:val="00D94AD0"/>
    <w:rsid w:val="00DA0160"/>
    <w:rsid w:val="00DA13C2"/>
    <w:rsid w:val="00DA3353"/>
    <w:rsid w:val="00DB39B8"/>
    <w:rsid w:val="00DC4096"/>
    <w:rsid w:val="00DC5CAB"/>
    <w:rsid w:val="00DD533B"/>
    <w:rsid w:val="00DE295C"/>
    <w:rsid w:val="00DE6DA2"/>
    <w:rsid w:val="00DF2092"/>
    <w:rsid w:val="00E01B3B"/>
    <w:rsid w:val="00E03A58"/>
    <w:rsid w:val="00E04218"/>
    <w:rsid w:val="00E2706C"/>
    <w:rsid w:val="00E60F09"/>
    <w:rsid w:val="00E62E2E"/>
    <w:rsid w:val="00E656AA"/>
    <w:rsid w:val="00E65F58"/>
    <w:rsid w:val="00E662E2"/>
    <w:rsid w:val="00E671C2"/>
    <w:rsid w:val="00E86DB4"/>
    <w:rsid w:val="00E93982"/>
    <w:rsid w:val="00E97E92"/>
    <w:rsid w:val="00EA4059"/>
    <w:rsid w:val="00EB53ED"/>
    <w:rsid w:val="00EB5B4C"/>
    <w:rsid w:val="00EB7D0B"/>
    <w:rsid w:val="00EB7FEC"/>
    <w:rsid w:val="00EC58B3"/>
    <w:rsid w:val="00ED22E8"/>
    <w:rsid w:val="00EE0280"/>
    <w:rsid w:val="00EE1E74"/>
    <w:rsid w:val="00EE30F7"/>
    <w:rsid w:val="00EE7362"/>
    <w:rsid w:val="00EF0C5F"/>
    <w:rsid w:val="00EF50BC"/>
    <w:rsid w:val="00F06426"/>
    <w:rsid w:val="00F077D9"/>
    <w:rsid w:val="00F119A0"/>
    <w:rsid w:val="00F23CD0"/>
    <w:rsid w:val="00F3438E"/>
    <w:rsid w:val="00F40428"/>
    <w:rsid w:val="00F43FF9"/>
    <w:rsid w:val="00F6556D"/>
    <w:rsid w:val="00F657AB"/>
    <w:rsid w:val="00F65FD4"/>
    <w:rsid w:val="00F971A6"/>
    <w:rsid w:val="00F97B23"/>
    <w:rsid w:val="00FA1E52"/>
    <w:rsid w:val="00FA5114"/>
    <w:rsid w:val="00FA6F34"/>
    <w:rsid w:val="00FB637F"/>
    <w:rsid w:val="00FB743C"/>
    <w:rsid w:val="00FD78FA"/>
    <w:rsid w:val="00FE1E0C"/>
    <w:rsid w:val="00FF0A68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5C74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4192-39BC-4709-8F9C-4FF6B33F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108</cp:revision>
  <cp:lastPrinted>2016-12-15T11:49:00Z</cp:lastPrinted>
  <dcterms:created xsi:type="dcterms:W3CDTF">2016-05-27T08:46:00Z</dcterms:created>
  <dcterms:modified xsi:type="dcterms:W3CDTF">2016-12-27T08:14:00Z</dcterms:modified>
</cp:coreProperties>
</file>