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D2" w:rsidRDefault="00E73CD2" w:rsidP="00E73CD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5E29A6">
        <w:rPr>
          <w:rFonts w:ascii="Times New Roman" w:hAnsi="Times New Roman"/>
          <w:b/>
          <w:sz w:val="24"/>
          <w:szCs w:val="24"/>
        </w:rPr>
        <w:t>107</w:t>
      </w:r>
      <w:r w:rsidR="005E29A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E73CD2" w:rsidRDefault="00E73CD2" w:rsidP="00E73CD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E73CD2" w:rsidRDefault="00E73CD2" w:rsidP="00E73CD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73CD2" w:rsidRDefault="00E73CD2" w:rsidP="00E73CD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5E29A6">
        <w:rPr>
          <w:rFonts w:ascii="Times New Roman" w:hAnsi="Times New Roman"/>
          <w:sz w:val="24"/>
          <w:szCs w:val="24"/>
        </w:rPr>
        <w:t>30</w:t>
      </w:r>
      <w:r w:rsidR="005E2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grudnia 2016 r.</w:t>
      </w:r>
    </w:p>
    <w:p w:rsidR="00E73CD2" w:rsidRDefault="00E73CD2" w:rsidP="00E73CD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73CD2" w:rsidRDefault="00E73CD2" w:rsidP="00E73CD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</w:t>
      </w:r>
      <w:r w:rsidRPr="005E29A6">
        <w:rPr>
          <w:rFonts w:ascii="Times New Roman" w:hAnsi="Times New Roman"/>
          <w:b/>
          <w:sz w:val="24"/>
          <w:szCs w:val="24"/>
        </w:rPr>
        <w:t xml:space="preserve">do </w:t>
      </w:r>
      <w:r w:rsidR="00A554AD" w:rsidRPr="005E29A6">
        <w:rPr>
          <w:rFonts w:ascii="Times New Roman" w:hAnsi="Times New Roman"/>
          <w:b/>
          <w:sz w:val="24"/>
          <w:szCs w:val="24"/>
        </w:rPr>
        <w:t>wynajęcia</w:t>
      </w:r>
      <w:r w:rsidRPr="005E29A6">
        <w:rPr>
          <w:rFonts w:ascii="Times New Roman" w:hAnsi="Times New Roman"/>
          <w:b/>
          <w:sz w:val="24"/>
          <w:szCs w:val="24"/>
        </w:rPr>
        <w:t xml:space="preserve"> nieruchomości </w:t>
      </w:r>
      <w:r>
        <w:rPr>
          <w:rFonts w:ascii="Times New Roman" w:hAnsi="Times New Roman"/>
          <w:b/>
          <w:sz w:val="24"/>
          <w:szCs w:val="24"/>
        </w:rPr>
        <w:t xml:space="preserve">stanowiącej mienie komunalne Gminy Chełmża we wsi Grzywna.  </w:t>
      </w:r>
    </w:p>
    <w:p w:rsidR="00E73CD2" w:rsidRDefault="00E73CD2" w:rsidP="00E73CD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E73CD2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z.U. z 2016 r. poz. 446 i 1579), art. 11 ust. 1 i art. 13 ust. 1 ustawy z dnia 21 sierpnia 1997 r. o gospodarce nieruchomościami </w:t>
      </w:r>
      <w:r w:rsidRPr="00E73CD2">
        <w:rPr>
          <w:rFonts w:ascii="Times New Roman" w:hAnsi="Times New Roman"/>
          <w:sz w:val="24"/>
          <w:szCs w:val="24"/>
        </w:rPr>
        <w:t>(Dz.U. z 201</w:t>
      </w:r>
      <w:r w:rsidR="00836084">
        <w:rPr>
          <w:rFonts w:ascii="Times New Roman" w:hAnsi="Times New Roman"/>
          <w:sz w:val="24"/>
          <w:szCs w:val="24"/>
        </w:rPr>
        <w:t>6</w:t>
      </w:r>
      <w:r w:rsidRPr="00E73CD2">
        <w:rPr>
          <w:rFonts w:ascii="Times New Roman" w:hAnsi="Times New Roman"/>
          <w:sz w:val="24"/>
          <w:szCs w:val="24"/>
        </w:rPr>
        <w:t xml:space="preserve"> r. poz.</w:t>
      </w:r>
      <w:r w:rsidR="00836084">
        <w:rPr>
          <w:rFonts w:ascii="Times New Roman" w:hAnsi="Times New Roman"/>
          <w:sz w:val="24"/>
          <w:szCs w:val="24"/>
        </w:rPr>
        <w:t xml:space="preserve"> 2147</w:t>
      </w:r>
      <w:r w:rsidRPr="00E73CD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3CD2" w:rsidRDefault="00E73CD2" w:rsidP="00E73CD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A554AD" w:rsidRPr="005E29A6">
        <w:rPr>
          <w:rFonts w:ascii="Times New Roman" w:hAnsi="Times New Roman"/>
          <w:sz w:val="24"/>
          <w:szCs w:val="24"/>
        </w:rPr>
        <w:t>Wynająć</w:t>
      </w:r>
      <w:r w:rsidRPr="005E29A6">
        <w:rPr>
          <w:rFonts w:ascii="Times New Roman" w:hAnsi="Times New Roman"/>
          <w:sz w:val="24"/>
          <w:szCs w:val="24"/>
        </w:rPr>
        <w:t xml:space="preserve"> na okres </w:t>
      </w:r>
      <w:r w:rsidRPr="00E73CD2">
        <w:rPr>
          <w:rFonts w:ascii="Times New Roman" w:hAnsi="Times New Roman"/>
          <w:sz w:val="24"/>
          <w:szCs w:val="24"/>
        </w:rPr>
        <w:t xml:space="preserve">do 3 lat nieruchomość stanowiącą mienie komunalne Gminy Chełmża położoną we wsi </w:t>
      </w:r>
      <w:r>
        <w:rPr>
          <w:rFonts w:ascii="Times New Roman" w:hAnsi="Times New Roman"/>
          <w:sz w:val="24"/>
          <w:szCs w:val="24"/>
        </w:rPr>
        <w:t>Grzywna</w:t>
      </w:r>
      <w:r w:rsidRPr="00E73CD2">
        <w:rPr>
          <w:rFonts w:ascii="Times New Roman" w:hAnsi="Times New Roman"/>
          <w:sz w:val="24"/>
          <w:szCs w:val="24"/>
        </w:rPr>
        <w:t xml:space="preserve"> oznaczoną w ewidencji gruntów i budynków numerem działki </w:t>
      </w:r>
      <w:r w:rsidR="00986A81">
        <w:rPr>
          <w:rFonts w:ascii="Times New Roman" w:hAnsi="Times New Roman"/>
          <w:sz w:val="24"/>
          <w:szCs w:val="24"/>
        </w:rPr>
        <w:t xml:space="preserve">230/55, część o pow. 0,0100 ha, </w:t>
      </w:r>
      <w:r w:rsidRPr="00E73CD2">
        <w:rPr>
          <w:rFonts w:ascii="Times New Roman" w:hAnsi="Times New Roman"/>
          <w:sz w:val="24"/>
          <w:szCs w:val="24"/>
        </w:rPr>
        <w:t xml:space="preserve">z przeznaczeniem na </w:t>
      </w:r>
      <w:r w:rsidR="00986A81">
        <w:rPr>
          <w:rFonts w:ascii="Times New Roman" w:hAnsi="Times New Roman"/>
          <w:sz w:val="24"/>
          <w:szCs w:val="24"/>
        </w:rPr>
        <w:t>składowanie materiałów budowlanych.</w:t>
      </w:r>
    </w:p>
    <w:p w:rsidR="00E73CD2" w:rsidRDefault="00E73CD2" w:rsidP="00E73CD2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3CD2" w:rsidRDefault="00E73CD2" w:rsidP="00E73CD2">
      <w:pPr>
        <w:pStyle w:val="Bezodstpw"/>
        <w:rPr>
          <w:rFonts w:ascii="Times New Roman" w:hAnsi="Times New Roman"/>
          <w:sz w:val="24"/>
          <w:szCs w:val="24"/>
        </w:rPr>
      </w:pPr>
    </w:p>
    <w:p w:rsidR="00E73CD2" w:rsidRDefault="00E73CD2" w:rsidP="00E73CD2"/>
    <w:p w:rsidR="00E73CD2" w:rsidRDefault="00E73CD2" w:rsidP="00E73CD2"/>
    <w:p w:rsidR="00E73CD2" w:rsidRDefault="00E73CD2" w:rsidP="00E73CD2"/>
    <w:p w:rsidR="00D52413" w:rsidRDefault="00D52413"/>
    <w:sectPr w:rsidR="00D5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D2"/>
    <w:rsid w:val="003E4B50"/>
    <w:rsid w:val="005E29A6"/>
    <w:rsid w:val="00836084"/>
    <w:rsid w:val="00954457"/>
    <w:rsid w:val="00986A81"/>
    <w:rsid w:val="00A554AD"/>
    <w:rsid w:val="00B50901"/>
    <w:rsid w:val="00D52413"/>
    <w:rsid w:val="00E73CD2"/>
    <w:rsid w:val="00F1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1E22E-9775-45AB-A572-DBC9B424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73CD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2017-01-02T10:33:00Z</dcterms:created>
  <dcterms:modified xsi:type="dcterms:W3CDTF">2017-01-02T10:38:00Z</dcterms:modified>
</cp:coreProperties>
</file>