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7A" w:rsidRDefault="0023617A" w:rsidP="002361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60756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="0060756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17</w:t>
      </w:r>
    </w:p>
    <w:p w:rsidR="0023617A" w:rsidRDefault="0023617A" w:rsidP="002361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  <w:bookmarkStart w:id="0" w:name="_GoBack"/>
      <w:bookmarkEnd w:id="0"/>
    </w:p>
    <w:p w:rsidR="0023617A" w:rsidRDefault="0023617A" w:rsidP="002361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3617A" w:rsidRDefault="0023617A" w:rsidP="002361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60756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24</w:t>
      </w:r>
      <w:r w:rsidR="0060756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stycznia 2017 r.</w:t>
      </w:r>
    </w:p>
    <w:p w:rsidR="0023617A" w:rsidRDefault="0023617A" w:rsidP="002361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3617A" w:rsidRPr="0023617A" w:rsidRDefault="0023617A" w:rsidP="002361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 w:rsidRPr="0023617A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ogłoszenia o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II</w:t>
      </w:r>
      <w:r w:rsidRPr="0023617A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przetargu ustnym nieograniczonym na sprzedaż niezabudowanych nieruchomości </w:t>
      </w:r>
    </w:p>
    <w:p w:rsidR="0023617A" w:rsidRDefault="0023617A" w:rsidP="002361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 w:rsidRPr="0023617A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 Browina.</w:t>
      </w:r>
    </w:p>
    <w:p w:rsidR="0023617A" w:rsidRDefault="0023617A" w:rsidP="002361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3617A" w:rsidRDefault="0023617A" w:rsidP="0039118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Na podstawie art. 30 ust. 2 pkt 3 ustawy z dnia 8 marca 1990 r. o samorządzie gminnym </w:t>
      </w:r>
      <w:r w:rsidRPr="0023617A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2016 r. poz. 446 i 1579),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art. 39 ust.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Pr="002361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2016 r. poz. 2147</w:t>
      </w:r>
      <w:r w:rsidR="004232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2260</w:t>
      </w:r>
      <w:r w:rsidRPr="002361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 ust. 1 i § 4 ust. 2 rozporządzenia Rady Ministrów z dnia 14 września 2004 r. w sprawie sposobu i trybu przeprowadzania przetargów oraz rokowań na zbycie nieruchomości (Dz.U. z 2014 r. poz. 1490), uchwały Nr </w:t>
      </w:r>
      <w:r w:rsidR="004232A7">
        <w:rPr>
          <w:rFonts w:ascii="Times New Roman" w:eastAsia="Times New Roman" w:hAnsi="Times New Roman"/>
          <w:sz w:val="24"/>
          <w:szCs w:val="24"/>
          <w:lang w:eastAsia="pl-PL"/>
        </w:rPr>
        <w:t>XXIV/133/08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Chełmża z dnia </w:t>
      </w:r>
      <w:r w:rsidR="004232A7">
        <w:rPr>
          <w:rFonts w:ascii="Times New Roman" w:eastAsia="Times New Roman" w:hAnsi="Times New Roman"/>
          <w:sz w:val="24"/>
          <w:szCs w:val="24"/>
          <w:lang w:eastAsia="pl-PL"/>
        </w:rPr>
        <w:t>29 marca 2008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391180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sprzedaży działek pod zabudowę mieszkaniowa jednorodzinną we wsi Browina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391180" w:rsidRPr="00391180" w:rsidRDefault="00391180" w:rsidP="003911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180" w:rsidRPr="00391180" w:rsidRDefault="00391180" w:rsidP="003911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 w:rsidRPr="00391180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Podać do publicznej wiadomości ogłoszenie o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II</w:t>
      </w:r>
      <w:r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przetargu ustnym nieograniczonym na sprzedaż niezabudowanych nieruchomości stanowiących zasób nieruchomości Gminy Chełmża, położonych we wsi Browina,</w:t>
      </w:r>
      <w:r w:rsidRPr="00391180">
        <w:t xml:space="preserve"> </w:t>
      </w:r>
      <w:r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oznaczonych w ewidencji gruntów i budynków numerami działek:</w:t>
      </w:r>
    </w:p>
    <w:p w:rsidR="00391180" w:rsidRPr="00391180" w:rsidRDefault="00557059" w:rsidP="003911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</w:t>
      </w:r>
      <w:r w:rsidR="00391180"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) Nr 122/27 o pow. 0,0615 ha;</w:t>
      </w:r>
    </w:p>
    <w:p w:rsidR="00391180" w:rsidRPr="00391180" w:rsidRDefault="00557059" w:rsidP="003911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</w:t>
      </w:r>
      <w:r w:rsidR="00391180"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) Nr 122/28 o pow. 0,0576 ha;</w:t>
      </w:r>
    </w:p>
    <w:p w:rsidR="00391180" w:rsidRPr="00391180" w:rsidRDefault="00557059" w:rsidP="003911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3</w:t>
      </w:r>
      <w:r w:rsidR="00391180"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) Nr 122/29 o pow. 0,0576 ha;</w:t>
      </w:r>
    </w:p>
    <w:p w:rsidR="00391180" w:rsidRPr="00391180" w:rsidRDefault="00557059" w:rsidP="003911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4</w:t>
      </w:r>
      <w:r w:rsidR="00391180"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) Nr 122/31 o pow. 0,0586 ha;</w:t>
      </w:r>
    </w:p>
    <w:p w:rsidR="00391180" w:rsidRPr="00391180" w:rsidRDefault="00557059" w:rsidP="003911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5</w:t>
      </w:r>
      <w:r w:rsidR="00391180"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) Nr 122/32 o pow. 0,0528 ha;</w:t>
      </w:r>
    </w:p>
    <w:p w:rsidR="00391180" w:rsidRPr="00391180" w:rsidRDefault="00557059" w:rsidP="003911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6</w:t>
      </w:r>
      <w:r w:rsidR="00391180"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) Nr 122/33 o pow. 0,0616 ha;</w:t>
      </w:r>
    </w:p>
    <w:p w:rsidR="00391180" w:rsidRPr="00391180" w:rsidRDefault="00557059" w:rsidP="003911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7</w:t>
      </w:r>
      <w:r w:rsidR="00391180" w:rsidRPr="003911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) Nr 122/34 o pow. 0,0501 ha.</w:t>
      </w:r>
    </w:p>
    <w:p w:rsidR="00391180" w:rsidRPr="00391180" w:rsidRDefault="00391180" w:rsidP="00391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91180">
        <w:rPr>
          <w:rFonts w:ascii="Times New Roman" w:eastAsia="Times New Roman" w:hAnsi="Times New Roman"/>
          <w:sz w:val="24"/>
          <w:szCs w:val="20"/>
          <w:lang w:eastAsia="pl-PL"/>
        </w:rPr>
        <w:t>Dla nieruchomości urządzona jest księga wieczysta KW TO1T/00063918/7 prowadzona przez Sąd Rejonowy w Toruniu Wydział VI Ksiąg Wieczystych.</w:t>
      </w:r>
    </w:p>
    <w:p w:rsidR="00391180" w:rsidRPr="00391180" w:rsidRDefault="00391180" w:rsidP="00391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91180"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Nieruchomości będące przedmiotem sprzedaży stanowią odrębne pozycje przetargowe. </w:t>
      </w:r>
    </w:p>
    <w:p w:rsidR="00391180" w:rsidRPr="00391180" w:rsidRDefault="00391180" w:rsidP="00391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91180">
        <w:rPr>
          <w:rFonts w:ascii="Times New Roman" w:eastAsia="Times New Roman" w:hAnsi="Times New Roman"/>
          <w:sz w:val="24"/>
          <w:szCs w:val="20"/>
          <w:lang w:eastAsia="pl-PL"/>
        </w:rPr>
        <w:t>Ogłoszenie o przetargu stanowi załącznik do zarządzenia.</w:t>
      </w:r>
    </w:p>
    <w:p w:rsidR="00391180" w:rsidRPr="00391180" w:rsidRDefault="00391180" w:rsidP="00391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180" w:rsidRPr="00391180" w:rsidRDefault="00391180" w:rsidP="0039118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18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391180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 w:rsidRPr="00391180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każdej nieruchomości </w:t>
      </w:r>
      <w:r w:rsidR="00DB6E85">
        <w:rPr>
          <w:rFonts w:ascii="Times New Roman" w:eastAsia="Times New Roman" w:hAnsi="Times New Roman"/>
          <w:sz w:val="24"/>
          <w:szCs w:val="24"/>
          <w:lang w:eastAsia="pl-PL"/>
        </w:rPr>
        <w:t>w przetargu</w:t>
      </w:r>
      <w:r w:rsidR="006075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180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wadium w wysokości 10% ceny wywoławczej netto. </w:t>
      </w:r>
    </w:p>
    <w:p w:rsidR="00391180" w:rsidRPr="00391180" w:rsidRDefault="00391180" w:rsidP="00391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91180" w:rsidRPr="00391180" w:rsidRDefault="00391180" w:rsidP="003911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391180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 w:rsidRPr="00391180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391180"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 w:rsidRPr="00391180"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180" w:rsidRPr="00391180" w:rsidRDefault="00391180" w:rsidP="003911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180"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7C7E2D" w:rsidRDefault="007C7E2D"/>
    <w:sectPr w:rsidR="007C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43" w:rsidRDefault="00161243" w:rsidP="0023617A">
      <w:pPr>
        <w:spacing w:after="0" w:line="240" w:lineRule="auto"/>
      </w:pPr>
      <w:r>
        <w:separator/>
      </w:r>
    </w:p>
  </w:endnote>
  <w:endnote w:type="continuationSeparator" w:id="0">
    <w:p w:rsidR="00161243" w:rsidRDefault="00161243" w:rsidP="0023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43" w:rsidRDefault="00161243" w:rsidP="0023617A">
      <w:pPr>
        <w:spacing w:after="0" w:line="240" w:lineRule="auto"/>
      </w:pPr>
      <w:r>
        <w:separator/>
      </w:r>
    </w:p>
  </w:footnote>
  <w:footnote w:type="continuationSeparator" w:id="0">
    <w:p w:rsidR="00161243" w:rsidRDefault="00161243" w:rsidP="00236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7A"/>
    <w:rsid w:val="00023A51"/>
    <w:rsid w:val="00161243"/>
    <w:rsid w:val="0023617A"/>
    <w:rsid w:val="00325761"/>
    <w:rsid w:val="00391180"/>
    <w:rsid w:val="004232A7"/>
    <w:rsid w:val="00557059"/>
    <w:rsid w:val="00607563"/>
    <w:rsid w:val="00702815"/>
    <w:rsid w:val="007C7E2D"/>
    <w:rsid w:val="00B93DCA"/>
    <w:rsid w:val="00DB6E85"/>
    <w:rsid w:val="00FA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5E20-DA68-47F9-B2A4-722A7B7A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17A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1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2017-01-24T07:57:00Z</dcterms:created>
  <dcterms:modified xsi:type="dcterms:W3CDTF">2017-01-24T08:58:00Z</dcterms:modified>
</cp:coreProperties>
</file>