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CC" w:rsidRDefault="00582BCC" w:rsidP="00A0309B">
      <w:pPr>
        <w:tabs>
          <w:tab w:val="left" w:pos="7088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:rsidR="00582BCC" w:rsidRDefault="00582BCC" w:rsidP="00A0309B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A0309B">
        <w:rPr>
          <w:rFonts w:ascii="Times New Roman" w:eastAsia="Times New Roman" w:hAnsi="Times New Roman"/>
          <w:sz w:val="16"/>
          <w:szCs w:val="16"/>
          <w:lang w:eastAsia="pl-PL"/>
        </w:rPr>
        <w:t>81/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17</w:t>
      </w:r>
    </w:p>
    <w:p w:rsidR="00582BCC" w:rsidRDefault="00582BCC" w:rsidP="00A0309B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582BCC" w:rsidRDefault="00582BCC" w:rsidP="00A0309B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A0309B">
        <w:rPr>
          <w:rFonts w:ascii="Times New Roman" w:eastAsia="Times New Roman" w:hAnsi="Times New Roman"/>
          <w:sz w:val="16"/>
          <w:szCs w:val="16"/>
          <w:lang w:eastAsia="pl-PL"/>
        </w:rPr>
        <w:t xml:space="preserve">10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października 2017 r.</w:t>
      </w:r>
    </w:p>
    <w:p w:rsidR="00582BCC" w:rsidRDefault="00582BCC" w:rsidP="00582B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582BCC" w:rsidRDefault="00582BCC" w:rsidP="00582B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niezabudowanych nieruchomości przeznaczonych do sprzedaży</w:t>
      </w:r>
    </w:p>
    <w:p w:rsidR="00582BCC" w:rsidRDefault="00582BCC" w:rsidP="00582B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 art. 35 ust. 1 i 2 ustawy z dnia 21 sierpnia 1997 r. o gospodarce nieruchomościami </w:t>
      </w:r>
      <w:r w:rsidRPr="00582BCC">
        <w:rPr>
          <w:rFonts w:ascii="Times New Roman" w:eastAsia="Times New Roman" w:hAnsi="Times New Roman"/>
          <w:lang w:eastAsia="pl-PL"/>
        </w:rPr>
        <w:t xml:space="preserve">(Dz.U. z 2016 r. poz. 2147 z późn.zm.), </w:t>
      </w:r>
      <w:r>
        <w:rPr>
          <w:rFonts w:ascii="Times New Roman" w:eastAsia="Times New Roman" w:hAnsi="Times New Roman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XXIV/133/08 </w:t>
      </w:r>
      <w:r>
        <w:rPr>
          <w:rFonts w:ascii="Times New Roman" w:eastAsia="Times New Roman" w:hAnsi="Times New Roman"/>
          <w:lang w:eastAsia="pl-PL"/>
        </w:rPr>
        <w:t xml:space="preserve">Rady Gminy Chełmża z dnia 29 marca 2008 r. w sprawie sprzedaży działek pod zabudowę mieszkaniową jednorodzinną we wsi Browina oraz </w:t>
      </w:r>
      <w:r w:rsidRPr="00A0309B">
        <w:rPr>
          <w:rFonts w:ascii="Times New Roman" w:eastAsia="Times New Roman" w:hAnsi="Times New Roman"/>
          <w:lang w:eastAsia="pl-PL"/>
        </w:rPr>
        <w:t xml:space="preserve">zarządzenia Nr </w:t>
      </w:r>
      <w:r w:rsidR="00A0309B" w:rsidRPr="00A0309B">
        <w:rPr>
          <w:rFonts w:ascii="Times New Roman" w:eastAsia="Times New Roman" w:hAnsi="Times New Roman"/>
          <w:lang w:eastAsia="pl-PL"/>
        </w:rPr>
        <w:t>81/</w:t>
      </w:r>
      <w:r w:rsidRPr="00A0309B">
        <w:rPr>
          <w:rFonts w:ascii="Times New Roman" w:eastAsia="Times New Roman" w:hAnsi="Times New Roman"/>
          <w:lang w:eastAsia="pl-PL"/>
        </w:rPr>
        <w:t xml:space="preserve">17 Wójta Gminy Chełmża z dnia </w:t>
      </w:r>
      <w:r w:rsidR="00A0309B" w:rsidRPr="00A0309B">
        <w:rPr>
          <w:rFonts w:ascii="Times New Roman" w:eastAsia="Times New Roman" w:hAnsi="Times New Roman"/>
          <w:lang w:eastAsia="pl-PL"/>
        </w:rPr>
        <w:t xml:space="preserve">10 </w:t>
      </w:r>
      <w:r w:rsidRPr="00A0309B">
        <w:rPr>
          <w:rFonts w:ascii="Times New Roman" w:eastAsia="Times New Roman" w:hAnsi="Times New Roman"/>
          <w:lang w:eastAsia="pl-PL"/>
        </w:rPr>
        <w:t xml:space="preserve">października 2017 r. w </w:t>
      </w:r>
      <w:r>
        <w:rPr>
          <w:rFonts w:ascii="Times New Roman" w:eastAsia="Times New Roman" w:hAnsi="Times New Roman"/>
          <w:lang w:eastAsia="pl-PL"/>
        </w:rPr>
        <w:t>sprawie podania do publicznej wiadomości wykazu niezabudowanych nieruchomości przeznaczonych do sprzedaży we wsi Browina,</w:t>
      </w:r>
    </w:p>
    <w:p w:rsidR="00582BCC" w:rsidRDefault="00582BCC" w:rsidP="00582B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582BCC" w:rsidRDefault="00582BCC" w:rsidP="00582B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niezabudowanych nieruchomości przeznaczonych do sprzedaży stanowiących zasób nieruchomości Gminy Chełmża.</w:t>
      </w:r>
    </w:p>
    <w:p w:rsidR="00582BCC" w:rsidRDefault="00582BCC" w:rsidP="00582BC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582BCC" w:rsidRDefault="00582BCC" w:rsidP="00582BC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Nieruchomości będące przedmiotem sprzedaży stanowią odrębne pozycje przetargowe. </w:t>
      </w:r>
    </w:p>
    <w:tbl>
      <w:tblPr>
        <w:tblW w:w="10527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239"/>
        <w:gridCol w:w="1198"/>
        <w:gridCol w:w="2913"/>
      </w:tblGrid>
      <w:tr w:rsidR="00582BCC" w:rsidTr="00D94A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:rsidR="00582BCC" w:rsidRDefault="00582B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Cena*</w:t>
            </w:r>
          </w:p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 nieruchomości</w:t>
            </w:r>
          </w:p>
          <w:p w:rsidR="00582BCC" w:rsidRDefault="00582BCC" w:rsidP="00F91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miejscowym planie zagospodarowania przestrzennego Gminy Chełmża w jednostce strukturalnej Browina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Dz.Urz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Woj. Kuj. – Pom. z 2006 r. Nr 108, poz. 1650)</w:t>
            </w:r>
          </w:p>
        </w:tc>
      </w:tr>
      <w:tr w:rsidR="00582BCC" w:rsidTr="00D94A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582BCC" w:rsidTr="00D94AE2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2BCC" w:rsidRDefault="00D94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82B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122/27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0,0615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0,0615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D94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24 600,00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582BCC" w:rsidTr="00D94AE2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2BCC" w:rsidRDefault="00D94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82B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122/28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0,0576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0,0576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D94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24 800,00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582BCC" w:rsidTr="00D94AE2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2BCC" w:rsidRDefault="00D94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82B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122/29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0,0576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0,0576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D94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24 800,00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582BCC" w:rsidTr="00D94AE2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2BCC" w:rsidRDefault="00D94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582B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122/31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0,0586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D94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23 400,00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582BCC" w:rsidTr="00D94AE2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2BCC" w:rsidRDefault="00D94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582B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122/32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0,0528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D94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20 100,00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582BCC" w:rsidTr="00D94AE2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2BCC" w:rsidRDefault="00D94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582B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122/33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0,0616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0,0616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D94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23 400,00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582BCC" w:rsidTr="00D94AE2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2BCC" w:rsidRDefault="00D94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582B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122/34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0,0501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D94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19 000,00</w:t>
            </w:r>
          </w:p>
          <w:p w:rsidR="00582BCC" w:rsidRDefault="0058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C" w:rsidRDefault="00582B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</w:tbl>
    <w:p w:rsidR="00582BCC" w:rsidRDefault="00582BCC" w:rsidP="00582B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Do ceny zostanie doliczony podatek VAT zgodnie z obowiązującymi przepisami.</w:t>
      </w:r>
    </w:p>
    <w:p w:rsidR="00582BCC" w:rsidRDefault="00582BCC" w:rsidP="00582B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2BCC" w:rsidRDefault="00582BCC" w:rsidP="00582B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Zagospodarowanie nieruchomości zgodnie z jej przeznaczeniem w miejscowym planie zagospodarowania przestrzennego.</w:t>
      </w:r>
    </w:p>
    <w:p w:rsidR="00582BCC" w:rsidRDefault="00582BCC" w:rsidP="00582BCC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podstawie art. 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pkt 2 ustawy z dnia 21 sierpnia 1997 r. o gospodarce nieruchomościami, mogą składać wnioski do </w:t>
      </w:r>
      <w:r w:rsidRPr="00A0309B">
        <w:rPr>
          <w:rFonts w:ascii="Times New Roman" w:eastAsia="Times New Roman" w:hAnsi="Times New Roman"/>
          <w:lang w:eastAsia="pl-PL"/>
        </w:rPr>
        <w:t xml:space="preserve">dnia </w:t>
      </w:r>
      <w:r w:rsidR="00B551C3" w:rsidRPr="000E124F">
        <w:rPr>
          <w:rFonts w:ascii="Times New Roman" w:eastAsia="Times New Roman" w:hAnsi="Times New Roman"/>
          <w:lang w:eastAsia="pl-PL"/>
        </w:rPr>
        <w:t>24 listopada 2017</w:t>
      </w:r>
      <w:r w:rsidRPr="000E124F">
        <w:rPr>
          <w:rFonts w:ascii="Times New Roman" w:eastAsia="Times New Roman" w:hAnsi="Times New Roman"/>
          <w:lang w:eastAsia="pl-PL"/>
        </w:rPr>
        <w:t xml:space="preserve"> r.</w:t>
      </w:r>
    </w:p>
    <w:p w:rsidR="00582BCC" w:rsidRDefault="00582BCC" w:rsidP="00582B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Sprzedaż nieruchomości nastąpi </w:t>
      </w:r>
      <w:r>
        <w:rPr>
          <w:rFonts w:ascii="Times New Roman" w:eastAsia="Times New Roman" w:hAnsi="Times New Roman"/>
          <w:b/>
          <w:color w:val="000000"/>
          <w:lang w:eastAsia="pl-PL"/>
        </w:rPr>
        <w:t>w drodze przetargu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:rsidR="00582BCC" w:rsidRDefault="00582BCC" w:rsidP="00582B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w/w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:rsidR="00064626" w:rsidRPr="000E124F" w:rsidRDefault="00064626" w:rsidP="000646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926">
        <w:rPr>
          <w:rFonts w:ascii="Times New Roman" w:hAnsi="Times New Roman"/>
        </w:rPr>
        <w:t xml:space="preserve">Wykaz wywiesza się na okres 21 dni  </w:t>
      </w:r>
      <w:r w:rsidRPr="000E124F">
        <w:rPr>
          <w:rFonts w:ascii="Times New Roman" w:hAnsi="Times New Roman"/>
        </w:rPr>
        <w:t xml:space="preserve">od dnia </w:t>
      </w:r>
      <w:r w:rsidR="00E6063F" w:rsidRPr="000E124F">
        <w:rPr>
          <w:rFonts w:ascii="Times New Roman" w:hAnsi="Times New Roman"/>
        </w:rPr>
        <w:t>12</w:t>
      </w:r>
      <w:r w:rsidRPr="000E124F">
        <w:rPr>
          <w:rFonts w:ascii="Times New Roman" w:hAnsi="Times New Roman"/>
        </w:rPr>
        <w:t xml:space="preserve"> października 2017 r. do dnia </w:t>
      </w:r>
      <w:r w:rsidR="00E6063F" w:rsidRPr="000E124F">
        <w:rPr>
          <w:rFonts w:ascii="Times New Roman" w:hAnsi="Times New Roman"/>
        </w:rPr>
        <w:t>02</w:t>
      </w:r>
      <w:r w:rsidRPr="000E124F">
        <w:rPr>
          <w:rFonts w:ascii="Times New Roman" w:hAnsi="Times New Roman"/>
        </w:rPr>
        <w:t xml:space="preserve"> listopada 2017 r.</w:t>
      </w:r>
    </w:p>
    <w:p w:rsidR="00064626" w:rsidRDefault="00064626" w:rsidP="000646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Chełmża, dnia </w:t>
      </w:r>
      <w:r w:rsidR="00A0309B">
        <w:rPr>
          <w:rFonts w:ascii="Times New Roman" w:eastAsia="Times New Roman" w:hAnsi="Times New Roman"/>
          <w:color w:val="000000"/>
          <w:lang w:eastAsia="pl-PL"/>
        </w:rPr>
        <w:t xml:space="preserve">10 </w:t>
      </w:r>
      <w:r>
        <w:rPr>
          <w:rFonts w:ascii="Times New Roman" w:eastAsia="Times New Roman" w:hAnsi="Times New Roman"/>
          <w:color w:val="000000"/>
          <w:lang w:eastAsia="pl-PL"/>
        </w:rPr>
        <w:t>października 2017 r.</w:t>
      </w:r>
    </w:p>
    <w:p w:rsidR="00064626" w:rsidRDefault="00064626" w:rsidP="00582BC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3E4AFD" w:rsidRDefault="003E4AFD"/>
    <w:sectPr w:rsidR="003E4AFD" w:rsidSect="00FF7A6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CC"/>
    <w:rsid w:val="00064626"/>
    <w:rsid w:val="000E124F"/>
    <w:rsid w:val="003E4AFD"/>
    <w:rsid w:val="00582BCC"/>
    <w:rsid w:val="00636C41"/>
    <w:rsid w:val="00A0309B"/>
    <w:rsid w:val="00B551C3"/>
    <w:rsid w:val="00D94AE2"/>
    <w:rsid w:val="00E6063F"/>
    <w:rsid w:val="00EB3E7B"/>
    <w:rsid w:val="00F916B5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F6DF6-5C90-4EBF-86F0-CFE056C3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BC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6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2017-10-10T08:11:00Z</dcterms:created>
  <dcterms:modified xsi:type="dcterms:W3CDTF">2017-10-10T09:34:00Z</dcterms:modified>
</cp:coreProperties>
</file>