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420BF" w14:textId="098F08AD" w:rsidR="00857939" w:rsidRDefault="00857939" w:rsidP="008579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Nr </w:t>
      </w:r>
      <w:r w:rsidR="006F595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88/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17</w:t>
      </w:r>
    </w:p>
    <w:p w14:paraId="1958FB42" w14:textId="77777777" w:rsidR="00857939" w:rsidRDefault="00857939" w:rsidP="008579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14:paraId="05ABCB7A" w14:textId="77777777" w:rsidR="00857939" w:rsidRDefault="00857939" w:rsidP="0085793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AA9C4A7" w14:textId="4F4C9942" w:rsidR="00857939" w:rsidRDefault="00857939" w:rsidP="008579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6F5952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23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października 2017 r.</w:t>
      </w:r>
    </w:p>
    <w:p w14:paraId="4DE9F4C6" w14:textId="77777777" w:rsidR="00857939" w:rsidRDefault="00857939" w:rsidP="008579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14:paraId="236037AC" w14:textId="77777777" w:rsidR="00857939" w:rsidRDefault="00857939" w:rsidP="008579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 sprawie podania do publicznej wiadomości ogłoszenia o II przetargu ustnym nieograniczonym na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sprzedaż prawa użytkowania wieczystego niezabudowanych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nieruchomości we wsi Kończewice.</w:t>
      </w:r>
    </w:p>
    <w:p w14:paraId="3D447449" w14:textId="77777777" w:rsidR="00857939" w:rsidRDefault="00857939" w:rsidP="008579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</w:pPr>
    </w:p>
    <w:p w14:paraId="062DF435" w14:textId="48A04C99" w:rsidR="00857939" w:rsidRDefault="00857939" w:rsidP="0085793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30 ust. 2 pkt 3 ustawy z dnia 8 marca 1990 r. o samorządzie gminnym </w:t>
      </w:r>
      <w:r w:rsidRPr="00857939">
        <w:rPr>
          <w:rFonts w:ascii="Times New Roman" w:eastAsia="Times New Roman" w:hAnsi="Times New Roman"/>
          <w:sz w:val="24"/>
          <w:szCs w:val="24"/>
          <w:lang w:eastAsia="pl-PL"/>
        </w:rPr>
        <w:t>(Dz.U. z 2017 r. poz. 1875)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11 ust. 1, art. 13 ust. 1, art. 3</w:t>
      </w:r>
      <w:r w:rsidR="00C04C51">
        <w:rPr>
          <w:rFonts w:ascii="Times New Roman" w:eastAsia="Times New Roman" w:hAnsi="Times New Roman"/>
          <w:sz w:val="24"/>
          <w:szCs w:val="24"/>
          <w:lang w:eastAsia="pl-PL"/>
        </w:rPr>
        <w:t>9 ust. 1 i art. 40 ust. 1 pkt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z dnia 21 sierpnia 1997 r. o gospodarce nieruchomościami </w:t>
      </w:r>
      <w:r w:rsidR="00663643" w:rsidRPr="006636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(Dz.U. z 2016 r. poz. 2147 i 2260 oraz z 2017 r. poz. 624, 820, 1509, 1529</w:t>
      </w:r>
      <w:r w:rsidR="006F59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663643" w:rsidRPr="0066364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1595)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§ 3 ust. 1 i § 4 ust. 2 rozporządzenia Rady Ministrów z dnia 14 września 2004 r. w sprawie sposobu i trybu przeprowadzania przetargów oraz rokowań na zbycie nieruchomości (Dz.U. z 2014 r. poz. 1490),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XXVIII/235/17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Rady Gminy Chełmża z dnia 30 marca 2017 r. w sprawie sprzedaży prawa użytkowania wieczystego nieruchomości położonych we wsi Kończewice zarządzam, co następuje:</w:t>
      </w:r>
    </w:p>
    <w:p w14:paraId="3C997F94" w14:textId="77777777" w:rsidR="00F40B2B" w:rsidRDefault="00F40B2B" w:rsidP="00857939">
      <w:pPr>
        <w:tabs>
          <w:tab w:val="left" w:pos="426"/>
        </w:tabs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</w:p>
    <w:p w14:paraId="54F6E294" w14:textId="25272BA6" w:rsidR="00857939" w:rsidRDefault="00857939" w:rsidP="008579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 xml:space="preserve">§ 1. </w:t>
      </w:r>
      <w:r w:rsidRPr="008833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Podać do publicznej wiadomości ogłoszenie o</w:t>
      </w:r>
      <w:r w:rsidR="00511861" w:rsidRPr="005D42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II</w:t>
      </w:r>
      <w:r w:rsidRPr="005D42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przetargu ustnym nieograniczonym na sprzedaż prawa użytkowania wieczystego </w:t>
      </w:r>
      <w:r w:rsidR="00883356" w:rsidRPr="006F595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przysługującego Gminie Chełmża do</w:t>
      </w:r>
      <w:r w:rsidR="00883356" w:rsidRPr="006F5952">
        <w:rPr>
          <w:sz w:val="24"/>
          <w:szCs w:val="24"/>
        </w:rPr>
        <w:t xml:space="preserve"> </w:t>
      </w:r>
      <w:r w:rsidRPr="008833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niezabudowanych nieruchomości</w:t>
      </w:r>
      <w:r w:rsidR="00883356" w:rsidRPr="005D42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we wsi Kończewice</w:t>
      </w:r>
      <w:r w:rsidRPr="005D42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stanowiących własność Skarbu Państwa </w:t>
      </w:r>
      <w:r w:rsidRPr="006F595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Pr="006F5952">
        <w:rPr>
          <w:sz w:val="24"/>
          <w:szCs w:val="24"/>
        </w:rPr>
        <w:t xml:space="preserve"> </w:t>
      </w:r>
      <w:r w:rsidRPr="0088335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oznaczonych w ewidencji gruntów i budynków</w:t>
      </w:r>
      <w:r w:rsidRPr="005D428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numerami działek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:</w:t>
      </w:r>
    </w:p>
    <w:p w14:paraId="1E5F3337" w14:textId="77777777" w:rsidR="00857939" w:rsidRDefault="00857939" w:rsidP="008579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 Nr 233/35 o pow. 0,1501 ha;</w:t>
      </w:r>
    </w:p>
    <w:p w14:paraId="453C8A97" w14:textId="77777777" w:rsidR="00857939" w:rsidRDefault="00857939" w:rsidP="008579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 Nr 233/36 o pow. 0,1501 ha.</w:t>
      </w:r>
    </w:p>
    <w:p w14:paraId="3E9D92E1" w14:textId="77777777" w:rsidR="00857939" w:rsidRDefault="00857939" w:rsidP="008579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nieruchomości urządzona jest księga wieczysta KW TO1T/00086429/9 prowadzona przez Sąd Rejonowy w Toruniu Wydział VI Ksiąg Wieczystych.</w:t>
      </w:r>
    </w:p>
    <w:p w14:paraId="3E189B47" w14:textId="77777777" w:rsidR="00857939" w:rsidRDefault="00857939" w:rsidP="008579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Nieruchomości będące przedmiotem sprzedaży stanowią odrębne pozycje przetargowe. </w:t>
      </w:r>
    </w:p>
    <w:p w14:paraId="5109CEF4" w14:textId="77777777" w:rsidR="00857939" w:rsidRDefault="00857939" w:rsidP="008579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Ogłoszenie o przetargu stanowi załącznik do zarządzenia.</w:t>
      </w:r>
    </w:p>
    <w:p w14:paraId="00555085" w14:textId="77777777" w:rsidR="00857939" w:rsidRDefault="00857939" w:rsidP="008579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FEA4AE" w14:textId="77777777" w:rsidR="00857939" w:rsidRDefault="00857939" w:rsidP="0085793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§ 2.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Dla każdej nieruchomości ustala się wadium w wysokości 10% ceny wywoławczej netto. </w:t>
      </w:r>
    </w:p>
    <w:p w14:paraId="3B00810D" w14:textId="77777777" w:rsidR="00857939" w:rsidRDefault="00857939" w:rsidP="008579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1D63AFC8" w14:textId="77777777" w:rsidR="00857939" w:rsidRDefault="00857939" w:rsidP="0085793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Zarządzenie wchodzi w życie z dniem wydania.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45B6041" w14:textId="77777777" w:rsidR="00857939" w:rsidRDefault="00857939" w:rsidP="0085793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</w:t>
      </w:r>
    </w:p>
    <w:p w14:paraId="108853DD" w14:textId="77777777" w:rsidR="00857939" w:rsidRDefault="00857939" w:rsidP="00857939"/>
    <w:p w14:paraId="59060C3E" w14:textId="77777777" w:rsidR="00857939" w:rsidRDefault="00857939" w:rsidP="00857939">
      <w:bookmarkStart w:id="0" w:name="_GoBack"/>
      <w:bookmarkEnd w:id="0"/>
    </w:p>
    <w:p w14:paraId="581080E3" w14:textId="77777777" w:rsidR="00857939" w:rsidRDefault="00857939" w:rsidP="00857939"/>
    <w:p w14:paraId="0C2D608E" w14:textId="77777777" w:rsidR="003D2D3C" w:rsidRDefault="003D2D3C"/>
    <w:sectPr w:rsidR="003D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39"/>
    <w:rsid w:val="003D2D3C"/>
    <w:rsid w:val="00511861"/>
    <w:rsid w:val="005D4287"/>
    <w:rsid w:val="00663643"/>
    <w:rsid w:val="006F5952"/>
    <w:rsid w:val="00857939"/>
    <w:rsid w:val="00883356"/>
    <w:rsid w:val="00A81B0D"/>
    <w:rsid w:val="00C04C51"/>
    <w:rsid w:val="00CF5F17"/>
    <w:rsid w:val="00F4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EB72"/>
  <w15:docId w15:val="{15344A91-75A4-4456-9008-066AA258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939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F5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F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F1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5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5F1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F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986D-4979-4C3C-983A-96BF2817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5</cp:revision>
  <dcterms:created xsi:type="dcterms:W3CDTF">2017-10-23T05:59:00Z</dcterms:created>
  <dcterms:modified xsi:type="dcterms:W3CDTF">2017-10-23T07:57:00Z</dcterms:modified>
</cp:coreProperties>
</file>