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68" w:rsidRPr="00864068" w:rsidRDefault="00066BBF" w:rsidP="00A536C0">
      <w:pPr>
        <w:keepNext/>
        <w:spacing w:after="0" w:line="240" w:lineRule="auto"/>
        <w:jc w:val="center"/>
        <w:outlineLvl w:val="1"/>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
          <w:bCs/>
          <w:color w:val="000000"/>
          <w:sz w:val="24"/>
          <w:szCs w:val="24"/>
          <w:lang w:eastAsia="pl-PL"/>
        </w:rPr>
        <w:t>UCHWAŁA Nr XXXVII / 318</w:t>
      </w:r>
      <w:r w:rsidR="00864068" w:rsidRPr="00864068">
        <w:rPr>
          <w:rFonts w:ascii="Times New Roman" w:eastAsia="Times New Roman" w:hAnsi="Times New Roman" w:cs="Times New Roman"/>
          <w:b/>
          <w:bCs/>
          <w:color w:val="000000"/>
          <w:sz w:val="24"/>
          <w:szCs w:val="24"/>
          <w:lang w:eastAsia="pl-PL"/>
        </w:rPr>
        <w:t xml:space="preserve"> / 17</w:t>
      </w:r>
    </w:p>
    <w:p w:rsidR="00864068" w:rsidRPr="00864068" w:rsidRDefault="00864068" w:rsidP="00A536C0">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RADY GMINY CHEŁMŻA</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Cs/>
          <w:color w:val="000000"/>
          <w:sz w:val="24"/>
          <w:szCs w:val="24"/>
          <w:lang w:eastAsia="pl-PL"/>
        </w:rPr>
      </w:pPr>
      <w:r w:rsidRPr="00864068">
        <w:rPr>
          <w:rFonts w:ascii="Times New Roman" w:eastAsia="Times New Roman" w:hAnsi="Times New Roman" w:cs="Times New Roman"/>
          <w:bCs/>
          <w:color w:val="000000"/>
          <w:sz w:val="24"/>
          <w:szCs w:val="24"/>
          <w:lang w:eastAsia="pl-PL"/>
        </w:rPr>
        <w:t>z dnia 19 grudnia 2017 r.</w:t>
      </w:r>
    </w:p>
    <w:p w:rsidR="00864068" w:rsidRPr="00864068" w:rsidRDefault="00864068" w:rsidP="00864068">
      <w:pPr>
        <w:spacing w:after="0" w:line="240" w:lineRule="auto"/>
        <w:jc w:val="center"/>
        <w:rPr>
          <w:rFonts w:ascii="Times New Roman" w:eastAsia="Times New Roman" w:hAnsi="Times New Roman" w:cs="Times New Roman"/>
          <w:bCs/>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w sprawie uchwalenia Gminnego programu profilaktyki i rozwiązywania problemów alkoholowych na 2018 r.</w:t>
      </w:r>
    </w:p>
    <w:p w:rsid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BE7FDD" w:rsidRPr="00864068" w:rsidRDefault="00BE7FDD"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ab/>
        <w:t>Na podstawie art. 4</w:t>
      </w:r>
      <w:r w:rsidRPr="00864068">
        <w:rPr>
          <w:rFonts w:ascii="Times New Roman" w:eastAsia="Times New Roman" w:hAnsi="Times New Roman" w:cs="Times New Roman"/>
          <w:color w:val="000000"/>
          <w:sz w:val="24"/>
          <w:szCs w:val="24"/>
          <w:vertAlign w:val="superscript"/>
          <w:lang w:eastAsia="pl-PL"/>
        </w:rPr>
        <w:t>1</w:t>
      </w:r>
      <w:r w:rsidRPr="00864068">
        <w:rPr>
          <w:rFonts w:ascii="Times New Roman" w:eastAsia="Times New Roman" w:hAnsi="Times New Roman" w:cs="Times New Roman"/>
          <w:color w:val="000000"/>
          <w:sz w:val="24"/>
          <w:szCs w:val="24"/>
          <w:lang w:eastAsia="pl-PL"/>
        </w:rPr>
        <w:t xml:space="preserve"> ust. 1 i 2 i ust. 5 ustawy z dnia 26 paździer</w:t>
      </w:r>
      <w:r w:rsidR="003827EC">
        <w:rPr>
          <w:rFonts w:ascii="Times New Roman" w:eastAsia="Times New Roman" w:hAnsi="Times New Roman" w:cs="Times New Roman"/>
          <w:color w:val="000000"/>
          <w:sz w:val="24"/>
          <w:szCs w:val="24"/>
          <w:lang w:eastAsia="pl-PL"/>
        </w:rPr>
        <w:t>nika 1982 r. o </w:t>
      </w:r>
      <w:r w:rsidRPr="00864068">
        <w:rPr>
          <w:rFonts w:ascii="Times New Roman" w:eastAsia="Times New Roman" w:hAnsi="Times New Roman" w:cs="Times New Roman"/>
          <w:color w:val="000000"/>
          <w:sz w:val="24"/>
          <w:szCs w:val="24"/>
          <w:lang w:eastAsia="pl-PL"/>
        </w:rPr>
        <w:t>wychowaniu w trzeźwości i przeciwdziałaniu alkoholizmowi (Dz.U. z 2016 r. poz</w:t>
      </w:r>
      <w:r w:rsidR="00862D8C">
        <w:rPr>
          <w:rFonts w:ascii="Times New Roman" w:eastAsia="Times New Roman" w:hAnsi="Times New Roman" w:cs="Times New Roman"/>
          <w:color w:val="000000"/>
          <w:sz w:val="24"/>
          <w:szCs w:val="24"/>
          <w:lang w:eastAsia="pl-PL"/>
        </w:rPr>
        <w:t>. 487</w:t>
      </w:r>
      <w:r w:rsidR="00665C42">
        <w:rPr>
          <w:rFonts w:ascii="Times New Roman" w:eastAsia="Times New Roman" w:hAnsi="Times New Roman" w:cs="Times New Roman"/>
          <w:color w:val="000000"/>
          <w:sz w:val="24"/>
          <w:szCs w:val="24"/>
          <w:lang w:eastAsia="pl-PL"/>
        </w:rPr>
        <w:t>),</w:t>
      </w:r>
      <w:r w:rsidRPr="00864068">
        <w:rPr>
          <w:rFonts w:ascii="Times New Roman" w:eastAsia="Times New Roman" w:hAnsi="Times New Roman" w:cs="Times New Roman"/>
          <w:color w:val="000000"/>
          <w:sz w:val="24"/>
          <w:szCs w:val="24"/>
          <w:lang w:eastAsia="pl-PL"/>
        </w:rPr>
        <w:t xml:space="preserve"> art. 18 ust. 2 pkt 15 ustawy z dnia 8 marca 1990 r. o sa</w:t>
      </w:r>
      <w:r w:rsidR="00BE7FDD">
        <w:rPr>
          <w:rFonts w:ascii="Times New Roman" w:eastAsia="Times New Roman" w:hAnsi="Times New Roman" w:cs="Times New Roman"/>
          <w:color w:val="000000"/>
          <w:sz w:val="24"/>
          <w:szCs w:val="24"/>
          <w:lang w:eastAsia="pl-PL"/>
        </w:rPr>
        <w:t>morządzie gminnym (Dz.U. z 2017 </w:t>
      </w:r>
      <w:r w:rsidRPr="00864068">
        <w:rPr>
          <w:rFonts w:ascii="Times New Roman" w:eastAsia="Times New Roman" w:hAnsi="Times New Roman" w:cs="Times New Roman"/>
          <w:color w:val="000000"/>
          <w:sz w:val="24"/>
          <w:szCs w:val="24"/>
          <w:lang w:eastAsia="pl-PL"/>
        </w:rPr>
        <w:t xml:space="preserve">r. poz. 1875) </w:t>
      </w:r>
      <w:r w:rsidRPr="00864068">
        <w:rPr>
          <w:rFonts w:ascii="Times New Roman" w:eastAsia="Times New Roman" w:hAnsi="Times New Roman" w:cs="Times New Roman"/>
          <w:bCs/>
          <w:color w:val="000000"/>
          <w:sz w:val="24"/>
          <w:szCs w:val="24"/>
          <w:lang w:eastAsia="pl-PL"/>
        </w:rPr>
        <w:t>uchwala się, co następuje:</w:t>
      </w:r>
      <w:r w:rsidRPr="00864068">
        <w:rPr>
          <w:rFonts w:ascii="Times New Roman" w:eastAsia="Times New Roman" w:hAnsi="Times New Roman" w:cs="Times New Roman"/>
          <w:color w:val="000000"/>
          <w:sz w:val="24"/>
          <w:szCs w:val="24"/>
          <w:lang w:eastAsia="pl-PL"/>
        </w:rPr>
        <w:tab/>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bCs/>
          <w:color w:val="000000"/>
          <w:sz w:val="24"/>
          <w:szCs w:val="24"/>
          <w:lang w:eastAsia="pl-PL"/>
        </w:rPr>
        <w:t>§ 1.</w:t>
      </w:r>
      <w:r w:rsidRPr="00864068">
        <w:rPr>
          <w:rFonts w:ascii="Times New Roman" w:eastAsia="Times New Roman" w:hAnsi="Times New Roman" w:cs="Times New Roman"/>
          <w:bCs/>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Uchwala się Gminny program profilaktyki i rozwiązywania problemów alkoholowych na 2018 r. Progr</w:t>
      </w:r>
      <w:r w:rsidR="003827EC">
        <w:rPr>
          <w:rFonts w:ascii="Times New Roman" w:eastAsia="Times New Roman" w:hAnsi="Times New Roman" w:cs="Times New Roman"/>
          <w:color w:val="000000"/>
          <w:sz w:val="24"/>
          <w:szCs w:val="24"/>
          <w:lang w:eastAsia="pl-PL"/>
        </w:rPr>
        <w:t>am stanowi załącznik do uchwały.</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bCs/>
          <w:color w:val="000000"/>
          <w:sz w:val="24"/>
          <w:szCs w:val="24"/>
          <w:lang w:eastAsia="pl-PL"/>
        </w:rPr>
        <w:t xml:space="preserve">     </w:t>
      </w:r>
      <w:r w:rsidRPr="00864068">
        <w:rPr>
          <w:rFonts w:ascii="Times New Roman" w:eastAsia="Times New Roman" w:hAnsi="Times New Roman" w:cs="Times New Roman"/>
          <w:b/>
          <w:bCs/>
          <w:color w:val="000000"/>
          <w:sz w:val="24"/>
          <w:szCs w:val="24"/>
          <w:lang w:eastAsia="pl-PL"/>
        </w:rPr>
        <w:tab/>
        <w:t>§ 2.</w:t>
      </w:r>
      <w:r w:rsidRPr="00864068">
        <w:rPr>
          <w:rFonts w:ascii="Times New Roman" w:eastAsia="Times New Roman" w:hAnsi="Times New Roman" w:cs="Times New Roman"/>
          <w:b/>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Wykonanie uchwały powierza się Wójtowi Gminy Chełmża.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bCs/>
          <w:color w:val="000000"/>
          <w:sz w:val="24"/>
          <w:szCs w:val="24"/>
          <w:lang w:eastAsia="pl-PL"/>
        </w:rPr>
        <w:t xml:space="preserve">     </w:t>
      </w:r>
      <w:r w:rsidRPr="00864068">
        <w:rPr>
          <w:rFonts w:ascii="Times New Roman" w:eastAsia="Times New Roman" w:hAnsi="Times New Roman" w:cs="Times New Roman"/>
          <w:b/>
          <w:bCs/>
          <w:color w:val="000000"/>
          <w:sz w:val="24"/>
          <w:szCs w:val="24"/>
          <w:lang w:eastAsia="pl-PL"/>
        </w:rPr>
        <w:tab/>
        <w:t>§ 3.</w:t>
      </w:r>
      <w:r w:rsidRPr="00864068">
        <w:rPr>
          <w:rFonts w:ascii="Times New Roman" w:eastAsia="Times New Roman" w:hAnsi="Times New Roman" w:cs="Times New Roman"/>
          <w:b/>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Uchwała wchodzi w życie z dniem podjęcia.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956" w:firstLine="708"/>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956" w:firstLine="708"/>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248" w:firstLine="708"/>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4248" w:firstLine="708"/>
        <w:rPr>
          <w:rFonts w:ascii="Times New Roman" w:eastAsia="Times New Roman" w:hAnsi="Times New Roman" w:cs="Times New Roman"/>
          <w:color w:val="000000"/>
          <w:sz w:val="24"/>
          <w:szCs w:val="24"/>
          <w:lang w:eastAsia="pl-PL"/>
        </w:rPr>
        <w:sectPr w:rsidR="00864068" w:rsidRPr="00864068" w:rsidSect="00A536C0">
          <w:pgSz w:w="11906" w:h="16838"/>
          <w:pgMar w:top="1418" w:right="1418" w:bottom="1418" w:left="1701" w:header="709" w:footer="709" w:gutter="0"/>
          <w:cols w:space="708"/>
          <w:docGrid w:linePitch="360"/>
        </w:sectPr>
      </w:pPr>
    </w:p>
    <w:p w:rsidR="00864068" w:rsidRPr="00864068" w:rsidRDefault="00864068" w:rsidP="00864068">
      <w:pPr>
        <w:spacing w:after="0" w:line="240" w:lineRule="auto"/>
        <w:ind w:left="4248" w:firstLine="708"/>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lastRenderedPageBreak/>
        <w:t xml:space="preserve">załącznik </w:t>
      </w:r>
    </w:p>
    <w:p w:rsidR="00864068" w:rsidRPr="00864068" w:rsidRDefault="00066BBF" w:rsidP="00864068">
      <w:pPr>
        <w:spacing w:after="0" w:line="240" w:lineRule="auto"/>
        <w:ind w:left="4248"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 uchwały Nr XXXVII/318</w:t>
      </w:r>
      <w:r w:rsidR="00864068" w:rsidRPr="00864068">
        <w:rPr>
          <w:rFonts w:ascii="Times New Roman" w:eastAsia="Times New Roman" w:hAnsi="Times New Roman" w:cs="Times New Roman"/>
          <w:color w:val="000000"/>
          <w:sz w:val="24"/>
          <w:szCs w:val="24"/>
          <w:lang w:eastAsia="pl-PL"/>
        </w:rPr>
        <w:t>/17</w:t>
      </w:r>
    </w:p>
    <w:p w:rsidR="00864068" w:rsidRPr="00864068" w:rsidRDefault="00864068" w:rsidP="00864068">
      <w:pPr>
        <w:spacing w:after="0" w:line="240" w:lineRule="auto"/>
        <w:ind w:left="4248"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Rady Gminy Chełmża </w:t>
      </w:r>
    </w:p>
    <w:p w:rsidR="00864068" w:rsidRPr="00864068" w:rsidRDefault="00864068" w:rsidP="00864068">
      <w:pPr>
        <w:spacing w:after="0" w:line="240" w:lineRule="auto"/>
        <w:ind w:left="4248"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z dnia 19 grudnia 2017 r. </w:t>
      </w:r>
    </w:p>
    <w:p w:rsid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 xml:space="preserve">Gminny program profilaktyki i rozwiązywania </w:t>
      </w: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problemów alkoholowych na 2018 r.</w:t>
      </w:r>
    </w:p>
    <w:p w:rsidR="00864068" w:rsidRDefault="00864068" w:rsidP="00864068">
      <w:pPr>
        <w:spacing w:after="0" w:line="240" w:lineRule="auto"/>
        <w:rPr>
          <w:rFonts w:ascii="Times New Roman" w:eastAsia="Times New Roman" w:hAnsi="Times New Roman" w:cs="Times New Roman"/>
          <w:color w:val="000000"/>
          <w:sz w:val="24"/>
          <w:szCs w:val="24"/>
          <w:lang w:eastAsia="pl-PL"/>
        </w:rPr>
      </w:pPr>
    </w:p>
    <w:p w:rsidR="00A536C0" w:rsidRPr="00864068" w:rsidRDefault="00A536C0"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color w:val="000000"/>
          <w:sz w:val="24"/>
          <w:szCs w:val="24"/>
          <w:lang w:eastAsia="pl-PL"/>
        </w:rPr>
        <w:tab/>
        <w:t>Alkoholizm, narkomania i przemoc w rodzinie należą do najpoważniejszych problemów społecznych. Powodują one szkody we wszystkich sferach życia człowieka i mają istotny wpływ zarówno na poczucie bezpieczeństwa społecznego jak również na ogólny stan zdrowia, relacje rodzinne, stosunki międzyludzkie czy możliwości pracy na coraz bardziej wymagającym rynku pracy.</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 xml:space="preserve">Przyczynami popadania w alkoholizm najczęściej są uwarunkowania społeczne, nieprawidłowe wzorce rodzinne, brak życiowych celów, utrata zatrudnienia, natomiast narkomanii sprzyjają powszechność i dostępność środków odurzających, panująca moda na ich zażywanie oraz fakt, że narkotyki często są traktowane jako ucieczka od codzienności, poszukiwania nowych wrażeń i doznań. Przemoc w rodzinie jest natomiast patologią mającą wielokrotnie swoje źródło w ubóstwie i uzależnieniach, a jej ofiarami są osoby słabe fizycznie, psychicznie o niskim poczuciu własnej wartości, często </w:t>
      </w:r>
      <w:r w:rsidR="00101DA3">
        <w:rPr>
          <w:rFonts w:ascii="Times New Roman" w:eastAsia="Times New Roman" w:hAnsi="Times New Roman" w:cs="Times New Roman"/>
          <w:color w:val="000000"/>
          <w:sz w:val="24"/>
          <w:szCs w:val="24"/>
          <w:lang w:eastAsia="pl-PL"/>
        </w:rPr>
        <w:t>zależne w różny sposób od </w:t>
      </w:r>
      <w:r w:rsidRPr="00864068">
        <w:rPr>
          <w:rFonts w:ascii="Times New Roman" w:eastAsia="Times New Roman" w:hAnsi="Times New Roman" w:cs="Times New Roman"/>
          <w:color w:val="000000"/>
          <w:sz w:val="24"/>
          <w:szCs w:val="24"/>
          <w:lang w:eastAsia="pl-PL"/>
        </w:rPr>
        <w:t>sprawcy. Na ogół są to kobiety, dzieci, osoby niepełnosprawne, starsze i chore.</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Gminny program profilaktyki i rozwiązywania problemów alkoholowych na 2018 r. dalej Program, określa priorytetowe kierunki podejmowania działań w zakresie profilaktyki i rozwiązywania problemów alkoholowych na terenie Gminy Chełmża dalej również Gmina, wskazuje podmioty odpowiedzialne za ich realizację, określa źródła finansowania tych zadań, przedstawia również zadania własne gminy wynikające z art. 4</w:t>
      </w:r>
      <w:r w:rsidRPr="00864068">
        <w:rPr>
          <w:rFonts w:ascii="Times New Roman" w:eastAsia="Times New Roman" w:hAnsi="Times New Roman" w:cs="Times New Roman"/>
          <w:color w:val="000000"/>
          <w:sz w:val="24"/>
          <w:szCs w:val="24"/>
          <w:vertAlign w:val="superscript"/>
          <w:lang w:eastAsia="pl-PL"/>
        </w:rPr>
        <w:t xml:space="preserve">1 </w:t>
      </w:r>
      <w:r w:rsidRPr="00864068">
        <w:rPr>
          <w:rFonts w:ascii="Times New Roman" w:eastAsia="Times New Roman" w:hAnsi="Times New Roman" w:cs="Times New Roman"/>
          <w:color w:val="000000"/>
          <w:sz w:val="24"/>
          <w:szCs w:val="24"/>
          <w:lang w:eastAsia="pl-PL"/>
        </w:rPr>
        <w:t xml:space="preserve">ustawy z dnia 26 października 1982 r. o wychowaniu w trzeźwości i przeciwdziałaniu alkoholizmowi </w:t>
      </w:r>
      <w:r w:rsidR="00665C42" w:rsidRPr="00665C42">
        <w:rPr>
          <w:rFonts w:ascii="Times New Roman" w:eastAsia="Times New Roman" w:hAnsi="Times New Roman" w:cs="Times New Roman"/>
          <w:color w:val="000000"/>
          <w:sz w:val="24"/>
          <w:szCs w:val="24"/>
          <w:lang w:eastAsia="pl-PL"/>
        </w:rPr>
        <w:t>(Dz.U. z 2016 r. poz. 487 oraz z 2017 r. poz. 181)</w:t>
      </w:r>
      <w:r w:rsidRPr="00864068">
        <w:rPr>
          <w:rFonts w:ascii="Times New Roman" w:eastAsia="Times New Roman" w:hAnsi="Times New Roman" w:cs="Times New Roman"/>
          <w:color w:val="000000"/>
          <w:sz w:val="24"/>
          <w:szCs w:val="24"/>
          <w:lang w:eastAsia="pl-PL"/>
        </w:rPr>
        <w:t>.</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Zgodnie z ustawą zadania związane z profilaktyką i rozwiązywaniem problemów alkoholowych wykonuje się w szczególności przez zwiększen</w:t>
      </w:r>
      <w:r w:rsidR="00101DA3">
        <w:rPr>
          <w:rFonts w:ascii="Times New Roman" w:eastAsia="Times New Roman" w:hAnsi="Times New Roman" w:cs="Times New Roman"/>
          <w:color w:val="000000"/>
          <w:sz w:val="24"/>
          <w:szCs w:val="24"/>
          <w:lang w:eastAsia="pl-PL"/>
        </w:rPr>
        <w:t>ie dostępności terapeutycznej i </w:t>
      </w:r>
      <w:r w:rsidRPr="00864068">
        <w:rPr>
          <w:rFonts w:ascii="Times New Roman" w:eastAsia="Times New Roman" w:hAnsi="Times New Roman" w:cs="Times New Roman"/>
          <w:color w:val="000000"/>
          <w:sz w:val="24"/>
          <w:szCs w:val="24"/>
          <w:lang w:eastAsia="pl-PL"/>
        </w:rPr>
        <w:t xml:space="preserve">rehabilitacyjnej dla osób uzależnionych od alkoholu, poprzez dofinansowanie działalności placówek wsparcia dziennego, klubów abstynenta, ośrodków pomocy osobom uzależnionym od alkoholu, punktów </w:t>
      </w:r>
      <w:proofErr w:type="spellStart"/>
      <w:r w:rsidRPr="00864068">
        <w:rPr>
          <w:rFonts w:ascii="Times New Roman" w:eastAsia="Times New Roman" w:hAnsi="Times New Roman" w:cs="Times New Roman"/>
          <w:color w:val="000000"/>
          <w:sz w:val="24"/>
          <w:szCs w:val="24"/>
          <w:lang w:eastAsia="pl-PL"/>
        </w:rPr>
        <w:t>konsultacyjno</w:t>
      </w:r>
      <w:proofErr w:type="spellEnd"/>
      <w:r w:rsidRPr="00864068">
        <w:rPr>
          <w:rFonts w:ascii="Times New Roman" w:eastAsia="Times New Roman" w:hAnsi="Times New Roman" w:cs="Times New Roman"/>
          <w:color w:val="000000"/>
          <w:sz w:val="24"/>
          <w:szCs w:val="24"/>
          <w:lang w:eastAsia="pl-PL"/>
        </w:rPr>
        <w:t xml:space="preserve"> - informacyjnych dla</w:t>
      </w:r>
      <w:r w:rsidR="00101DA3">
        <w:rPr>
          <w:rFonts w:ascii="Times New Roman" w:eastAsia="Times New Roman" w:hAnsi="Times New Roman" w:cs="Times New Roman"/>
          <w:color w:val="000000"/>
          <w:sz w:val="24"/>
          <w:szCs w:val="24"/>
          <w:lang w:eastAsia="pl-PL"/>
        </w:rPr>
        <w:t xml:space="preserve"> osób z problemem alkoholowym i </w:t>
      </w:r>
      <w:r w:rsidRPr="00864068">
        <w:rPr>
          <w:rFonts w:ascii="Times New Roman" w:eastAsia="Times New Roman" w:hAnsi="Times New Roman" w:cs="Times New Roman"/>
          <w:color w:val="000000"/>
          <w:sz w:val="24"/>
          <w:szCs w:val="24"/>
          <w:lang w:eastAsia="pl-PL"/>
        </w:rPr>
        <w:t>ich rodzin, a także uwikłanych w przemoc domową. Do istotnych działań należy również realizacja profilaktycznych programów i kampanii dla dzieci i młodzieży, w tym prowadzenie pozalekcyjnych zajęć wraz z dożywaniem dzieci z ro</w:t>
      </w:r>
      <w:r w:rsidR="00101DA3">
        <w:rPr>
          <w:rFonts w:ascii="Times New Roman" w:eastAsia="Times New Roman" w:hAnsi="Times New Roman" w:cs="Times New Roman"/>
          <w:color w:val="000000"/>
          <w:sz w:val="24"/>
          <w:szCs w:val="24"/>
          <w:lang w:eastAsia="pl-PL"/>
        </w:rPr>
        <w:t>dzin dotkniętych alkoholizmem i </w:t>
      </w:r>
      <w:r w:rsidRPr="00864068">
        <w:rPr>
          <w:rFonts w:ascii="Times New Roman" w:eastAsia="Times New Roman" w:hAnsi="Times New Roman" w:cs="Times New Roman"/>
          <w:color w:val="000000"/>
          <w:sz w:val="24"/>
          <w:szCs w:val="24"/>
          <w:lang w:eastAsia="pl-PL"/>
        </w:rPr>
        <w:t>ubóstwem, dofinansowanie wypoczynku zimowego</w:t>
      </w:r>
      <w:r w:rsidR="0094281C">
        <w:rPr>
          <w:rFonts w:ascii="Times New Roman" w:eastAsia="Times New Roman" w:hAnsi="Times New Roman" w:cs="Times New Roman"/>
          <w:color w:val="000000"/>
          <w:sz w:val="24"/>
          <w:szCs w:val="24"/>
          <w:lang w:eastAsia="pl-PL"/>
        </w:rPr>
        <w:t xml:space="preserve"> </w:t>
      </w:r>
      <w:r w:rsidRPr="00864068">
        <w:rPr>
          <w:rFonts w:ascii="Times New Roman" w:eastAsia="Times New Roman" w:hAnsi="Times New Roman" w:cs="Times New Roman"/>
          <w:sz w:val="24"/>
          <w:szCs w:val="24"/>
          <w:lang w:eastAsia="pl-PL"/>
        </w:rPr>
        <w:t>i letniego</w:t>
      </w:r>
      <w:r w:rsidRPr="00864068">
        <w:rPr>
          <w:rFonts w:ascii="Times New Roman" w:eastAsia="Times New Roman" w:hAnsi="Times New Roman" w:cs="Times New Roman"/>
          <w:color w:val="000000"/>
          <w:sz w:val="24"/>
          <w:szCs w:val="24"/>
          <w:lang w:eastAsia="pl-PL"/>
        </w:rPr>
        <w:t xml:space="preserve"> z programem socjoterapeutycznym dla dzieci z rodzin dysfunkcyjnych, jak również działalność gminnych komisji rozwiązywania problemów alkoholowych i wiele innych.</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Działania w Gminie Chełmża są poddawane ocenie i udoskonalane, po to, by ich realizacja przynosiła wymierne korzyści dla poszczególnych grup mieszkańców gminy.</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Źródłem finansowania zadań Programu, zgodnie z art. 182 ustawy o wychowaniu w trzeźwości i przeciwdziałaniu alkoholizmowi, są środki finansowe budżetu gminy pochodzące z zezwoleń na sprzedaż napojów alkoholowych, które nie mogą być przeznaczane na inne cele.</w:t>
      </w:r>
    </w:p>
    <w:p w:rsidR="00A536C0" w:rsidRDefault="00A536C0" w:rsidP="00101DA3">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101DA3">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lastRenderedPageBreak/>
        <w:t>Rozdział 1</w:t>
      </w:r>
    </w:p>
    <w:p w:rsidR="00864068" w:rsidRPr="00864068" w:rsidRDefault="00864068" w:rsidP="00101DA3">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Diagnoza</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1. Sytuacja demograficzna w Gminie Chełmża.</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Gminie mieszka 9.880 osób (stan na 30.11.2017 r.).</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Ludność Gminy Chełmża według płci</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800"/>
      </w:tblGrid>
      <w:tr w:rsidR="00864068" w:rsidRPr="00864068" w:rsidTr="0078455C">
        <w:trPr>
          <w:jc w:val="center"/>
        </w:trPr>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Mężczyźni</w:t>
            </w:r>
          </w:p>
        </w:tc>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Kobiety</w:t>
            </w:r>
          </w:p>
        </w:tc>
        <w:tc>
          <w:tcPr>
            <w:tcW w:w="180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Ogółem</w:t>
            </w:r>
          </w:p>
        </w:tc>
      </w:tr>
      <w:tr w:rsidR="00864068" w:rsidRPr="00864068" w:rsidTr="0078455C">
        <w:trPr>
          <w:trHeight w:val="555"/>
          <w:jc w:val="center"/>
        </w:trPr>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4.911</w:t>
            </w:r>
          </w:p>
        </w:tc>
        <w:tc>
          <w:tcPr>
            <w:tcW w:w="198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4.969</w:t>
            </w:r>
          </w:p>
        </w:tc>
        <w:tc>
          <w:tcPr>
            <w:tcW w:w="180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9.880</w:t>
            </w:r>
          </w:p>
        </w:tc>
      </w:tr>
      <w:tr w:rsidR="00864068" w:rsidRPr="00864068" w:rsidTr="0078455C">
        <w:trPr>
          <w:trHeight w:val="555"/>
          <w:jc w:val="center"/>
        </w:trPr>
        <w:tc>
          <w:tcPr>
            <w:tcW w:w="3960" w:type="dxa"/>
            <w:gridSpan w:val="2"/>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tym dzieci i młodzież w wieku 0 – 17 lat</w:t>
            </w:r>
          </w:p>
        </w:tc>
        <w:tc>
          <w:tcPr>
            <w:tcW w:w="1800" w:type="dxa"/>
            <w:shd w:val="clear" w:color="auto" w:fill="auto"/>
            <w:vAlign w:val="center"/>
          </w:tcPr>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2.083</w:t>
            </w:r>
          </w:p>
        </w:tc>
      </w:tr>
    </w:tbl>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Ma miejsce powolny ale systematyczny wzrost liczby mieszkańców. Struktura demograficzna zbliżona jest do średniej wojewódzkiej. Odsetek osób młodych jest równy 21%. Występuje duże rozproszenie ludności, która zamieszkuje w 33 wsiach.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ostatnich 5-ciu latach nastąpił ponad 15% spadek ludności w wieku przedprodukcyjnym. Udział ludności w wieku produkcyjnym przekracza 60% ogółu ludności.</w:t>
      </w: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2. Sytuacja społeczna.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 xml:space="preserve">Gmina Chełmża jest gminą wiejską otaczającą miasto Chełmża, co może powodować dość szybki wzrost </w:t>
      </w:r>
      <w:proofErr w:type="spellStart"/>
      <w:r w:rsidRPr="00864068">
        <w:rPr>
          <w:rFonts w:ascii="Times New Roman" w:eastAsia="Times New Roman" w:hAnsi="Times New Roman" w:cs="Times New Roman"/>
          <w:color w:val="000000"/>
          <w:sz w:val="24"/>
          <w:szCs w:val="24"/>
          <w:lang w:eastAsia="pl-PL"/>
        </w:rPr>
        <w:t>zachowań</w:t>
      </w:r>
      <w:proofErr w:type="spellEnd"/>
      <w:r w:rsidRPr="00864068">
        <w:rPr>
          <w:rFonts w:ascii="Times New Roman" w:eastAsia="Times New Roman" w:hAnsi="Times New Roman" w:cs="Times New Roman"/>
          <w:color w:val="000000"/>
          <w:sz w:val="24"/>
          <w:szCs w:val="24"/>
          <w:lang w:eastAsia="pl-PL"/>
        </w:rPr>
        <w:t xml:space="preserve"> patologicznych. Nie n</w:t>
      </w:r>
      <w:r w:rsidR="00101DA3">
        <w:rPr>
          <w:rFonts w:ascii="Times New Roman" w:eastAsia="Times New Roman" w:hAnsi="Times New Roman" w:cs="Times New Roman"/>
          <w:color w:val="000000"/>
          <w:sz w:val="24"/>
          <w:szCs w:val="24"/>
          <w:lang w:eastAsia="pl-PL"/>
        </w:rPr>
        <w:t>ależy ”statystycznie” do gmin o </w:t>
      </w:r>
      <w:r w:rsidRPr="00864068">
        <w:rPr>
          <w:rFonts w:ascii="Times New Roman" w:eastAsia="Times New Roman" w:hAnsi="Times New Roman" w:cs="Times New Roman"/>
          <w:color w:val="000000"/>
          <w:sz w:val="24"/>
          <w:szCs w:val="24"/>
          <w:lang w:eastAsia="pl-PL"/>
        </w:rPr>
        <w:t>najwyższym bezrobociu w województwie pomimo, ż</w:t>
      </w:r>
      <w:r w:rsidR="00101DA3">
        <w:rPr>
          <w:rFonts w:ascii="Times New Roman" w:eastAsia="Times New Roman" w:hAnsi="Times New Roman" w:cs="Times New Roman"/>
          <w:color w:val="000000"/>
          <w:sz w:val="24"/>
          <w:szCs w:val="24"/>
          <w:lang w:eastAsia="pl-PL"/>
        </w:rPr>
        <w:t>e wskaźnik ten jest wysoki, nie </w:t>
      </w:r>
      <w:r w:rsidRPr="00864068">
        <w:rPr>
          <w:rFonts w:ascii="Times New Roman" w:eastAsia="Times New Roman" w:hAnsi="Times New Roman" w:cs="Times New Roman"/>
          <w:color w:val="000000"/>
          <w:sz w:val="24"/>
          <w:szCs w:val="24"/>
          <w:lang w:eastAsia="pl-PL"/>
        </w:rPr>
        <w:t>uwzględnia ukrytego bezrobocia – typowego dla gmin wiejskich. Źródłem utrzymania mieszkańców jest praca zawodowa na własny rachunek (gospodarstwa rolne) jak i praca najemna.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Na terenie Gminy występują następujące zjawiska związan</w:t>
      </w:r>
      <w:r w:rsidR="00101DA3">
        <w:rPr>
          <w:rFonts w:ascii="Times New Roman" w:eastAsia="Times New Roman" w:hAnsi="Times New Roman" w:cs="Times New Roman"/>
          <w:color w:val="000000"/>
          <w:sz w:val="24"/>
          <w:szCs w:val="24"/>
          <w:lang w:eastAsia="pl-PL"/>
        </w:rPr>
        <w:t>e z problematyką alkoholizmu, a </w:t>
      </w:r>
      <w:r w:rsidRPr="00864068">
        <w:rPr>
          <w:rFonts w:ascii="Times New Roman" w:eastAsia="Times New Roman" w:hAnsi="Times New Roman" w:cs="Times New Roman"/>
          <w:color w:val="000000"/>
          <w:sz w:val="24"/>
          <w:szCs w:val="24"/>
          <w:lang w:eastAsia="pl-PL"/>
        </w:rPr>
        <w:t>tym samym patologiami społecznymi:</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wzrost przestępczości związanej z posiadaniem i używaniem środków odurzający</w:t>
      </w:r>
      <w:r w:rsidR="00E65B11">
        <w:rPr>
          <w:rFonts w:ascii="Times New Roman" w:eastAsia="Times New Roman" w:hAnsi="Times New Roman" w:cs="Times New Roman"/>
          <w:color w:val="000000"/>
          <w:sz w:val="24"/>
          <w:szCs w:val="24"/>
          <w:lang w:eastAsia="pl-PL"/>
        </w:rPr>
        <w:t>ch, w </w:t>
      </w:r>
      <w:r w:rsidRPr="00864068">
        <w:rPr>
          <w:rFonts w:ascii="Times New Roman" w:eastAsia="Times New Roman" w:hAnsi="Times New Roman" w:cs="Times New Roman"/>
          <w:color w:val="000000"/>
          <w:sz w:val="24"/>
          <w:szCs w:val="24"/>
          <w:lang w:eastAsia="pl-PL"/>
        </w:rPr>
        <w:t>tym przestępczości nieletnich, wpływającej na zmniejszenie poczucia bezpieczeństwa mieszkańców gminy,</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zwiększenie liczby interwencji dokonywanych przez policję, pomoc społeczną i inne służby w sytuacjach przemocy domowej i kryzysu osobistego,</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ubóstwo i zagrożenie marginalizacją społeczną, sprzyjające wykluczeniu społecznemu,</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niewystarczający system wsparcia w stosunku do narastających problemów społecznych,</w:t>
      </w:r>
    </w:p>
    <w:p w:rsidR="00864068" w:rsidRPr="00864068" w:rsidRDefault="00864068" w:rsidP="00864068">
      <w:pPr>
        <w:numPr>
          <w:ilvl w:val="0"/>
          <w:numId w:val="1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niska świadomość społeczna w zakresie możliwości rozwiązywania problemów społecznych oraz stereotypowe postrzeganie problemów w szczególności: przemocy, alkoholizmu, narkomani i innych uzależnień.</w:t>
      </w:r>
    </w:p>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Niepokojącym zjawiskiem jest ilość gospodars</w:t>
      </w:r>
      <w:r w:rsidR="00E65B11">
        <w:rPr>
          <w:rFonts w:ascii="Times New Roman" w:eastAsia="Times New Roman" w:hAnsi="Times New Roman" w:cs="Times New Roman"/>
          <w:color w:val="000000"/>
          <w:sz w:val="24"/>
          <w:szCs w:val="24"/>
          <w:lang w:eastAsia="pl-PL"/>
        </w:rPr>
        <w:t>tw domowych utrzymujących się z </w:t>
      </w:r>
      <w:r w:rsidRPr="00864068">
        <w:rPr>
          <w:rFonts w:ascii="Times New Roman" w:eastAsia="Times New Roman" w:hAnsi="Times New Roman" w:cs="Times New Roman"/>
          <w:color w:val="000000"/>
          <w:sz w:val="24"/>
          <w:szCs w:val="24"/>
          <w:lang w:eastAsia="pl-PL"/>
        </w:rPr>
        <w:t>emerytur i rent oraz liczba osób pozostających na utrzymaniu emerytów lub rencistów. Bezrobocie w sposób istotny wpływa na występowanie alkoholizmu i często związanej z tym przemocy w rodzinie wobec najbliższych członków rodziny. Problem nadużywania alkoholu dotyka coraz częściej kobiety, młodzież i osoby starsze, co przekłada się na funkcjonowanie rodziny. Stąd wiele problemów natur</w:t>
      </w:r>
      <w:r w:rsidR="00A536C0">
        <w:rPr>
          <w:rFonts w:ascii="Times New Roman" w:eastAsia="Times New Roman" w:hAnsi="Times New Roman" w:cs="Times New Roman"/>
          <w:color w:val="000000"/>
          <w:sz w:val="24"/>
          <w:szCs w:val="24"/>
          <w:lang w:eastAsia="pl-PL"/>
        </w:rPr>
        <w:t>y psychologicznej, zdrowotnej i </w:t>
      </w:r>
      <w:r w:rsidRPr="00864068">
        <w:rPr>
          <w:rFonts w:ascii="Times New Roman" w:eastAsia="Times New Roman" w:hAnsi="Times New Roman" w:cs="Times New Roman"/>
          <w:color w:val="000000"/>
          <w:sz w:val="24"/>
          <w:szCs w:val="24"/>
          <w:lang w:eastAsia="pl-PL"/>
        </w:rPr>
        <w:t xml:space="preserve">finansowej. </w:t>
      </w:r>
    </w:p>
    <w:p w:rsidR="00864068" w:rsidRPr="00864068" w:rsidRDefault="00864068" w:rsidP="00864068">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W Gminie działa Punkt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Konsultacyjny dla osób z problemem alkoholowym i ich rodzin. Czynny jest raz w tygodniu (w każdą środę), przez 2 godziny </w:t>
      </w:r>
      <w:r w:rsidRPr="00864068">
        <w:rPr>
          <w:rFonts w:ascii="Times New Roman" w:eastAsia="Times New Roman" w:hAnsi="Times New Roman" w:cs="Times New Roman"/>
          <w:color w:val="000000"/>
          <w:sz w:val="24"/>
          <w:szCs w:val="24"/>
          <w:lang w:eastAsia="pl-PL"/>
        </w:rPr>
        <w:lastRenderedPageBreak/>
        <w:t>w</w:t>
      </w:r>
      <w:r w:rsidR="00E65B11">
        <w:rPr>
          <w:rFonts w:ascii="Times New Roman" w:eastAsia="Times New Roman" w:hAnsi="Times New Roman" w:cs="Times New Roman"/>
          <w:color w:val="000000"/>
          <w:sz w:val="24"/>
          <w:szCs w:val="24"/>
          <w:lang w:eastAsia="pl-PL"/>
        </w:rPr>
        <w:t> </w:t>
      </w:r>
      <w:r w:rsidRPr="00864068">
        <w:rPr>
          <w:rFonts w:ascii="Times New Roman" w:eastAsia="Times New Roman" w:hAnsi="Times New Roman" w:cs="Times New Roman"/>
          <w:color w:val="000000"/>
          <w:sz w:val="24"/>
          <w:szCs w:val="24"/>
          <w:lang w:eastAsia="pl-PL"/>
        </w:rPr>
        <w:t>godzinach 15.30 – 17.30. Punkt obsługuje terapeuta uzale</w:t>
      </w:r>
      <w:r w:rsidR="00E65B11">
        <w:rPr>
          <w:rFonts w:ascii="Times New Roman" w:eastAsia="Times New Roman" w:hAnsi="Times New Roman" w:cs="Times New Roman"/>
          <w:color w:val="000000"/>
          <w:sz w:val="24"/>
          <w:szCs w:val="24"/>
          <w:lang w:eastAsia="pl-PL"/>
        </w:rPr>
        <w:t>żnień, który na stałe pracuje w </w:t>
      </w:r>
      <w:r w:rsidRPr="00864068">
        <w:rPr>
          <w:rFonts w:ascii="Times New Roman" w:eastAsia="Times New Roman" w:hAnsi="Times New Roman" w:cs="Times New Roman"/>
          <w:color w:val="000000"/>
          <w:sz w:val="24"/>
          <w:szCs w:val="24"/>
          <w:lang w:eastAsia="pl-PL"/>
        </w:rPr>
        <w:t>Wojewódzkiej Poradni Leczenia Uzależnień. Za priorytet działania Punktu można uznać współpracę z pracownikami socjalnymi Gminnego Ośrodka Pomocy Społecznej w Chełmży. Głównie były nawiązywane konsultacje telefoniczne i be</w:t>
      </w:r>
      <w:r w:rsidR="00A536C0">
        <w:rPr>
          <w:rFonts w:ascii="Times New Roman" w:eastAsia="Times New Roman" w:hAnsi="Times New Roman" w:cs="Times New Roman"/>
          <w:color w:val="000000"/>
          <w:sz w:val="24"/>
          <w:szCs w:val="24"/>
          <w:lang w:eastAsia="pl-PL"/>
        </w:rPr>
        <w:t>zpośrednie wizyty pracowników w </w:t>
      </w:r>
      <w:r w:rsidRPr="00864068">
        <w:rPr>
          <w:rFonts w:ascii="Times New Roman" w:eastAsia="Times New Roman" w:hAnsi="Times New Roman" w:cs="Times New Roman"/>
          <w:color w:val="000000"/>
          <w:sz w:val="24"/>
          <w:szCs w:val="24"/>
          <w:lang w:eastAsia="pl-PL"/>
        </w:rPr>
        <w:t>Punkcie. Przedmiotem tych spotkań było omawianie strategii działań wobec konkretnych osób. Dokonywano ustaleń terminu wizyt tych osób. Ponadto pracownik Punktu w ciągu minionego półrocza kilkakrotnie kontaktował się z przewodniczącą Gminnej Komisji Rozwiązywania Problemów Alkoholowych dalej zwanej Komisją w sprawach formalnych i merytorycznych pracy Punktu.</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W 2017 r. (w okresie od 01.01.2017 r. do 30.11.2017 r.) 39 osób, które nadużywały alkohol, a często przy tym agresywnych, stosujących przemoc fizyczną i psychiczną w wobec najbliższych członków rodziny, zostało dowiezionych przez policję do Izby Wytrzeźwień w Toruniu. Niepokojącym zjawiskiem jest to, że niektóre osoby kilkakrotnie przymusowo zawieziono do izby wytrzeźwień.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Osoby przebywające w izbie wytrzeźwień, po przysłani</w:t>
      </w:r>
      <w:r w:rsidR="00E65B11">
        <w:rPr>
          <w:rFonts w:ascii="Times New Roman" w:eastAsia="Times New Roman" w:hAnsi="Times New Roman" w:cs="Times New Roman"/>
          <w:color w:val="000000"/>
          <w:sz w:val="24"/>
          <w:szCs w:val="24"/>
          <w:lang w:eastAsia="pl-PL"/>
        </w:rPr>
        <w:t>u informacji z tej placówki, są </w:t>
      </w:r>
      <w:r w:rsidRPr="00864068">
        <w:rPr>
          <w:rFonts w:ascii="Times New Roman" w:eastAsia="Times New Roman" w:hAnsi="Times New Roman" w:cs="Times New Roman"/>
          <w:color w:val="000000"/>
          <w:sz w:val="24"/>
          <w:szCs w:val="24"/>
          <w:lang w:eastAsia="pl-PL"/>
        </w:rPr>
        <w:t xml:space="preserve">wzywane przez Komisję na rozmowę, a następnie kierowane do Punktu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Konsultacyjnego celem odbycia rozmowy z terapeut</w:t>
      </w:r>
      <w:r w:rsidR="00A536C0">
        <w:rPr>
          <w:rFonts w:ascii="Times New Roman" w:eastAsia="Times New Roman" w:hAnsi="Times New Roman" w:cs="Times New Roman"/>
          <w:color w:val="000000"/>
          <w:sz w:val="24"/>
          <w:szCs w:val="24"/>
          <w:lang w:eastAsia="pl-PL"/>
        </w:rPr>
        <w:t>ą uzależnień i zobowiązywane do </w:t>
      </w:r>
      <w:r w:rsidRPr="00864068">
        <w:rPr>
          <w:rFonts w:ascii="Times New Roman" w:eastAsia="Times New Roman" w:hAnsi="Times New Roman" w:cs="Times New Roman"/>
          <w:color w:val="000000"/>
          <w:sz w:val="24"/>
          <w:szCs w:val="24"/>
          <w:lang w:eastAsia="pl-PL"/>
        </w:rPr>
        <w:t xml:space="preserve">podpisania kontraktu na abstynencję. Gdy osoby te złamią kontrakt, Komisja występuje do Sądu Rejonowego Wydziału Rodzinnego i Nieletnich w Toruniu </w:t>
      </w:r>
      <w:r w:rsidR="0094281C">
        <w:rPr>
          <w:rFonts w:ascii="Times New Roman" w:eastAsia="Times New Roman" w:hAnsi="Times New Roman" w:cs="Times New Roman"/>
          <w:color w:val="000000"/>
          <w:sz w:val="24"/>
          <w:szCs w:val="24"/>
          <w:lang w:eastAsia="pl-PL"/>
        </w:rPr>
        <w:t>z wnioskie</w:t>
      </w:r>
      <w:r w:rsidR="001C2076">
        <w:rPr>
          <w:rFonts w:ascii="Times New Roman" w:eastAsia="Times New Roman" w:hAnsi="Times New Roman" w:cs="Times New Roman"/>
          <w:color w:val="000000"/>
          <w:sz w:val="24"/>
          <w:szCs w:val="24"/>
          <w:lang w:eastAsia="pl-PL"/>
        </w:rPr>
        <w:t>m</w:t>
      </w:r>
      <w:r w:rsidR="00A536C0">
        <w:rPr>
          <w:rFonts w:ascii="Times New Roman" w:eastAsia="Times New Roman" w:hAnsi="Times New Roman" w:cs="Times New Roman"/>
          <w:color w:val="000000"/>
          <w:sz w:val="24"/>
          <w:szCs w:val="24"/>
          <w:lang w:eastAsia="pl-PL"/>
        </w:rPr>
        <w:t xml:space="preserve"> o </w:t>
      </w:r>
      <w:r w:rsidRPr="00864068">
        <w:rPr>
          <w:rFonts w:ascii="Times New Roman" w:eastAsia="Times New Roman" w:hAnsi="Times New Roman" w:cs="Times New Roman"/>
          <w:color w:val="000000"/>
          <w:sz w:val="24"/>
          <w:szCs w:val="24"/>
          <w:lang w:eastAsia="pl-PL"/>
        </w:rPr>
        <w:t>przymusowe leczenie w placówce odwykowej w Czerniewicach.</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W związku z przemocą w rodzinie procedurę ,,Niebieskiej Karty” na terenie Gminy mogą wszcząć następujące podmioty: Zespół Interdyscyplinarny, Policja, Gminny Ośrodek Pomocy Społecznej, szkoły i SPOZ. Zarówno w pracach Zes</w:t>
      </w:r>
      <w:r w:rsidR="001C2076">
        <w:rPr>
          <w:rFonts w:ascii="Times New Roman" w:eastAsia="Times New Roman" w:hAnsi="Times New Roman" w:cs="Times New Roman"/>
          <w:color w:val="000000"/>
          <w:sz w:val="24"/>
          <w:szCs w:val="24"/>
          <w:lang w:eastAsia="pl-PL"/>
        </w:rPr>
        <w:t>połu Interdyscyplinarnego jak i </w:t>
      </w:r>
      <w:r w:rsidRPr="00864068">
        <w:rPr>
          <w:rFonts w:ascii="Times New Roman" w:eastAsia="Times New Roman" w:hAnsi="Times New Roman" w:cs="Times New Roman"/>
          <w:color w:val="000000"/>
          <w:sz w:val="24"/>
          <w:szCs w:val="24"/>
          <w:lang w:eastAsia="pl-PL"/>
        </w:rPr>
        <w:t xml:space="preserve">pracach grup roboczych uczestniczył przedstawiciel Komisji. Sprawcy przemocy mający problem alkoholowy, jak i pozostali członkowie rodzin kierowani byli do Punktu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Konsultacyjnego. W okresie od </w:t>
      </w:r>
      <w:r w:rsidRPr="00864068">
        <w:rPr>
          <w:rFonts w:ascii="Times New Roman" w:eastAsia="Times New Roman" w:hAnsi="Times New Roman" w:cs="Times New Roman"/>
          <w:sz w:val="24"/>
          <w:szCs w:val="24"/>
          <w:lang w:eastAsia="pl-PL"/>
        </w:rPr>
        <w:t>04.01.2017 r. do 30.11.2017</w:t>
      </w:r>
      <w:r w:rsidRPr="00864068">
        <w:rPr>
          <w:rFonts w:ascii="Times New Roman" w:eastAsia="Times New Roman" w:hAnsi="Times New Roman" w:cs="Times New Roman"/>
          <w:color w:val="000000"/>
          <w:sz w:val="24"/>
          <w:szCs w:val="24"/>
          <w:lang w:eastAsia="pl-PL"/>
        </w:rPr>
        <w:t xml:space="preserve"> r. w Punkcie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Konsultacyjnym udzielono </w:t>
      </w:r>
      <w:r w:rsidRPr="00864068">
        <w:rPr>
          <w:rFonts w:ascii="Times New Roman" w:eastAsia="Times New Roman" w:hAnsi="Times New Roman" w:cs="Times New Roman"/>
          <w:sz w:val="24"/>
          <w:szCs w:val="24"/>
          <w:lang w:eastAsia="pl-PL"/>
        </w:rPr>
        <w:t>72</w:t>
      </w:r>
      <w:r w:rsidRPr="00864068">
        <w:rPr>
          <w:rFonts w:ascii="Times New Roman" w:eastAsia="Times New Roman" w:hAnsi="Times New Roman" w:cs="Times New Roman"/>
          <w:color w:val="000000"/>
          <w:sz w:val="24"/>
          <w:szCs w:val="24"/>
          <w:lang w:eastAsia="pl-PL"/>
        </w:rPr>
        <w:t xml:space="preserve"> porad.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W 2017 r. działał Zespół Interdyscyplinarny dalej ZI do realizacji zadań związanych z przeciwdziałaniem przemocy w rodzinie. ZI składa się z 15 osób. Na posiedzeniach zwoływanych przez przewodniczące</w:t>
      </w:r>
      <w:r w:rsidR="00A536C0">
        <w:rPr>
          <w:rFonts w:ascii="Times New Roman" w:eastAsia="Times New Roman" w:hAnsi="Times New Roman" w:cs="Times New Roman"/>
          <w:color w:val="000000"/>
          <w:sz w:val="24"/>
          <w:szCs w:val="24"/>
          <w:lang w:eastAsia="pl-PL"/>
        </w:rPr>
        <w:t>go dokonywał analizy problemu i </w:t>
      </w:r>
      <w:r w:rsidRPr="00864068">
        <w:rPr>
          <w:rFonts w:ascii="Times New Roman" w:eastAsia="Times New Roman" w:hAnsi="Times New Roman" w:cs="Times New Roman"/>
          <w:color w:val="000000"/>
          <w:sz w:val="24"/>
          <w:szCs w:val="24"/>
          <w:lang w:eastAsia="pl-PL"/>
        </w:rPr>
        <w:t xml:space="preserve">powoływał grupy robocze. W okresie od stycznia do grudnia wpłynęło </w:t>
      </w:r>
      <w:r w:rsidRPr="001C2076">
        <w:rPr>
          <w:rFonts w:ascii="Times New Roman" w:eastAsia="Times New Roman" w:hAnsi="Times New Roman" w:cs="Times New Roman"/>
          <w:color w:val="000000"/>
          <w:sz w:val="24"/>
          <w:szCs w:val="24"/>
          <w:lang w:eastAsia="pl-PL"/>
        </w:rPr>
        <w:t>5</w:t>
      </w:r>
      <w:r w:rsidRPr="00864068">
        <w:rPr>
          <w:rFonts w:ascii="Times New Roman" w:eastAsia="Times New Roman" w:hAnsi="Times New Roman" w:cs="Times New Roman"/>
          <w:color w:val="000000"/>
          <w:sz w:val="24"/>
          <w:szCs w:val="24"/>
          <w:lang w:eastAsia="pl-PL"/>
        </w:rPr>
        <w:t xml:space="preserve"> Niebieskich Kart.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Zespół powołał 20 spotkań grup roboczych, które prowadziły procedurę Niebieskiej Karty wobec 10 rodzin. W skład grup wchodzili głównie pracownicy socjalni, dzielnicowi, pedagodzy szkolni oraz członek Gminnej Komisji Rozwiązywania Problemów Alkoholowych. Po stronie Gminnego Ośrodka Pomocy Społecznej pozostaje cała obsługa administracyjna ZI. W 2017 r. z pomocy społecznej skorzystało 224 rodzin, </w:t>
      </w:r>
      <w:r w:rsidRPr="00864068">
        <w:rPr>
          <w:rFonts w:ascii="Times New Roman" w:eastAsia="Times New Roman" w:hAnsi="Times New Roman" w:cs="Times New Roman"/>
          <w:color w:val="000000"/>
          <w:sz w:val="24"/>
          <w:szCs w:val="24"/>
          <w:lang w:eastAsia="pl-PL"/>
        </w:rPr>
        <w:br/>
        <w:t>liczbą 709 osób w rodzinie. Dominującą grupę stanowiły rodziny z dziećmi.</w:t>
      </w: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color w:val="000000"/>
          <w:sz w:val="24"/>
          <w:szCs w:val="24"/>
          <w:lang w:eastAsia="pl-PL"/>
        </w:rPr>
        <w:t>Przyczyny otrzymywania pomocy społecznej spowodowane są wieloma czynnikami począwszy od tych niezależnych, ale coraz częściej występujących tych zależnych, jak np. niechęć do podjęcia zatrudnienia, poprzez czynniki osobowościowe, jak brak prawidłowych wzorców u dzieci, a skończywszy na bezradności i swoistym uzależnieniu. Niepokojącym zjawiskiem wśród klientów Ośrodka jes</w:t>
      </w:r>
      <w:r w:rsidR="00A536C0">
        <w:rPr>
          <w:rFonts w:ascii="Times New Roman" w:eastAsia="Times New Roman" w:hAnsi="Times New Roman" w:cs="Times New Roman"/>
          <w:color w:val="000000"/>
          <w:sz w:val="24"/>
          <w:szCs w:val="24"/>
          <w:lang w:eastAsia="pl-PL"/>
        </w:rPr>
        <w:t>t problem związany z przemocą w </w:t>
      </w:r>
      <w:r w:rsidRPr="00864068">
        <w:rPr>
          <w:rFonts w:ascii="Times New Roman" w:eastAsia="Times New Roman" w:hAnsi="Times New Roman" w:cs="Times New Roman"/>
          <w:color w:val="000000"/>
          <w:sz w:val="24"/>
          <w:szCs w:val="24"/>
          <w:lang w:eastAsia="pl-PL"/>
        </w:rPr>
        <w:t>rodzinie.</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ab/>
        <w:t>W 2018 r. planuje się realizację:</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„Wieś aktywna – mozaika inicjatyw dla zdrowia” – edukacja publiczna na temat uzależnień;</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„Fabryka marzeń” – zajęcia dla dzieci i młodzieży w świetlicach wiejskich z realizacją programu profilaktyki uzależnień;</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lastRenderedPageBreak/>
        <w:t>Projektu p.n. „Godne i bezpieczne życie seniora 60 plus” – aktywizacja seniorów, przełamywanie kręgu izolacji społecznej, wsparcie seniorów dotkniętych przemocą, uwrażliwienie społeczności wobec osób stars</w:t>
      </w:r>
      <w:r w:rsidR="00A536C0">
        <w:rPr>
          <w:rFonts w:ascii="Times New Roman" w:eastAsia="Times New Roman" w:hAnsi="Times New Roman" w:cs="Times New Roman"/>
          <w:color w:val="000000"/>
          <w:sz w:val="24"/>
          <w:szCs w:val="24"/>
          <w:lang w:eastAsia="pl-PL"/>
        </w:rPr>
        <w:t>zych (2 spotkania, wycieczka do </w:t>
      </w:r>
      <w:r w:rsidRPr="00864068">
        <w:rPr>
          <w:rFonts w:ascii="Times New Roman" w:eastAsia="Times New Roman" w:hAnsi="Times New Roman" w:cs="Times New Roman"/>
          <w:color w:val="000000"/>
          <w:sz w:val="24"/>
          <w:szCs w:val="24"/>
          <w:lang w:eastAsia="pl-PL"/>
        </w:rPr>
        <w:t>Ciechocinka;</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„Sport dla wszystkich, zdrowie dla każdego – zachowaj trzeźwy umysł”;</w:t>
      </w:r>
    </w:p>
    <w:p w:rsidR="00864068" w:rsidRPr="00864068" w:rsidRDefault="00864068" w:rsidP="00864068">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Projektu pn. ,,Zdrowa Gmina”.</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3. Podstawowe problemy.</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Określa się podstawowe problemy związane z nadużywaniem alkoholu:</w:t>
      </w:r>
    </w:p>
    <w:p w:rsidR="00864068" w:rsidRPr="00864068" w:rsidRDefault="00864068" w:rsidP="00864068">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szkody występujące u osób pijących alkohol:</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samozniszczenie alkoholików (zły stan zdrowia),</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picie dzieci i młodzieży, </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picie kobiet w ciąży; </w:t>
      </w:r>
    </w:p>
    <w:p w:rsidR="00864068" w:rsidRPr="00864068" w:rsidRDefault="00864068" w:rsidP="00864068">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szkody u osób, które żyją w rodzinach alkoholowych:</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dorośli współżyjący z alkoholikami,</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dzieci alkoholików, </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dorosłe dzieci alkoholików;</w:t>
      </w:r>
    </w:p>
    <w:p w:rsidR="00864068" w:rsidRPr="00864068" w:rsidRDefault="00864068" w:rsidP="00864068">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łamanie prawa przez nietrzeźwych:</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przemoc w rodzinach (dzieci, młodzież, dorośli w tym seniorzy);</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prowadzenie pojazdów przez osoby nietrzeźwe, </w:t>
      </w:r>
    </w:p>
    <w:p w:rsidR="00864068" w:rsidRPr="00864068" w:rsidRDefault="00864068" w:rsidP="00864068">
      <w:pPr>
        <w:spacing w:after="0" w:line="240" w:lineRule="auto"/>
        <w:ind w:left="36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zakłócanie porządku publicznego pod wpływem alkoholu,</w:t>
      </w:r>
    </w:p>
    <w:p w:rsidR="00864068" w:rsidRPr="00864068" w:rsidRDefault="00864068" w:rsidP="00864068">
      <w:pPr>
        <w:numPr>
          <w:ilvl w:val="0"/>
          <w:numId w:val="16"/>
        </w:numPr>
        <w:spacing w:after="0" w:line="240" w:lineRule="auto"/>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wykroczenia popełniane pod wpływem alkoholu.</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u w:val="single"/>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4. Cele strategiczne Programu.</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Celami strategicznymi Programu są:</w:t>
      </w:r>
    </w:p>
    <w:p w:rsidR="00864068" w:rsidRPr="00864068" w:rsidRDefault="00864068" w:rsidP="0086406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zapobieganie powstawaniu problemów alkoholowych i nikotynizmowi;</w:t>
      </w:r>
    </w:p>
    <w:p w:rsidR="00864068" w:rsidRPr="00864068" w:rsidRDefault="00864068" w:rsidP="0086406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zmniejszanie rozmiarów problemów alkoholowych, które już występują;</w:t>
      </w:r>
    </w:p>
    <w:p w:rsidR="00864068" w:rsidRPr="00864068" w:rsidRDefault="00864068" w:rsidP="00864068">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zwiększenie zasobów niezbędnych do radzenia sobie z problemami już istniejącymi oraz przeciwdziałanie wykluczeniu społecznemu o</w:t>
      </w:r>
      <w:r w:rsidR="00A536C0">
        <w:rPr>
          <w:rFonts w:ascii="Times New Roman" w:eastAsia="Times New Roman" w:hAnsi="Times New Roman" w:cs="Times New Roman"/>
          <w:color w:val="000000"/>
          <w:sz w:val="24"/>
          <w:szCs w:val="24"/>
          <w:lang w:eastAsia="pl-PL"/>
        </w:rPr>
        <w:t>raz przeciwdziałanie przemocy w </w:t>
      </w:r>
      <w:r w:rsidRPr="00864068">
        <w:rPr>
          <w:rFonts w:ascii="Times New Roman" w:eastAsia="Times New Roman" w:hAnsi="Times New Roman" w:cs="Times New Roman"/>
          <w:color w:val="000000"/>
          <w:sz w:val="24"/>
          <w:szCs w:val="24"/>
          <w:lang w:eastAsia="pl-PL"/>
        </w:rPr>
        <w:t>rodzinie.</w:t>
      </w: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5. Cele operacyjne Programu.</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Celami operacyjnymi Programu są:</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ograniczenie i zmiana struktury spożycia napojów alkoholowych;</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zmiana </w:t>
      </w:r>
      <w:proofErr w:type="spellStart"/>
      <w:r w:rsidRPr="00864068">
        <w:rPr>
          <w:rFonts w:ascii="Times New Roman" w:eastAsia="Times New Roman" w:hAnsi="Times New Roman" w:cs="Times New Roman"/>
          <w:color w:val="000000"/>
          <w:sz w:val="24"/>
          <w:szCs w:val="24"/>
          <w:lang w:eastAsia="pl-PL"/>
        </w:rPr>
        <w:t>zachowań</w:t>
      </w:r>
      <w:proofErr w:type="spellEnd"/>
      <w:r w:rsidRPr="00864068">
        <w:rPr>
          <w:rFonts w:ascii="Times New Roman" w:eastAsia="Times New Roman" w:hAnsi="Times New Roman" w:cs="Times New Roman"/>
          <w:color w:val="000000"/>
          <w:sz w:val="24"/>
          <w:szCs w:val="24"/>
          <w:lang w:eastAsia="pl-PL"/>
        </w:rPr>
        <w:t xml:space="preserve"> i postaw mieszkańców oraz insty</w:t>
      </w:r>
      <w:r w:rsidR="00E65B11">
        <w:rPr>
          <w:rFonts w:ascii="Times New Roman" w:eastAsia="Times New Roman" w:hAnsi="Times New Roman" w:cs="Times New Roman"/>
          <w:color w:val="000000"/>
          <w:sz w:val="24"/>
          <w:szCs w:val="24"/>
          <w:lang w:eastAsia="pl-PL"/>
        </w:rPr>
        <w:t>tucji w sytuacjach związanych z </w:t>
      </w:r>
      <w:r w:rsidRPr="00864068">
        <w:rPr>
          <w:rFonts w:ascii="Times New Roman" w:eastAsia="Times New Roman" w:hAnsi="Times New Roman" w:cs="Times New Roman"/>
          <w:color w:val="000000"/>
          <w:sz w:val="24"/>
          <w:szCs w:val="24"/>
          <w:lang w:eastAsia="pl-PL"/>
        </w:rPr>
        <w:t>alkoholizmem i nikotynizmem;</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wdrażanie nowoczesnych form profilaktyki kierowanej w szczególności do dzieci i młodzieży, zarówno w szkołach jak i poza szkołami, w tym w miejscu zamieszkania;</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budowanie skutecznych form kontroli prawnej i społecznej nad szkodliwymi formami postępowania osób nadużywających alkoholu (w szczególności przeciwdziałania przemocy w rodzinie);</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tworzenie gminnego systemu przeciwdziałania przemocy w rodzinie;</w:t>
      </w:r>
    </w:p>
    <w:p w:rsidR="00864068" w:rsidRPr="00864068" w:rsidRDefault="00864068" w:rsidP="00864068">
      <w:pPr>
        <w:numPr>
          <w:ilvl w:val="0"/>
          <w:numId w:val="2"/>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zwiększenie skuteczności i dostępności terapii w za</w:t>
      </w:r>
      <w:r w:rsidR="00E65B11">
        <w:rPr>
          <w:rFonts w:ascii="Times New Roman" w:eastAsia="Times New Roman" w:hAnsi="Times New Roman" w:cs="Times New Roman"/>
          <w:color w:val="000000"/>
          <w:sz w:val="24"/>
          <w:szCs w:val="24"/>
          <w:lang w:eastAsia="pl-PL"/>
        </w:rPr>
        <w:t xml:space="preserve">kresie nowoczesnych strategii  </w:t>
      </w:r>
      <w:r w:rsidR="00A536C0">
        <w:rPr>
          <w:rFonts w:ascii="Times New Roman" w:eastAsia="Times New Roman" w:hAnsi="Times New Roman" w:cs="Times New Roman"/>
          <w:color w:val="000000"/>
          <w:sz w:val="24"/>
          <w:szCs w:val="24"/>
          <w:lang w:eastAsia="pl-PL"/>
        </w:rPr>
        <w:t>i </w:t>
      </w:r>
      <w:r w:rsidRPr="00864068">
        <w:rPr>
          <w:rFonts w:ascii="Times New Roman" w:eastAsia="Times New Roman" w:hAnsi="Times New Roman" w:cs="Times New Roman"/>
          <w:color w:val="000000"/>
          <w:sz w:val="24"/>
          <w:szCs w:val="24"/>
          <w:lang w:eastAsia="pl-PL"/>
        </w:rPr>
        <w:t>metod rozwiązywania problemów alkoholowych;</w:t>
      </w:r>
    </w:p>
    <w:p w:rsidR="00864068" w:rsidRPr="00864068" w:rsidRDefault="00864068" w:rsidP="00864068">
      <w:pPr>
        <w:numPr>
          <w:ilvl w:val="0"/>
          <w:numId w:val="2"/>
        </w:numPr>
        <w:tabs>
          <w:tab w:val="left" w:pos="851"/>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partnerstwo w dążeniu do wypracowania </w:t>
      </w:r>
      <w:r w:rsidR="00A536C0">
        <w:rPr>
          <w:rFonts w:ascii="Times New Roman" w:eastAsia="Times New Roman" w:hAnsi="Times New Roman" w:cs="Times New Roman"/>
          <w:color w:val="000000"/>
          <w:sz w:val="24"/>
          <w:szCs w:val="24"/>
          <w:lang w:eastAsia="pl-PL"/>
        </w:rPr>
        <w:t>skutecznych metod i rozwiązań w </w:t>
      </w:r>
      <w:r w:rsidRPr="00864068">
        <w:rPr>
          <w:rFonts w:ascii="Times New Roman" w:eastAsia="Times New Roman" w:hAnsi="Times New Roman" w:cs="Times New Roman"/>
          <w:color w:val="000000"/>
          <w:sz w:val="24"/>
          <w:szCs w:val="24"/>
          <w:lang w:eastAsia="pl-PL"/>
        </w:rPr>
        <w:t>profilaktyce środowiskowej.</w:t>
      </w:r>
    </w:p>
    <w:p w:rsidR="00A536C0" w:rsidRPr="00864068" w:rsidRDefault="00A536C0" w:rsidP="00864068">
      <w:pPr>
        <w:spacing w:after="0" w:line="240" w:lineRule="auto"/>
        <w:rPr>
          <w:rFonts w:ascii="Times New Roman" w:eastAsia="Times New Roman" w:hAnsi="Times New Roman" w:cs="Times New Roman"/>
          <w:b/>
          <w:color w:val="000000"/>
          <w:sz w:val="24"/>
          <w:szCs w:val="24"/>
          <w:lang w:eastAsia="pl-PL"/>
        </w:rPr>
      </w:pPr>
    </w:p>
    <w:p w:rsidR="003359BC" w:rsidRDefault="003359BC" w:rsidP="003359BC">
      <w:pPr>
        <w:spacing w:after="0" w:line="240" w:lineRule="auto"/>
        <w:ind w:left="360" w:hanging="360"/>
        <w:jc w:val="both"/>
        <w:rPr>
          <w:rFonts w:ascii="Times New Roman" w:eastAsia="Times New Roman" w:hAnsi="Times New Roman" w:cs="Times New Roman"/>
          <w:color w:val="000000"/>
          <w:sz w:val="24"/>
          <w:szCs w:val="24"/>
          <w:u w:val="single"/>
          <w:lang w:eastAsia="pl-PL"/>
        </w:rPr>
      </w:pPr>
    </w:p>
    <w:p w:rsidR="003359BC" w:rsidRDefault="003359BC" w:rsidP="003359BC">
      <w:pPr>
        <w:spacing w:after="0" w:line="240" w:lineRule="auto"/>
        <w:ind w:left="360" w:hanging="360"/>
        <w:jc w:val="both"/>
        <w:rPr>
          <w:rFonts w:ascii="Times New Roman" w:eastAsia="Times New Roman" w:hAnsi="Times New Roman" w:cs="Times New Roman"/>
          <w:color w:val="000000"/>
          <w:sz w:val="24"/>
          <w:szCs w:val="24"/>
          <w:u w:val="single"/>
          <w:lang w:eastAsia="pl-PL"/>
        </w:rPr>
      </w:pPr>
    </w:p>
    <w:p w:rsidR="003359BC" w:rsidRDefault="003359BC" w:rsidP="003359BC">
      <w:pPr>
        <w:spacing w:after="0" w:line="240" w:lineRule="auto"/>
        <w:ind w:left="360" w:hanging="360"/>
        <w:jc w:val="both"/>
        <w:rPr>
          <w:rFonts w:ascii="Times New Roman" w:eastAsia="Times New Roman" w:hAnsi="Times New Roman" w:cs="Times New Roman"/>
          <w:color w:val="000000"/>
          <w:sz w:val="24"/>
          <w:szCs w:val="24"/>
          <w:u w:val="single"/>
          <w:lang w:eastAsia="pl-PL"/>
        </w:rPr>
      </w:pPr>
    </w:p>
    <w:p w:rsidR="003359BC" w:rsidRDefault="003359BC" w:rsidP="003359BC">
      <w:pPr>
        <w:spacing w:after="0" w:line="240" w:lineRule="auto"/>
        <w:ind w:left="360" w:hanging="360"/>
        <w:jc w:val="both"/>
        <w:rPr>
          <w:rFonts w:ascii="Times New Roman" w:eastAsia="Times New Roman" w:hAnsi="Times New Roman" w:cs="Times New Roman"/>
          <w:color w:val="000000"/>
          <w:sz w:val="24"/>
          <w:szCs w:val="24"/>
          <w:u w:val="single"/>
          <w:lang w:eastAsia="pl-PL"/>
        </w:rPr>
      </w:pPr>
      <w:r>
        <w:rPr>
          <w:rFonts w:ascii="Times New Roman" w:eastAsia="Times New Roman" w:hAnsi="Times New Roman" w:cs="Times New Roman"/>
          <w:color w:val="000000"/>
          <w:sz w:val="24"/>
          <w:szCs w:val="24"/>
          <w:u w:val="single"/>
          <w:lang w:eastAsia="pl-PL"/>
        </w:rPr>
        <w:lastRenderedPageBreak/>
        <w:t xml:space="preserve">6. Realizatorzy Programu. </w:t>
      </w:r>
    </w:p>
    <w:p w:rsidR="00864068" w:rsidRPr="00A536C0" w:rsidRDefault="00864068" w:rsidP="003359BC">
      <w:pPr>
        <w:spacing w:after="0" w:line="240" w:lineRule="auto"/>
        <w:ind w:left="360" w:hanging="360"/>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lang w:eastAsia="pl-PL"/>
        </w:rPr>
        <w:t xml:space="preserve">Realizatorem zadań określonych w Programie będzie </w:t>
      </w:r>
      <w:r w:rsidR="003359BC">
        <w:rPr>
          <w:rFonts w:ascii="Times New Roman" w:eastAsia="Times New Roman" w:hAnsi="Times New Roman" w:cs="Times New Roman"/>
          <w:color w:val="000000"/>
          <w:sz w:val="24"/>
          <w:szCs w:val="24"/>
          <w:lang w:eastAsia="pl-PL"/>
        </w:rPr>
        <w:t xml:space="preserve">Komisja i Gminny Ośrodek Pomocy </w:t>
      </w:r>
      <w:r w:rsidRPr="00864068">
        <w:rPr>
          <w:rFonts w:ascii="Times New Roman" w:eastAsia="Times New Roman" w:hAnsi="Times New Roman" w:cs="Times New Roman"/>
          <w:color w:val="000000"/>
          <w:sz w:val="24"/>
          <w:szCs w:val="24"/>
          <w:lang w:eastAsia="pl-PL"/>
        </w:rPr>
        <w:t>Społecznej, Centrum Inicjatyw Kulturalnych, szkoły, sołtysi i rady sołeckie, biblioteki</w:t>
      </w:r>
      <w:r w:rsidR="001C2076">
        <w:rPr>
          <w:rFonts w:ascii="Times New Roman" w:eastAsia="Times New Roman" w:hAnsi="Times New Roman" w:cs="Times New Roman"/>
          <w:color w:val="000000"/>
          <w:sz w:val="24"/>
          <w:szCs w:val="24"/>
          <w:lang w:eastAsia="pl-PL"/>
        </w:rPr>
        <w:t>, policja,</w:t>
      </w:r>
      <w:r w:rsidR="008C480C">
        <w:rPr>
          <w:rFonts w:ascii="Times New Roman" w:eastAsia="Times New Roman" w:hAnsi="Times New Roman" w:cs="Times New Roman"/>
          <w:color w:val="000000"/>
          <w:sz w:val="24"/>
          <w:szCs w:val="24"/>
          <w:lang w:eastAsia="pl-PL"/>
        </w:rPr>
        <w:t xml:space="preserve"> Straż Gminna</w:t>
      </w:r>
      <w:r w:rsidRPr="00864068">
        <w:rPr>
          <w:rFonts w:ascii="Times New Roman" w:eastAsia="Times New Roman" w:hAnsi="Times New Roman" w:cs="Times New Roman"/>
          <w:color w:val="000000"/>
          <w:sz w:val="24"/>
          <w:szCs w:val="24"/>
          <w:lang w:eastAsia="pl-PL"/>
        </w:rPr>
        <w:t xml:space="preserve"> oraz organizacje pozarządowe działające w Gminie.</w:t>
      </w: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ind w:left="360" w:hanging="360"/>
        <w:jc w:val="both"/>
        <w:rPr>
          <w:rFonts w:ascii="Times New Roman" w:eastAsia="Times New Roman" w:hAnsi="Times New Roman" w:cs="Times New Roman"/>
          <w:color w:val="000000"/>
          <w:sz w:val="24"/>
          <w:szCs w:val="24"/>
          <w:u w:val="single"/>
          <w:lang w:eastAsia="pl-PL"/>
        </w:rPr>
      </w:pPr>
      <w:r w:rsidRPr="00864068">
        <w:rPr>
          <w:rFonts w:ascii="Times New Roman" w:eastAsia="Times New Roman" w:hAnsi="Times New Roman" w:cs="Times New Roman"/>
          <w:color w:val="000000"/>
          <w:sz w:val="24"/>
          <w:szCs w:val="24"/>
          <w:u w:val="single"/>
          <w:lang w:eastAsia="pl-PL"/>
        </w:rPr>
        <w:t>7.</w:t>
      </w:r>
      <w:r w:rsidRPr="00864068">
        <w:rPr>
          <w:rFonts w:ascii="Times New Roman" w:eastAsia="Times New Roman" w:hAnsi="Times New Roman" w:cs="Times New Roman"/>
          <w:b/>
          <w:color w:val="000000"/>
          <w:sz w:val="24"/>
          <w:szCs w:val="24"/>
          <w:u w:val="single"/>
          <w:lang w:eastAsia="pl-PL"/>
        </w:rPr>
        <w:t xml:space="preserve"> </w:t>
      </w:r>
      <w:r w:rsidRPr="00864068">
        <w:rPr>
          <w:rFonts w:ascii="Times New Roman" w:eastAsia="Times New Roman" w:hAnsi="Times New Roman" w:cs="Times New Roman"/>
          <w:color w:val="000000"/>
          <w:sz w:val="24"/>
          <w:szCs w:val="24"/>
          <w:u w:val="single"/>
          <w:lang w:eastAsia="pl-PL"/>
        </w:rPr>
        <w:t>Ocena skuteczności działań określonych Programem.</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 trakcie realizacji, Program poddawany będzie ocenie skuteczności działań podejmowanych w związku z jego wykonywaniem. Podstawę jego modyfikacji stanowić będą:</w:t>
      </w:r>
    </w:p>
    <w:p w:rsidR="00864068" w:rsidRPr="00864068" w:rsidRDefault="00864068" w:rsidP="00864068">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prowadzone badania w zakresie pełnego rozpoznania potrzeb populacji osób mających problemy alkoholowe w celu określenia działań, które należy podjąć; </w:t>
      </w:r>
    </w:p>
    <w:p w:rsidR="00864068" w:rsidRPr="00864068" w:rsidRDefault="00864068" w:rsidP="00864068">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monitoring dostępności, skuteczności, jakości oraz efektywności różnych kategorii działań;</w:t>
      </w:r>
    </w:p>
    <w:p w:rsidR="00864068" w:rsidRPr="00864068" w:rsidRDefault="00864068" w:rsidP="00864068">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monitoring potrzeb i skuteczności działań </w:t>
      </w:r>
      <w:proofErr w:type="spellStart"/>
      <w:r w:rsidRPr="00864068">
        <w:rPr>
          <w:rFonts w:ascii="Times New Roman" w:eastAsia="Times New Roman" w:hAnsi="Times New Roman" w:cs="Times New Roman"/>
          <w:color w:val="000000"/>
          <w:sz w:val="24"/>
          <w:szCs w:val="24"/>
          <w:lang w:eastAsia="pl-PL"/>
        </w:rPr>
        <w:t>profilaktyczno</w:t>
      </w:r>
      <w:proofErr w:type="spellEnd"/>
      <w:r w:rsidRPr="00864068">
        <w:rPr>
          <w:rFonts w:ascii="Times New Roman" w:eastAsia="Times New Roman" w:hAnsi="Times New Roman" w:cs="Times New Roman"/>
          <w:color w:val="000000"/>
          <w:sz w:val="24"/>
          <w:szCs w:val="24"/>
          <w:lang w:eastAsia="pl-PL"/>
        </w:rPr>
        <w:t xml:space="preserve"> –</w:t>
      </w:r>
      <w:r w:rsidR="00E65B11">
        <w:rPr>
          <w:rFonts w:ascii="Times New Roman" w:eastAsia="Times New Roman" w:hAnsi="Times New Roman" w:cs="Times New Roman"/>
          <w:color w:val="000000"/>
          <w:sz w:val="24"/>
          <w:szCs w:val="24"/>
          <w:lang w:eastAsia="pl-PL"/>
        </w:rPr>
        <w:t xml:space="preserve"> terapeutycznych wśród dzieci i </w:t>
      </w:r>
      <w:r w:rsidRPr="00864068">
        <w:rPr>
          <w:rFonts w:ascii="Times New Roman" w:eastAsia="Times New Roman" w:hAnsi="Times New Roman" w:cs="Times New Roman"/>
          <w:color w:val="000000"/>
          <w:sz w:val="24"/>
          <w:szCs w:val="24"/>
          <w:lang w:eastAsia="pl-PL"/>
        </w:rPr>
        <w:t>młodzieży oraz monitoring szkolnych programów profilaktyki.</w:t>
      </w: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Rozdział 2</w:t>
      </w: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Zadania Programu</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color w:val="000000"/>
          <w:sz w:val="24"/>
          <w:szCs w:val="24"/>
          <w:lang w:eastAsia="pl-PL"/>
        </w:rPr>
        <w:t>Program w 2018 r. realizowany będzie w formie zadań:</w:t>
      </w: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1</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Zwiększenie dostępności pomocy terapeutycznej i rehabilitacyjnej dla osób uzależnionych od alkoholu.</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finansowanie Punktu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Konsultacyjnego dla osób z problemem alkoholowym i ich rodzin;</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dofinansowanie kursów i szkoleń specjalistycznych (członkowie Komisji, nauczyciele, wychowawcy, rodzice, liderzy wiejscy i inni);</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rozwijanie edukacji publicznej – aktywizacja środowisk lokalnych w zakresie rozwiązywania problemów alkoholowych;</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prowadzenie działalności wydawniczej oraz rozpow</w:t>
      </w:r>
      <w:r w:rsidR="007A1B15">
        <w:rPr>
          <w:rFonts w:ascii="Times New Roman" w:eastAsia="Times New Roman" w:hAnsi="Times New Roman" w:cs="Times New Roman"/>
          <w:color w:val="000000"/>
          <w:sz w:val="24"/>
          <w:szCs w:val="24"/>
          <w:lang w:eastAsia="pl-PL"/>
        </w:rPr>
        <w:t>szechnianie wydawnictw o </w:t>
      </w:r>
      <w:r w:rsidRPr="00864068">
        <w:rPr>
          <w:rFonts w:ascii="Times New Roman" w:eastAsia="Times New Roman" w:hAnsi="Times New Roman" w:cs="Times New Roman"/>
          <w:color w:val="000000"/>
          <w:sz w:val="24"/>
          <w:szCs w:val="24"/>
          <w:lang w:eastAsia="pl-PL"/>
        </w:rPr>
        <w:t>problemach alkoholowych i skutkach uzależnień;</w:t>
      </w:r>
    </w:p>
    <w:p w:rsidR="00864068" w:rsidRPr="00864068" w:rsidRDefault="00864068" w:rsidP="00864068">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finansowanie dodatkowych szkoleń dla pracowników lecznictwa odwykowego;</w:t>
      </w:r>
    </w:p>
    <w:p w:rsidR="00864068" w:rsidRPr="00864068" w:rsidRDefault="007A1B15" w:rsidP="00864068">
      <w:pPr>
        <w:numPr>
          <w:ilvl w:val="0"/>
          <w:numId w:val="6"/>
        </w:numPr>
        <w:tabs>
          <w:tab w:val="left" w:pos="851"/>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motywowanie osób uzależnionych</w:t>
      </w:r>
      <w:r w:rsidR="00864068" w:rsidRPr="00864068">
        <w:rPr>
          <w:rFonts w:ascii="Times New Roman" w:eastAsia="Times New Roman" w:hAnsi="Times New Roman" w:cs="Times New Roman"/>
          <w:color w:val="000000"/>
          <w:sz w:val="24"/>
          <w:szCs w:val="24"/>
          <w:lang w:eastAsia="pl-PL"/>
        </w:rPr>
        <w:t xml:space="preserve"> do podjęcia terapii w placówkach leczenia odwykowego.</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2</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Udzielanie rodzinom, w których występują problemy alkoholowe, pomocy psychospołecznej i prawnej, a w szczególności ochrony przed przemocą w rodzinie.</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w:t>
      </w:r>
    </w:p>
    <w:p w:rsidR="00864068" w:rsidRPr="00864068" w:rsidRDefault="00864068" w:rsidP="007A1B15">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zwiększenie skuteczności interwencji </w:t>
      </w:r>
      <w:proofErr w:type="spellStart"/>
      <w:r w:rsidRPr="00864068">
        <w:rPr>
          <w:rFonts w:ascii="Times New Roman" w:eastAsia="Times New Roman" w:hAnsi="Times New Roman" w:cs="Times New Roman"/>
          <w:color w:val="000000"/>
          <w:sz w:val="24"/>
          <w:szCs w:val="24"/>
          <w:lang w:eastAsia="pl-PL"/>
        </w:rPr>
        <w:t>prawno</w:t>
      </w:r>
      <w:proofErr w:type="spellEnd"/>
      <w:r w:rsidRPr="00864068">
        <w:rPr>
          <w:rFonts w:ascii="Times New Roman" w:eastAsia="Times New Roman" w:hAnsi="Times New Roman" w:cs="Times New Roman"/>
          <w:color w:val="000000"/>
          <w:sz w:val="24"/>
          <w:szCs w:val="24"/>
          <w:lang w:eastAsia="pl-PL"/>
        </w:rPr>
        <w:t xml:space="preserve"> – adm</w:t>
      </w:r>
      <w:r w:rsidR="007A1B15">
        <w:rPr>
          <w:rFonts w:ascii="Times New Roman" w:eastAsia="Times New Roman" w:hAnsi="Times New Roman" w:cs="Times New Roman"/>
          <w:color w:val="000000"/>
          <w:sz w:val="24"/>
          <w:szCs w:val="24"/>
          <w:lang w:eastAsia="pl-PL"/>
        </w:rPr>
        <w:t>inistracyjnych wobec przemocy i </w:t>
      </w:r>
      <w:r w:rsidRPr="00864068">
        <w:rPr>
          <w:rFonts w:ascii="Times New Roman" w:eastAsia="Times New Roman" w:hAnsi="Times New Roman" w:cs="Times New Roman"/>
          <w:color w:val="000000"/>
          <w:sz w:val="24"/>
          <w:szCs w:val="24"/>
          <w:lang w:eastAsia="pl-PL"/>
        </w:rPr>
        <w:t>innych zaburzeń funkcjonowania rodziny powodowanych piciem alkoholu;</w:t>
      </w:r>
    </w:p>
    <w:p w:rsidR="00864068" w:rsidRPr="00864068" w:rsidRDefault="00864068" w:rsidP="007A1B15">
      <w:pPr>
        <w:numPr>
          <w:ilvl w:val="0"/>
          <w:numId w:val="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zwiększenie dostępności i skuteczności zorganizowanych form pomocy między innymi psychologicznej i prawnej dla członków rodzin – Punkt </w:t>
      </w:r>
      <w:proofErr w:type="spellStart"/>
      <w:r w:rsidRPr="00864068">
        <w:rPr>
          <w:rFonts w:ascii="Times New Roman" w:eastAsia="Times New Roman" w:hAnsi="Times New Roman" w:cs="Times New Roman"/>
          <w:color w:val="000000"/>
          <w:sz w:val="24"/>
          <w:szCs w:val="24"/>
          <w:lang w:eastAsia="pl-PL"/>
        </w:rPr>
        <w:t>Informacyjno</w:t>
      </w:r>
      <w:proofErr w:type="spellEnd"/>
      <w:r w:rsidRPr="00864068">
        <w:rPr>
          <w:rFonts w:ascii="Times New Roman" w:eastAsia="Times New Roman" w:hAnsi="Times New Roman" w:cs="Times New Roman"/>
          <w:color w:val="000000"/>
          <w:sz w:val="24"/>
          <w:szCs w:val="24"/>
          <w:lang w:eastAsia="pl-PL"/>
        </w:rPr>
        <w:t xml:space="preserve"> - Konsultacyjny;</w:t>
      </w:r>
    </w:p>
    <w:p w:rsidR="00864068" w:rsidRPr="00864068" w:rsidRDefault="00864068" w:rsidP="007A1B15">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3)   organizowanie lokalnych kampanii edukacyjnych na rzecz przeciwdziałania           </w:t>
      </w:r>
    </w:p>
    <w:p w:rsidR="00864068" w:rsidRPr="00864068" w:rsidRDefault="00864068" w:rsidP="007A1B15">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lastRenderedPageBreak/>
        <w:t xml:space="preserve">             przemocy w rodzinie;</w:t>
      </w:r>
    </w:p>
    <w:p w:rsidR="00864068" w:rsidRPr="00864068" w:rsidRDefault="00864068" w:rsidP="007A1B15">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4)   działalność Zespołu Interdyscyplinarnego podejmującego działania wobec    </w:t>
      </w:r>
    </w:p>
    <w:p w:rsidR="00864068" w:rsidRPr="00864068" w:rsidRDefault="00864068" w:rsidP="007A1B15">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sprawców przemocy;</w:t>
      </w:r>
    </w:p>
    <w:p w:rsidR="00864068" w:rsidRPr="00864068" w:rsidRDefault="00864068" w:rsidP="007A1B15">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5)   edukację publiczną przejawiającą się w przekazywaniu w mediach ważnych </w:t>
      </w:r>
    </w:p>
    <w:p w:rsidR="00864068" w:rsidRPr="00864068" w:rsidRDefault="00864068" w:rsidP="007A1B15">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informacji dotyczących przemocy w rodzinie, zakup materiałów </w:t>
      </w:r>
      <w:proofErr w:type="spellStart"/>
      <w:r w:rsidRPr="00864068">
        <w:rPr>
          <w:rFonts w:ascii="Times New Roman" w:eastAsia="Times New Roman" w:hAnsi="Times New Roman" w:cs="Times New Roman"/>
          <w:color w:val="000000"/>
          <w:sz w:val="24"/>
          <w:szCs w:val="24"/>
          <w:lang w:eastAsia="pl-PL"/>
        </w:rPr>
        <w:t>edukacyjno</w:t>
      </w:r>
      <w:proofErr w:type="spellEnd"/>
      <w:r w:rsidRPr="00864068">
        <w:rPr>
          <w:rFonts w:ascii="Times New Roman" w:eastAsia="Times New Roman" w:hAnsi="Times New Roman" w:cs="Times New Roman"/>
          <w:color w:val="000000"/>
          <w:sz w:val="24"/>
          <w:szCs w:val="24"/>
          <w:lang w:eastAsia="pl-PL"/>
        </w:rPr>
        <w:t xml:space="preserve"> -  </w:t>
      </w:r>
    </w:p>
    <w:p w:rsidR="00864068" w:rsidRPr="00864068" w:rsidRDefault="00864068" w:rsidP="007A1B15">
      <w:pPr>
        <w:spacing w:after="0" w:line="240" w:lineRule="auto"/>
        <w:ind w:firstLine="708"/>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informacyjnych;</w:t>
      </w:r>
    </w:p>
    <w:p w:rsidR="00864068" w:rsidRPr="00864068" w:rsidRDefault="00864068" w:rsidP="007A1B15">
      <w:pPr>
        <w:spacing w:after="0" w:line="240" w:lineRule="auto"/>
        <w:ind w:left="720" w:hanging="720"/>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6) koordynowanie działań dotyczących pomocy ofiarom</w:t>
      </w:r>
      <w:r w:rsidR="007A1B15">
        <w:rPr>
          <w:rFonts w:ascii="Times New Roman" w:eastAsia="Times New Roman" w:hAnsi="Times New Roman" w:cs="Times New Roman"/>
          <w:color w:val="000000"/>
          <w:sz w:val="24"/>
          <w:szCs w:val="24"/>
          <w:lang w:eastAsia="pl-PL"/>
        </w:rPr>
        <w:t xml:space="preserve"> przemocy, poprzez współpracę z </w:t>
      </w:r>
      <w:r w:rsidRPr="00864068">
        <w:rPr>
          <w:rFonts w:ascii="Times New Roman" w:eastAsia="Times New Roman" w:hAnsi="Times New Roman" w:cs="Times New Roman"/>
          <w:color w:val="000000"/>
          <w:sz w:val="24"/>
          <w:szCs w:val="24"/>
          <w:lang w:eastAsia="pl-PL"/>
        </w:rPr>
        <w:t>Policją, Gminnym Ośrodkiem Pomocy Społecznej, przedstawicielami ochrony zdrowia, szkołami, organizacjami pozarządowymi, osobami fizycznymi i innymi realizującymi programy przeciwdziałania przemocy domowej.</w:t>
      </w:r>
    </w:p>
    <w:p w:rsid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3</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pozalekcyjnych programa</w:t>
      </w:r>
      <w:r w:rsidR="007A1B15">
        <w:rPr>
          <w:rFonts w:ascii="Times New Roman" w:eastAsia="Times New Roman" w:hAnsi="Times New Roman" w:cs="Times New Roman"/>
          <w:b/>
          <w:color w:val="000000"/>
          <w:sz w:val="24"/>
          <w:szCs w:val="24"/>
          <w:lang w:eastAsia="pl-PL"/>
        </w:rPr>
        <w:t>ch opiekuńczo – wychowawczych i </w:t>
      </w:r>
      <w:r w:rsidRPr="00864068">
        <w:rPr>
          <w:rFonts w:ascii="Times New Roman" w:eastAsia="Times New Roman" w:hAnsi="Times New Roman" w:cs="Times New Roman"/>
          <w:b/>
          <w:color w:val="000000"/>
          <w:sz w:val="24"/>
          <w:szCs w:val="24"/>
          <w:lang w:eastAsia="pl-PL"/>
        </w:rPr>
        <w:t>socjoterapeutycznych.</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w:t>
      </w:r>
    </w:p>
    <w:p w:rsidR="00864068" w:rsidRPr="00864068" w:rsidRDefault="00864068" w:rsidP="00864068">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integrację wszystkich osób prowadzących profilaktykę (szczególnie pedagogów i nauczycieli) realizujących programy profilaktyczne dla dzieci i młodzieży  z gminnych szkół w celu:</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utworzenia środowiska wypracowującego nowe</w:t>
      </w:r>
      <w:r w:rsidR="007A1B15">
        <w:rPr>
          <w:rFonts w:ascii="Times New Roman" w:eastAsia="Times New Roman" w:hAnsi="Times New Roman" w:cs="Times New Roman"/>
          <w:color w:val="000000"/>
          <w:sz w:val="24"/>
          <w:szCs w:val="24"/>
          <w:lang w:eastAsia="pl-PL"/>
        </w:rPr>
        <w:t xml:space="preserve"> koncepcje pracy prewencyjnej i </w:t>
      </w:r>
      <w:r w:rsidRPr="00864068">
        <w:rPr>
          <w:rFonts w:ascii="Times New Roman" w:eastAsia="Times New Roman" w:hAnsi="Times New Roman" w:cs="Times New Roman"/>
          <w:color w:val="000000"/>
          <w:sz w:val="24"/>
          <w:szCs w:val="24"/>
          <w:lang w:eastAsia="pl-PL"/>
        </w:rPr>
        <w:t>edukacyjnej, organizowanie lobby wspierającego powyższe działania,</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wypracowania standardów i zasad dla realizatorów programów profilaktycznych,</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promowania nowych, bardziej skutecznych programów profilaktycznych,  zakup pism i literatury z dziedziny uzależnień,</w:t>
      </w:r>
    </w:p>
    <w:p w:rsidR="00864068" w:rsidRPr="00864068" w:rsidRDefault="00864068" w:rsidP="00864068">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wszechstronnego wspierania w tym finansowania kształcenia w dziedzinie profilaktyki pedagogów szkolnych, nauczycieli, członków Komisji, pracowników GOPS;</w:t>
      </w:r>
    </w:p>
    <w:p w:rsidR="00864068" w:rsidRPr="00864068" w:rsidRDefault="00864068" w:rsidP="00864068">
      <w:pPr>
        <w:numPr>
          <w:ilvl w:val="0"/>
          <w:numId w:val="8"/>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diagnozowanie i monitorowanie problemów uzależnień na terenie Gminy w celu:</w:t>
      </w:r>
    </w:p>
    <w:p w:rsidR="00864068" w:rsidRPr="00864068" w:rsidRDefault="00864068" w:rsidP="00864068">
      <w:pPr>
        <w:numPr>
          <w:ilvl w:val="0"/>
          <w:numId w:val="3"/>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rozpoznania stanu problemów alkoholowych w zakresie zasobów i deficytów,</w:t>
      </w:r>
    </w:p>
    <w:p w:rsidR="00864068" w:rsidRPr="00864068" w:rsidRDefault="00864068" w:rsidP="00864068">
      <w:pPr>
        <w:numPr>
          <w:ilvl w:val="0"/>
          <w:numId w:val="3"/>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tworzenia lokalnych koalicji i systemu działań profilaktycznych zmniejszających zagrożenia młodzieży;</w:t>
      </w:r>
    </w:p>
    <w:p w:rsidR="00864068" w:rsidRPr="00864068" w:rsidRDefault="00864068" w:rsidP="00864068">
      <w:pPr>
        <w:numPr>
          <w:ilvl w:val="0"/>
          <w:numId w:val="8"/>
        </w:numPr>
        <w:tabs>
          <w:tab w:val="left" w:pos="990"/>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inne formy oddziaływań profilaktycznych polegające na:</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promocji imprez bezalkoholowych i zdrowego stylu życia m.in. „Wieś aktywna mozaika inicjatyw dla zdrowia”, „Zachowaj Trzeźwy Umysł”, ”Fabryka marzeń”, „Godne i bezpieczne życie seniora 60 plus”, „Festiwal Zdrowia” i inne,</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 xml:space="preserve">współpracy z mediami w zakresie profilaktyki i rozwiązywania problemów </w:t>
      </w:r>
      <w:r w:rsidRPr="00864068">
        <w:rPr>
          <w:rFonts w:ascii="Times New Roman" w:eastAsia="Times New Roman" w:hAnsi="Times New Roman" w:cs="Times New Roman"/>
          <w:color w:val="000000"/>
          <w:sz w:val="24"/>
          <w:szCs w:val="24"/>
          <w:lang w:eastAsia="pl-PL"/>
        </w:rPr>
        <w:t>alkoholowych,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 xml:space="preserve">edukacji publicznej poprzez prezentację w mediach wiedzy na temat </w:t>
      </w:r>
      <w:r w:rsidRPr="00864068">
        <w:rPr>
          <w:rFonts w:ascii="Times New Roman" w:eastAsia="Times New Roman" w:hAnsi="Times New Roman" w:cs="Times New Roman"/>
          <w:color w:val="000000"/>
          <w:sz w:val="24"/>
          <w:szCs w:val="24"/>
          <w:lang w:eastAsia="pl-PL"/>
        </w:rPr>
        <w:t>problemów związanych z używaniem i nadużywaniem alkoholu,</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wspieraniu działań podejmowanych przez lokalne koalicje trzeźwościowe,</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interwencjach profilaktycznych wobec grup podwyższonego ryzyka,</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organizacji i finansowaniu kampanii profilakty</w:t>
      </w:r>
      <w:r w:rsidR="00E65B11">
        <w:rPr>
          <w:rFonts w:ascii="Times New Roman" w:eastAsia="Times New Roman" w:hAnsi="Times New Roman" w:cs="Times New Roman"/>
          <w:color w:val="000000"/>
          <w:sz w:val="24"/>
          <w:szCs w:val="24"/>
          <w:lang w:eastAsia="pl-PL"/>
        </w:rPr>
        <w:t>cznych lokalnych oraz udziale w </w:t>
      </w:r>
      <w:r w:rsidRPr="00864068">
        <w:rPr>
          <w:rFonts w:ascii="Times New Roman" w:eastAsia="Times New Roman" w:hAnsi="Times New Roman" w:cs="Times New Roman"/>
          <w:color w:val="000000"/>
          <w:sz w:val="24"/>
          <w:szCs w:val="24"/>
          <w:lang w:eastAsia="pl-PL"/>
        </w:rPr>
        <w:t>kampaniach ogólnopolskich,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organizacji spektakli profilaktycznych dla dzieci i młodzieży gminnych szkół,</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prowadzeniu z Policją akcji profilaktycznych na terenie Gminy,</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dofinansowaniu profilaktycznych i terapeutycznyc</w:t>
      </w:r>
      <w:r w:rsidR="00E65B11">
        <w:rPr>
          <w:rFonts w:ascii="Times New Roman" w:eastAsia="Times New Roman" w:hAnsi="Times New Roman" w:cs="Times New Roman"/>
          <w:color w:val="000000"/>
          <w:sz w:val="24"/>
          <w:szCs w:val="24"/>
          <w:lang w:eastAsia="pl-PL"/>
        </w:rPr>
        <w:t>h obozów i kolonii dla dzieci i </w:t>
      </w:r>
      <w:r w:rsidRPr="00864068">
        <w:rPr>
          <w:rFonts w:ascii="Times New Roman" w:eastAsia="Times New Roman" w:hAnsi="Times New Roman" w:cs="Times New Roman"/>
          <w:color w:val="000000"/>
          <w:sz w:val="24"/>
          <w:szCs w:val="24"/>
          <w:lang w:eastAsia="pl-PL"/>
        </w:rPr>
        <w:t xml:space="preserve">młodzieży z problemem alkoholowym oraz zajęć pozalekcyjnych, które   mają </w:t>
      </w:r>
      <w:r w:rsidRPr="00864068">
        <w:rPr>
          <w:rFonts w:ascii="Times New Roman" w:eastAsia="Times New Roman" w:hAnsi="Times New Roman" w:cs="Times New Roman"/>
          <w:color w:val="000000"/>
          <w:sz w:val="24"/>
          <w:szCs w:val="24"/>
          <w:lang w:eastAsia="pl-PL"/>
        </w:rPr>
        <w:lastRenderedPageBreak/>
        <w:t>precyzyjnie opisany program zajęć profilaktycznych w zakresie problemów alkoholowych,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sz w:val="24"/>
          <w:szCs w:val="24"/>
          <w:lang w:eastAsia="pl-PL"/>
        </w:rPr>
        <w:t xml:space="preserve">dofinansowaniu działań w dziedzinie promocji zdrowia i wczesnej profilaktyki uzależnień, finansowaniu zajęć i zakupu sprzętu w placówkach przeznaczonych dla dzieci z grup ryzyka </w:t>
      </w:r>
      <w:r w:rsidRPr="00864068">
        <w:rPr>
          <w:rFonts w:ascii="Times New Roman" w:eastAsia="Times New Roman" w:hAnsi="Times New Roman" w:cs="Times New Roman"/>
          <w:color w:val="000000"/>
          <w:sz w:val="24"/>
          <w:szCs w:val="24"/>
          <w:lang w:eastAsia="pl-PL"/>
        </w:rPr>
        <w:t>np. w świetlicach i klubach młodzieżowych i realizacji programu ,,Fabryka marzeń”,</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dofinansowaniu tworzenia bazy niezbędnej do realizacji alternatywnych form spędzania czasu wolnego przez dzieci i młodzież,</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organizowaniu pozalekcyjnych zajęć sportowo – rekreacyjnych, jako elementu oddziaływań profilaktycznych, w tym dla dzieci i osób niepełnosprawnych,</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finansowaniu tworzenia bazy i działalności wiejskich centrów sportu  i rekreacji dla promocji zdrowego trybu życia i trzeźwych obyczajów, jako elementu profilaktyki uzależnień,</w:t>
      </w:r>
    </w:p>
    <w:p w:rsidR="00864068" w:rsidRPr="00864068" w:rsidRDefault="00864068" w:rsidP="00864068">
      <w:pPr>
        <w:numPr>
          <w:ilvl w:val="0"/>
          <w:numId w:val="13"/>
        </w:numPr>
        <w:spacing w:after="0" w:line="240" w:lineRule="auto"/>
        <w:jc w:val="both"/>
        <w:rPr>
          <w:rFonts w:ascii="Times New Roman" w:eastAsia="Times New Roman" w:hAnsi="Times New Roman" w:cs="Times New Roman"/>
          <w:sz w:val="24"/>
          <w:szCs w:val="24"/>
          <w:lang w:eastAsia="pl-PL"/>
        </w:rPr>
      </w:pPr>
      <w:r w:rsidRPr="00864068">
        <w:rPr>
          <w:rFonts w:ascii="Times New Roman" w:eastAsia="Times New Roman" w:hAnsi="Times New Roman" w:cs="Times New Roman"/>
          <w:color w:val="000000"/>
          <w:sz w:val="24"/>
          <w:szCs w:val="24"/>
          <w:lang w:eastAsia="pl-PL"/>
        </w:rPr>
        <w:t>dofinansowanie realizacji szkolnych programów profilaktycznych w szkołach podstawowych i gimnazjalnych.</w:t>
      </w:r>
    </w:p>
    <w:p w:rsidR="00864068" w:rsidRPr="00864068" w:rsidRDefault="00864068" w:rsidP="00864068">
      <w:pPr>
        <w:tabs>
          <w:tab w:val="left" w:pos="1425"/>
        </w:tabs>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4</w:t>
      </w:r>
    </w:p>
    <w:p w:rsidR="00864068" w:rsidRPr="00864068"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Podejmowanie interwencji w związku z naruszeniem przepisów określonych w art. 13</w:t>
      </w:r>
      <w:r w:rsidRPr="00864068">
        <w:rPr>
          <w:rFonts w:ascii="Times New Roman" w:eastAsia="Times New Roman" w:hAnsi="Times New Roman" w:cs="Times New Roman"/>
          <w:b/>
          <w:color w:val="000000"/>
          <w:sz w:val="24"/>
          <w:szCs w:val="24"/>
          <w:vertAlign w:val="superscript"/>
          <w:lang w:eastAsia="pl-PL"/>
        </w:rPr>
        <w:t xml:space="preserve">1 </w:t>
      </w:r>
      <w:r w:rsidRPr="00864068">
        <w:rPr>
          <w:rFonts w:ascii="Times New Roman" w:eastAsia="Times New Roman" w:hAnsi="Times New Roman" w:cs="Times New Roman"/>
          <w:b/>
          <w:color w:val="000000"/>
          <w:sz w:val="24"/>
          <w:szCs w:val="24"/>
          <w:lang w:eastAsia="pl-PL"/>
        </w:rPr>
        <w:t xml:space="preserve"> i art. 15 ustawy o wychowaniu w trzeźwości i przeciwdziałaniu alkoholizmowi oraz występowanie przed sądem w charakterze oskarżyciela publicznego.</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w:t>
      </w:r>
    </w:p>
    <w:p w:rsidR="00864068" w:rsidRPr="00864068" w:rsidRDefault="00864068" w:rsidP="00864068">
      <w:pPr>
        <w:numPr>
          <w:ilvl w:val="0"/>
          <w:numId w:val="9"/>
        </w:numPr>
        <w:tabs>
          <w:tab w:val="left" w:pos="1425"/>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inicjowanie i uczestnictwo w działaniach, mających na celu zapobieganie popełnianiu przestępstw i wykroczeń oraz współdziałanie w tym zakresie  z organami administracji państwowej;</w:t>
      </w:r>
    </w:p>
    <w:p w:rsidR="00864068" w:rsidRPr="00864068" w:rsidRDefault="00864068" w:rsidP="00864068">
      <w:pPr>
        <w:numPr>
          <w:ilvl w:val="0"/>
          <w:numId w:val="9"/>
        </w:numPr>
        <w:tabs>
          <w:tab w:val="left" w:pos="1425"/>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prowadzenie kontroli placówek handlowych i gastronomicznych na terenie Gminy prowadzących sprzedaż i podawanie napojów alkoholowych, zwracanie uwagi na estetykę otoczenia placówek handlowych;</w:t>
      </w:r>
    </w:p>
    <w:p w:rsidR="00864068" w:rsidRPr="00864068" w:rsidRDefault="00864068" w:rsidP="00864068">
      <w:pPr>
        <w:numPr>
          <w:ilvl w:val="0"/>
          <w:numId w:val="9"/>
        </w:numPr>
        <w:tabs>
          <w:tab w:val="left" w:pos="1425"/>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prowadzenie szkoleń dla właścicieli i sprzedawców punktów sprzedaży napojów alkoholowych.</w:t>
      </w:r>
    </w:p>
    <w:p w:rsidR="00864068" w:rsidRPr="00864068" w:rsidRDefault="00864068" w:rsidP="00864068">
      <w:pPr>
        <w:tabs>
          <w:tab w:val="left" w:pos="1425"/>
        </w:tabs>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Zadanie 5</w:t>
      </w:r>
    </w:p>
    <w:p w:rsidR="00864068" w:rsidRPr="00864068" w:rsidRDefault="00864068" w:rsidP="00864068">
      <w:pPr>
        <w:tabs>
          <w:tab w:val="left" w:pos="1425"/>
        </w:tabs>
        <w:spacing w:after="0" w:line="240" w:lineRule="auto"/>
        <w:jc w:val="both"/>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Wspomaganie działalności instytucji, stowarzyszeń i osób fizycznych, służącej rozwiązywaniu problemów alkoholowych</w:t>
      </w:r>
      <w:r w:rsidRPr="00864068">
        <w:rPr>
          <w:rFonts w:ascii="Times New Roman" w:eastAsia="Times New Roman" w:hAnsi="Times New Roman" w:cs="Times New Roman"/>
          <w:color w:val="000000"/>
          <w:sz w:val="24"/>
          <w:szCs w:val="24"/>
          <w:lang w:eastAsia="pl-PL"/>
        </w:rPr>
        <w:t>.</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Zadanie realizowane będzie poprzez współpracę ze stowarzyszeniami i innymi organizacjami pozarządowymi realizującymi programy o charak</w:t>
      </w:r>
      <w:r w:rsidR="007A1B15">
        <w:rPr>
          <w:rFonts w:ascii="Times New Roman" w:eastAsia="Times New Roman" w:hAnsi="Times New Roman" w:cs="Times New Roman"/>
          <w:color w:val="000000"/>
          <w:sz w:val="24"/>
          <w:szCs w:val="24"/>
          <w:lang w:eastAsia="pl-PL"/>
        </w:rPr>
        <w:t xml:space="preserve">terze profesjonalnym </w:t>
      </w:r>
      <w:r w:rsidRPr="00864068">
        <w:rPr>
          <w:rFonts w:ascii="Times New Roman" w:eastAsia="Times New Roman" w:hAnsi="Times New Roman" w:cs="Times New Roman"/>
          <w:color w:val="000000"/>
          <w:sz w:val="24"/>
          <w:szCs w:val="24"/>
          <w:lang w:eastAsia="pl-PL"/>
        </w:rPr>
        <w:t>w zakresie:</w:t>
      </w:r>
    </w:p>
    <w:p w:rsidR="00864068" w:rsidRPr="00864068" w:rsidRDefault="00864068" w:rsidP="00864068">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wspierania finansowego i organizacyjnego </w:t>
      </w:r>
      <w:r w:rsidR="007A1B15">
        <w:rPr>
          <w:rFonts w:ascii="Times New Roman" w:eastAsia="Times New Roman" w:hAnsi="Times New Roman" w:cs="Times New Roman"/>
          <w:color w:val="000000"/>
          <w:sz w:val="24"/>
          <w:szCs w:val="24"/>
          <w:lang w:eastAsia="pl-PL"/>
        </w:rPr>
        <w:t>zadań związanych z profilaktyką i </w:t>
      </w:r>
      <w:r w:rsidRPr="00864068">
        <w:rPr>
          <w:rFonts w:ascii="Times New Roman" w:eastAsia="Times New Roman" w:hAnsi="Times New Roman" w:cs="Times New Roman"/>
          <w:color w:val="000000"/>
          <w:sz w:val="24"/>
          <w:szCs w:val="24"/>
          <w:lang w:eastAsia="pl-PL"/>
        </w:rPr>
        <w:t>rozwiązywaniem problemów alkoholowych;</w:t>
      </w:r>
    </w:p>
    <w:p w:rsidR="00864068" w:rsidRPr="00864068" w:rsidRDefault="00864068" w:rsidP="00864068">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współpracy i wspierania ruchów samopomocowych szczególnie AA, AI, </w:t>
      </w:r>
      <w:proofErr w:type="spellStart"/>
      <w:r w:rsidRPr="00864068">
        <w:rPr>
          <w:rFonts w:ascii="Times New Roman" w:eastAsia="Times New Roman" w:hAnsi="Times New Roman" w:cs="Times New Roman"/>
          <w:color w:val="000000"/>
          <w:sz w:val="24"/>
          <w:szCs w:val="24"/>
          <w:lang w:eastAsia="pl-PL"/>
        </w:rPr>
        <w:t>Anon</w:t>
      </w:r>
      <w:proofErr w:type="spellEnd"/>
      <w:r w:rsidRPr="00864068">
        <w:rPr>
          <w:rFonts w:ascii="Times New Roman" w:eastAsia="Times New Roman" w:hAnsi="Times New Roman" w:cs="Times New Roman"/>
          <w:color w:val="000000"/>
          <w:sz w:val="24"/>
          <w:szCs w:val="24"/>
          <w:lang w:eastAsia="pl-PL"/>
        </w:rPr>
        <w:t>;</w:t>
      </w:r>
    </w:p>
    <w:p w:rsidR="00864068" w:rsidRPr="00864068" w:rsidRDefault="00864068" w:rsidP="00864068">
      <w:pPr>
        <w:numPr>
          <w:ilvl w:val="0"/>
          <w:numId w:val="10"/>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dofinansowanie działalności zakładów opieki zdrowotnej, w szczególności zakładów lecznictwa odwykowego, organizowania konferencji, seminariów dot. rozwiązywania problemów alkoholowych i innych uzależnień.</w:t>
      </w:r>
    </w:p>
    <w:p w:rsidR="00864068" w:rsidRPr="00864068" w:rsidRDefault="00864068" w:rsidP="00864068">
      <w:pPr>
        <w:tabs>
          <w:tab w:val="left" w:pos="1425"/>
        </w:tabs>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Wspomaganie działalności służb i instytucji nie jest tożsame z udzieleniem wsparcia finansowego i może oznaczać nawiązanie współpracy służącej rozwiązywaniu problemów uzależnień bez przekazywania środków finansowych.</w:t>
      </w: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3359BC" w:rsidRDefault="003359BC" w:rsidP="00864068">
      <w:pPr>
        <w:spacing w:after="0" w:line="240" w:lineRule="auto"/>
        <w:rPr>
          <w:rFonts w:ascii="Times New Roman" w:eastAsia="Times New Roman" w:hAnsi="Times New Roman" w:cs="Times New Roman"/>
          <w:b/>
          <w:color w:val="000000"/>
          <w:sz w:val="24"/>
          <w:szCs w:val="24"/>
          <w:lang w:eastAsia="pl-PL"/>
        </w:rPr>
      </w:pPr>
    </w:p>
    <w:p w:rsidR="003359BC" w:rsidRDefault="003359BC"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lastRenderedPageBreak/>
        <w:t>Zadanie 6</w:t>
      </w:r>
      <w:bookmarkStart w:id="0" w:name="_GoBack"/>
      <w:bookmarkEnd w:id="0"/>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b/>
          <w:color w:val="000000"/>
          <w:sz w:val="24"/>
          <w:szCs w:val="24"/>
          <w:lang w:eastAsia="pl-PL"/>
        </w:rPr>
        <w:t>Działalność Komisji.</w:t>
      </w: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Zadania Komisji określa ustawa o wychowaniu w trzeźwości i przeciwdziałaniu alkoholizmowi i niniejszy Program.</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Dla osiągnięcia celów wymienionych w zadaniach od 1 do 6 określa się następujące wskaźniki:</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pacjentów (%), którzy po ukończeniu terapii utrzymują abstynencję przez ponad rok;</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pacjentów (%), u których po ukończeniu terapii u</w:t>
      </w:r>
      <w:r w:rsidR="00E65B11">
        <w:rPr>
          <w:rFonts w:ascii="Times New Roman" w:eastAsia="Times New Roman" w:hAnsi="Times New Roman" w:cs="Times New Roman"/>
          <w:color w:val="000000"/>
          <w:sz w:val="24"/>
          <w:szCs w:val="24"/>
          <w:lang w:eastAsia="pl-PL"/>
        </w:rPr>
        <w:t>trzymują się pozytywne zmiany w </w:t>
      </w:r>
      <w:r w:rsidRPr="00864068">
        <w:rPr>
          <w:rFonts w:ascii="Times New Roman" w:eastAsia="Times New Roman" w:hAnsi="Times New Roman" w:cs="Times New Roman"/>
          <w:color w:val="000000"/>
          <w:sz w:val="24"/>
          <w:szCs w:val="24"/>
          <w:lang w:eastAsia="pl-PL"/>
        </w:rPr>
        <w:t>funkcjonowaniu społecznym i zawodowym;</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liczba pacjentów uzależnionych i współuzależnionych korzystających  z programów terapeutycznych; </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przeszkolonych terapeutów i instruktorów terapii zatrudnionych w placówce odwykowej;</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osób uczestniczących w programie pomocy dla ofiar przemocy w rodzinie;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porad i interwencji w zakresie przeciwdziałania przemocy w rodzinie;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osób zgłaszających się do Punktu Informacyjno-Konsultacyjnego;</w:t>
      </w:r>
      <w:r w:rsidRPr="00864068" w:rsidDel="008D1E12">
        <w:rPr>
          <w:rFonts w:ascii="Times New Roman" w:eastAsia="Times New Roman" w:hAnsi="Times New Roman" w:cs="Times New Roman"/>
          <w:color w:val="000000"/>
          <w:sz w:val="24"/>
          <w:szCs w:val="24"/>
          <w:lang w:eastAsia="pl-PL"/>
        </w:rPr>
        <w:t xml:space="preserve"> </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dzieci, młodzieży, rodziców i kadry pedagogicznej uczestniczących w szkolnych programach profilaktycznych;</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szkół i innych placówek oświatowo-wychow</w:t>
      </w:r>
      <w:r w:rsidR="00E65B11">
        <w:rPr>
          <w:rFonts w:ascii="Times New Roman" w:eastAsia="Times New Roman" w:hAnsi="Times New Roman" w:cs="Times New Roman"/>
          <w:color w:val="000000"/>
          <w:sz w:val="24"/>
          <w:szCs w:val="24"/>
          <w:lang w:eastAsia="pl-PL"/>
        </w:rPr>
        <w:t>awczych w których prowadzone są </w:t>
      </w:r>
      <w:r w:rsidRPr="00864068">
        <w:rPr>
          <w:rFonts w:ascii="Times New Roman" w:eastAsia="Times New Roman" w:hAnsi="Times New Roman" w:cs="Times New Roman"/>
          <w:color w:val="000000"/>
          <w:sz w:val="24"/>
          <w:szCs w:val="24"/>
          <w:lang w:eastAsia="pl-PL"/>
        </w:rPr>
        <w:t>programy profilaktyczne;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świetlic profilaktycznych oraz liczba dzieci uczestniczących w realizowanych przez nie programach;</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 liczba cofniętych zezwoleń na sprzedaż i podawanie napojów alkoholowych w związku z zabronioną sprzedażą alkoholu nieletnim;</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interwencji Policji i Straży Gminnej wobec naruszenia warunków sprzedaży alkoholu;</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wszczętych postępowań wyjaśniających;</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procent sklepów i lokali gastronomicznych naruszających  prawo zabraniające sprzedawania alkoholu nieletnim;</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liczba stowarzyszeń stale współpracujących przy realizacji Programu;</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ocena działalności lokalnej koalicji trzeźwościowej;</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prowadzonych postępowań;</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ilość osób skierowanych do biegłego w przedmiocie uzależnienia; </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osób, które podjęły leczenie dobrowolnie;</w:t>
      </w:r>
    </w:p>
    <w:p w:rsidR="00864068" w:rsidRPr="00864068" w:rsidRDefault="00864068" w:rsidP="00864068">
      <w:pPr>
        <w:numPr>
          <w:ilvl w:val="0"/>
          <w:numId w:val="11"/>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ilość wniosków skierowanych do sądu o zobowiązanie do leczenia w zakresie lecznictwa odwykowego.</w:t>
      </w:r>
    </w:p>
    <w:p w:rsidR="00864068" w:rsidRPr="00864068" w:rsidRDefault="00864068" w:rsidP="00864068">
      <w:pPr>
        <w:spacing w:after="0" w:line="240" w:lineRule="auto"/>
        <w:ind w:left="360"/>
        <w:jc w:val="center"/>
        <w:rPr>
          <w:rFonts w:ascii="Times New Roman" w:eastAsia="Times New Roman" w:hAnsi="Times New Roman" w:cs="Times New Roman"/>
          <w:b/>
          <w:bCs/>
          <w:color w:val="000000"/>
          <w:sz w:val="24"/>
          <w:szCs w:val="24"/>
          <w:lang w:eastAsia="pl-PL"/>
        </w:rPr>
      </w:pPr>
    </w:p>
    <w:p w:rsidR="00864068" w:rsidRPr="00864068" w:rsidRDefault="00864068" w:rsidP="00864068">
      <w:pPr>
        <w:spacing w:after="0" w:line="240" w:lineRule="auto"/>
        <w:ind w:left="360"/>
        <w:jc w:val="center"/>
        <w:rPr>
          <w:rFonts w:ascii="Times New Roman" w:eastAsia="Times New Roman" w:hAnsi="Times New Roman" w:cs="Times New Roman"/>
          <w:b/>
          <w:bCs/>
          <w:color w:val="000000"/>
          <w:sz w:val="24"/>
          <w:szCs w:val="24"/>
          <w:lang w:eastAsia="pl-PL"/>
        </w:rPr>
      </w:pPr>
      <w:r w:rsidRPr="00864068">
        <w:rPr>
          <w:rFonts w:ascii="Times New Roman" w:eastAsia="Times New Roman" w:hAnsi="Times New Roman" w:cs="Times New Roman"/>
          <w:b/>
          <w:bCs/>
          <w:color w:val="000000"/>
          <w:sz w:val="24"/>
          <w:szCs w:val="24"/>
          <w:lang w:eastAsia="pl-PL"/>
        </w:rPr>
        <w:t>Rozdział 3</w:t>
      </w:r>
    </w:p>
    <w:p w:rsidR="00864068" w:rsidRPr="00864068" w:rsidRDefault="00864068" w:rsidP="00864068">
      <w:pPr>
        <w:spacing w:after="0" w:line="240" w:lineRule="auto"/>
        <w:ind w:left="360"/>
        <w:jc w:val="center"/>
        <w:rPr>
          <w:rFonts w:ascii="Times New Roman" w:eastAsia="Times New Roman" w:hAnsi="Times New Roman" w:cs="Times New Roman"/>
          <w:b/>
          <w:bCs/>
          <w:color w:val="000000"/>
          <w:sz w:val="24"/>
          <w:szCs w:val="24"/>
          <w:lang w:eastAsia="pl-PL"/>
        </w:rPr>
      </w:pPr>
      <w:r w:rsidRPr="00864068">
        <w:rPr>
          <w:rFonts w:ascii="Times New Roman" w:eastAsia="Times New Roman" w:hAnsi="Times New Roman" w:cs="Times New Roman"/>
          <w:b/>
          <w:bCs/>
          <w:color w:val="000000"/>
          <w:sz w:val="24"/>
          <w:szCs w:val="24"/>
          <w:lang w:eastAsia="pl-PL"/>
        </w:rPr>
        <w:t xml:space="preserve">Zasady wynagradzania członków Komisji </w:t>
      </w:r>
    </w:p>
    <w:p w:rsidR="00864068" w:rsidRPr="00864068" w:rsidRDefault="00864068" w:rsidP="00864068">
      <w:pPr>
        <w:spacing w:after="0" w:line="240" w:lineRule="auto"/>
        <w:ind w:left="360"/>
        <w:rPr>
          <w:rFonts w:ascii="Times New Roman" w:eastAsia="Times New Roman" w:hAnsi="Times New Roman" w:cs="Times New Roman"/>
          <w:b/>
          <w:bCs/>
          <w:color w:val="000000"/>
          <w:sz w:val="24"/>
          <w:szCs w:val="24"/>
          <w:lang w:eastAsia="pl-PL"/>
        </w:rPr>
      </w:pPr>
    </w:p>
    <w:p w:rsidR="00864068" w:rsidRPr="00864068" w:rsidRDefault="00864068" w:rsidP="00864068">
      <w:pPr>
        <w:spacing w:after="0" w:line="240" w:lineRule="auto"/>
        <w:rPr>
          <w:rFonts w:ascii="Times New Roman" w:eastAsia="Times New Roman" w:hAnsi="Times New Roman" w:cs="Times New Roman"/>
          <w:b/>
          <w:bCs/>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1. </w:t>
      </w:r>
      <w:r w:rsidRPr="00864068">
        <w:rPr>
          <w:rFonts w:ascii="Times New Roman" w:eastAsia="Times New Roman" w:hAnsi="Times New Roman" w:cs="Times New Roman"/>
          <w:bCs/>
          <w:color w:val="000000"/>
          <w:sz w:val="24"/>
          <w:szCs w:val="24"/>
          <w:lang w:eastAsia="pl-PL"/>
        </w:rPr>
        <w:t>Ustala się zasady i wysokość wynagrodzenia członków Komisji:</w:t>
      </w:r>
    </w:p>
    <w:p w:rsidR="00864068" w:rsidRPr="00864068" w:rsidRDefault="00864068" w:rsidP="00864068">
      <w:pPr>
        <w:numPr>
          <w:ilvl w:val="0"/>
          <w:numId w:val="15"/>
        </w:numPr>
        <w:spacing w:after="0" w:line="240" w:lineRule="auto"/>
        <w:jc w:val="both"/>
        <w:rPr>
          <w:rFonts w:ascii="Times New Roman" w:eastAsia="Times New Roman" w:hAnsi="Times New Roman" w:cs="Times New Roman"/>
          <w:bCs/>
          <w:color w:val="000000"/>
          <w:sz w:val="24"/>
          <w:szCs w:val="24"/>
          <w:lang w:eastAsia="pl-PL"/>
        </w:rPr>
      </w:pPr>
      <w:r w:rsidRPr="00864068">
        <w:rPr>
          <w:rFonts w:ascii="Times New Roman" w:eastAsia="Times New Roman" w:hAnsi="Times New Roman" w:cs="Times New Roman"/>
          <w:bCs/>
          <w:color w:val="000000"/>
          <w:sz w:val="24"/>
          <w:szCs w:val="24"/>
          <w:lang w:eastAsia="pl-PL"/>
        </w:rPr>
        <w:t>Przewodniczący Komisji otrzymuje wynagrodzenie miesięczne w wysokości 340,00 zł brutto;</w:t>
      </w:r>
    </w:p>
    <w:p w:rsidR="00864068" w:rsidRPr="00864068" w:rsidRDefault="00864068" w:rsidP="00864068">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Wiceprzewodniczący Komisji otrzymuje wynagrodzenie miesięczne w wysokości 300,00 zł brutto;</w:t>
      </w:r>
    </w:p>
    <w:p w:rsidR="00864068" w:rsidRPr="00864068" w:rsidRDefault="00864068" w:rsidP="00864068">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członkowie otrzymują wynagrodzenie w wysokości 65,00 zł brutto miesięcznie;</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 xml:space="preserve">2. Członkom Komisji przysługuje zwrot kosztów przejazdu poza teren Gminy. Rodzaj środka transportu określa Przewodniczący Komisji. Jeżeli wyjazd następuje przy użyciu </w:t>
      </w:r>
      <w:r w:rsidRPr="00864068">
        <w:rPr>
          <w:rFonts w:ascii="Times New Roman" w:eastAsia="Times New Roman" w:hAnsi="Times New Roman" w:cs="Times New Roman"/>
          <w:color w:val="000000"/>
          <w:sz w:val="24"/>
          <w:szCs w:val="24"/>
          <w:lang w:eastAsia="pl-PL"/>
        </w:rPr>
        <w:lastRenderedPageBreak/>
        <w:t xml:space="preserve">samochodu stanowiącego własność delegowanego zwrot kosztów przejazdu następuje według stawek za 1 km przebiegu, określonych w </w:t>
      </w:r>
      <w:r w:rsidRPr="00864068">
        <w:rPr>
          <w:rFonts w:ascii="Times New Roman" w:eastAsia="Times New Roman" w:hAnsi="Times New Roman" w:cs="Times New Roman"/>
          <w:sz w:val="24"/>
          <w:szCs w:val="24"/>
          <w:lang w:eastAsia="pl-PL"/>
        </w:rPr>
        <w:t>§ 2 ust. 1 rozporządzenia Ministra Infrastruktury z dnia 25 marca 2002 r. w sprawie warunków ustalenia oraz sposobu dokonywania zwrotu kosztów używania do celów służbowych samochodów osobowych, motocykli i motorowerów nie będących własnością pracodawcy (Dz.U. Nr 27 poz. 271 z późn.zm.)</w:t>
      </w:r>
      <w:r w:rsidRPr="00864068">
        <w:rPr>
          <w:rFonts w:ascii="Times New Roman" w:eastAsia="Times New Roman" w:hAnsi="Times New Roman" w:cs="Times New Roman"/>
          <w:color w:val="000000"/>
          <w:sz w:val="24"/>
          <w:szCs w:val="24"/>
          <w:lang w:eastAsia="pl-PL"/>
        </w:rPr>
        <w:t xml:space="preserve">. Przejechane kilometry liczy się od Urzędu Gminy do miejsca delegowania i z powrotem.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3. Za wykonywanie obowiązków członka Komisji na terenie Gminy Chełmża zwrot kosztów przejazdu nie przysługuje, jeżeli członek Komisji otrzymuje</w:t>
      </w:r>
      <w:r w:rsidR="001C2076">
        <w:rPr>
          <w:rFonts w:ascii="Times New Roman" w:eastAsia="Times New Roman" w:hAnsi="Times New Roman" w:cs="Times New Roman"/>
          <w:color w:val="000000"/>
          <w:sz w:val="24"/>
          <w:szCs w:val="24"/>
          <w:lang w:eastAsia="pl-PL"/>
        </w:rPr>
        <w:t xml:space="preserve"> wynagrodzenie określone w ust. </w:t>
      </w:r>
      <w:r w:rsidRPr="00864068">
        <w:rPr>
          <w:rFonts w:ascii="Times New Roman" w:eastAsia="Times New Roman" w:hAnsi="Times New Roman" w:cs="Times New Roman"/>
          <w:color w:val="000000"/>
          <w:sz w:val="24"/>
          <w:szCs w:val="24"/>
          <w:lang w:eastAsia="pl-PL"/>
        </w:rPr>
        <w:t>1.</w:t>
      </w:r>
    </w:p>
    <w:p w:rsid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4. Członkowie Komisji będącymi pracownikami Urzędu Gminy Chełmża lub gminnych jednostek organizacyjnych za wykonywanie obowiązków w godzinach pracy zachowują prawo do wynagrodzenia z tytułu zatrudnienia bez prawa do otrzymania wynagrodzenia określonego w ust. 1.</w:t>
      </w:r>
    </w:p>
    <w:p w:rsidR="003359BC" w:rsidRPr="00864068" w:rsidRDefault="003359BC" w:rsidP="00864068">
      <w:pPr>
        <w:spacing w:after="0" w:line="240" w:lineRule="auto"/>
        <w:jc w:val="both"/>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Rozdział 4</w:t>
      </w: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 xml:space="preserve">Zasady finansowania i harmonogram realizacji </w:t>
      </w: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1. Środki na finansowanie Programu w planowanej wysokości 7</w:t>
      </w:r>
      <w:r w:rsidR="007A1B15">
        <w:rPr>
          <w:rFonts w:ascii="Times New Roman" w:eastAsia="Times New Roman" w:hAnsi="Times New Roman" w:cs="Times New Roman"/>
          <w:color w:val="000000"/>
          <w:sz w:val="24"/>
          <w:szCs w:val="24"/>
          <w:lang w:eastAsia="pl-PL"/>
        </w:rPr>
        <w:t xml:space="preserve">0.000 zł pochodzą </w:t>
      </w:r>
      <w:r w:rsidRPr="00864068">
        <w:rPr>
          <w:rFonts w:ascii="Times New Roman" w:eastAsia="Times New Roman" w:hAnsi="Times New Roman" w:cs="Times New Roman"/>
          <w:color w:val="000000"/>
          <w:sz w:val="24"/>
          <w:szCs w:val="24"/>
          <w:lang w:eastAsia="pl-PL"/>
        </w:rPr>
        <w:t>z opłat za korzystanie z zezwoleń na sprzedaż napojów alkoholowych i ujęte są w budżecie Gminy Chełmża na 2018 r. w dziale 851 ”Ochrona Zdrowia”.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2. Środki finansowe zebrane z opłat za zezwolenia na sprzedaż napojów alkoholowych niewykorzystane w danym roku budżetowym powinny być umieszczone w wykazie wydatków, które nie wygasają z upływem roku budżetowego i są przeznaczone  w następnym roku budżetowym na realizację Programu.</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3. Podmioty realizujące zadania Programu są zobowiązane do każdorazowego zamieszczania informacji o źródle dofinansowania lub finansowania zadania.</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Rozdział 5</w:t>
      </w:r>
    </w:p>
    <w:p w:rsidR="00864068" w:rsidRPr="00864068" w:rsidRDefault="00864068" w:rsidP="00864068">
      <w:pPr>
        <w:spacing w:after="0" w:line="240" w:lineRule="auto"/>
        <w:ind w:left="360"/>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Postanowienia końcowe</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1. Realizacja Programu podlega kontroli przez Wójta Gminy.</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2. Program realizowany jest w ścisłej współpracy i współdziałaniu z organami administracji rządowej oraz organizacjami pozarządowym</w:t>
      </w:r>
      <w:r w:rsidR="007A1B15">
        <w:rPr>
          <w:rFonts w:ascii="Times New Roman" w:eastAsia="Times New Roman" w:hAnsi="Times New Roman" w:cs="Times New Roman"/>
          <w:color w:val="000000"/>
          <w:sz w:val="24"/>
          <w:szCs w:val="24"/>
          <w:lang w:eastAsia="pl-PL"/>
        </w:rPr>
        <w:t xml:space="preserve">i zajmującymi się profilaktyką </w:t>
      </w:r>
      <w:r w:rsidRPr="00864068">
        <w:rPr>
          <w:rFonts w:ascii="Times New Roman" w:eastAsia="Times New Roman" w:hAnsi="Times New Roman" w:cs="Times New Roman"/>
          <w:color w:val="000000"/>
          <w:sz w:val="24"/>
          <w:szCs w:val="24"/>
          <w:lang w:eastAsia="pl-PL"/>
        </w:rPr>
        <w:t>i rozwiązywaniem problemami alkoholowymi i innymi uzależnieniami.</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3. Program jest elementem strategii rozwiązywania problemów społecznych.</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4. Realizacja Programu prowadzona będzie w oparciu o</w:t>
      </w:r>
      <w:r w:rsidR="007A1B15">
        <w:rPr>
          <w:rFonts w:ascii="Times New Roman" w:eastAsia="Times New Roman" w:hAnsi="Times New Roman" w:cs="Times New Roman"/>
          <w:color w:val="000000"/>
          <w:sz w:val="24"/>
          <w:szCs w:val="24"/>
          <w:lang w:eastAsia="pl-PL"/>
        </w:rPr>
        <w:t xml:space="preserve"> środki własne Gminy uzyskane z </w:t>
      </w:r>
      <w:r w:rsidRPr="00864068">
        <w:rPr>
          <w:rFonts w:ascii="Times New Roman" w:eastAsia="Times New Roman" w:hAnsi="Times New Roman" w:cs="Times New Roman"/>
          <w:color w:val="000000"/>
          <w:sz w:val="24"/>
          <w:szCs w:val="24"/>
          <w:lang w:eastAsia="pl-PL"/>
        </w:rPr>
        <w:t xml:space="preserve">wydawanych zezwoleń na sprzedaż napojów alkoholowych na podstawie przepisów ustawy z dnia 26 października 1982 r. o wychowaniu w trzeźwości i przeciwdziałania alkoholizmowi oraz o środki pozyskane z programów Unii Europejskiej i innych projektów. </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5. Plan wydatków Programu na 2018 r. zostanie okreś</w:t>
      </w:r>
      <w:r w:rsidR="007A1B15">
        <w:rPr>
          <w:rFonts w:ascii="Times New Roman" w:eastAsia="Times New Roman" w:hAnsi="Times New Roman" w:cs="Times New Roman"/>
          <w:color w:val="000000"/>
          <w:sz w:val="24"/>
          <w:szCs w:val="24"/>
          <w:lang w:eastAsia="pl-PL"/>
        </w:rPr>
        <w:t xml:space="preserve">lony w uchwale budżetowej na </w:t>
      </w:r>
      <w:r w:rsidRPr="00864068">
        <w:rPr>
          <w:rFonts w:ascii="Times New Roman" w:eastAsia="Times New Roman" w:hAnsi="Times New Roman" w:cs="Times New Roman"/>
          <w:color w:val="000000"/>
          <w:sz w:val="24"/>
          <w:szCs w:val="24"/>
          <w:lang w:eastAsia="pl-PL"/>
        </w:rPr>
        <w:t>2018 r.</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6. Działalność Komisji jest finansowana ze środków wymienionych w ust. 5.</w:t>
      </w:r>
    </w:p>
    <w:p w:rsidR="00864068" w:rsidRPr="00864068" w:rsidRDefault="00864068" w:rsidP="00864068">
      <w:pPr>
        <w:spacing w:after="0" w:line="240" w:lineRule="auto"/>
        <w:jc w:val="both"/>
        <w:rPr>
          <w:rFonts w:ascii="Times New Roman" w:eastAsia="Times New Roman" w:hAnsi="Times New Roman" w:cs="Times New Roman"/>
          <w:color w:val="000000"/>
          <w:sz w:val="24"/>
          <w:szCs w:val="24"/>
          <w:lang w:eastAsia="pl-PL"/>
        </w:rPr>
      </w:pPr>
      <w:r w:rsidRPr="00864068">
        <w:rPr>
          <w:rFonts w:ascii="Times New Roman" w:eastAsia="Times New Roman" w:hAnsi="Times New Roman" w:cs="Times New Roman"/>
          <w:color w:val="000000"/>
          <w:sz w:val="24"/>
          <w:szCs w:val="24"/>
          <w:lang w:eastAsia="pl-PL"/>
        </w:rPr>
        <w:t>7. Program obowiązuje od 1 stycznia 2018 r.</w:t>
      </w:r>
    </w:p>
    <w:p w:rsidR="00864068" w:rsidRPr="00864068" w:rsidRDefault="00864068" w:rsidP="00864068">
      <w:pPr>
        <w:spacing w:after="0" w:line="240" w:lineRule="auto"/>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3359BC" w:rsidRDefault="003359BC"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lastRenderedPageBreak/>
        <w:t>Uzasadnienie</w:t>
      </w:r>
    </w:p>
    <w:p w:rsidR="00864068" w:rsidRPr="00864068" w:rsidRDefault="00066BBF" w:rsidP="00864068">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do uchwały Nr XXXVII / 318</w:t>
      </w:r>
      <w:r w:rsidR="00864068" w:rsidRPr="00864068">
        <w:rPr>
          <w:rFonts w:ascii="Times New Roman" w:eastAsia="Times New Roman" w:hAnsi="Times New Roman" w:cs="Times New Roman"/>
          <w:b/>
          <w:color w:val="000000"/>
          <w:sz w:val="24"/>
          <w:szCs w:val="24"/>
          <w:lang w:eastAsia="pl-PL"/>
        </w:rPr>
        <w:t xml:space="preserve"> / 17  Rady Gminy Chełmża</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r w:rsidRPr="00864068">
        <w:rPr>
          <w:rFonts w:ascii="Times New Roman" w:eastAsia="Times New Roman" w:hAnsi="Times New Roman" w:cs="Times New Roman"/>
          <w:b/>
          <w:color w:val="000000"/>
          <w:sz w:val="24"/>
          <w:szCs w:val="24"/>
          <w:lang w:eastAsia="pl-PL"/>
        </w:rPr>
        <w:t>z dnia 19 grudnia 2017 r.</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color w:val="000000"/>
          <w:sz w:val="24"/>
          <w:szCs w:val="24"/>
          <w:lang w:eastAsia="pl-PL"/>
        </w:rPr>
      </w:pPr>
    </w:p>
    <w:p w:rsidR="003827EC" w:rsidRPr="003827EC" w:rsidRDefault="003827EC" w:rsidP="003827EC">
      <w:pPr>
        <w:spacing w:after="0" w:line="240" w:lineRule="auto"/>
        <w:ind w:firstLine="708"/>
        <w:jc w:val="both"/>
        <w:rPr>
          <w:rFonts w:ascii="Times New Roman" w:eastAsia="Times New Roman" w:hAnsi="Times New Roman" w:cs="Times New Roman"/>
          <w:color w:val="000000"/>
          <w:sz w:val="24"/>
          <w:szCs w:val="24"/>
          <w:lang w:eastAsia="pl-PL"/>
        </w:rPr>
      </w:pPr>
      <w:r w:rsidRPr="003827EC">
        <w:rPr>
          <w:rFonts w:ascii="Times New Roman" w:eastAsia="Times New Roman" w:hAnsi="Times New Roman" w:cs="Times New Roman"/>
          <w:color w:val="000000"/>
          <w:sz w:val="24"/>
          <w:szCs w:val="24"/>
          <w:lang w:eastAsia="pl-PL"/>
        </w:rPr>
        <w:t xml:space="preserve">Ustawa z 26 października 1982 r. o wychowaniu w trzeźwości i przeciwdziałaniu alkoholizmowi </w:t>
      </w:r>
      <w:r>
        <w:rPr>
          <w:rFonts w:ascii="Times New Roman" w:eastAsia="Times New Roman" w:hAnsi="Times New Roman" w:cs="Times New Roman"/>
          <w:color w:val="000000"/>
          <w:sz w:val="24"/>
          <w:szCs w:val="24"/>
          <w:lang w:eastAsia="pl-PL"/>
        </w:rPr>
        <w:t>nakłada</w:t>
      </w:r>
      <w:r w:rsidRPr="003827EC">
        <w:rPr>
          <w:rFonts w:ascii="Times New Roman" w:eastAsia="Times New Roman" w:hAnsi="Times New Roman" w:cs="Times New Roman"/>
          <w:color w:val="000000"/>
          <w:sz w:val="24"/>
          <w:szCs w:val="24"/>
          <w:lang w:eastAsia="pl-PL"/>
        </w:rPr>
        <w:t xml:space="preserve"> na gminę obowiązek prowadzenia działań związanych </w:t>
      </w:r>
      <w:r w:rsidR="003359BC">
        <w:rPr>
          <w:rFonts w:ascii="Times New Roman" w:eastAsia="Times New Roman" w:hAnsi="Times New Roman" w:cs="Times New Roman"/>
          <w:color w:val="000000"/>
          <w:sz w:val="24"/>
          <w:szCs w:val="24"/>
          <w:lang w:eastAsia="pl-PL"/>
        </w:rPr>
        <w:t>z </w:t>
      </w:r>
      <w:r>
        <w:rPr>
          <w:rFonts w:ascii="Times New Roman" w:eastAsia="Times New Roman" w:hAnsi="Times New Roman" w:cs="Times New Roman"/>
          <w:color w:val="000000"/>
          <w:sz w:val="24"/>
          <w:szCs w:val="24"/>
          <w:lang w:eastAsia="pl-PL"/>
        </w:rPr>
        <w:t>profilaktyką i </w:t>
      </w:r>
      <w:r w:rsidRPr="003827EC">
        <w:rPr>
          <w:rFonts w:ascii="Times New Roman" w:eastAsia="Times New Roman" w:hAnsi="Times New Roman" w:cs="Times New Roman"/>
          <w:color w:val="000000"/>
          <w:sz w:val="24"/>
          <w:szCs w:val="24"/>
          <w:lang w:eastAsia="pl-PL"/>
        </w:rPr>
        <w:t>rozwiązywaniem problemów alkoholowych. Ustawa wymienia zadania, które powinny być realizowane w ramach uchwalonego corocznie przez radę gminy gminne</w:t>
      </w:r>
      <w:r>
        <w:rPr>
          <w:rFonts w:ascii="Times New Roman" w:eastAsia="Times New Roman" w:hAnsi="Times New Roman" w:cs="Times New Roman"/>
          <w:color w:val="000000"/>
          <w:sz w:val="24"/>
          <w:szCs w:val="24"/>
          <w:lang w:eastAsia="pl-PL"/>
        </w:rPr>
        <w:t>go</w:t>
      </w:r>
      <w:r w:rsidRPr="003827EC">
        <w:rPr>
          <w:rFonts w:ascii="Times New Roman" w:eastAsia="Times New Roman" w:hAnsi="Times New Roman" w:cs="Times New Roman"/>
          <w:color w:val="000000"/>
          <w:sz w:val="24"/>
          <w:szCs w:val="24"/>
          <w:lang w:eastAsia="pl-PL"/>
        </w:rPr>
        <w:t xml:space="preserve"> programu profilaktyki i rozwiązywania problemów alkoholowych.</w:t>
      </w:r>
    </w:p>
    <w:p w:rsidR="003827EC" w:rsidRPr="003827EC" w:rsidRDefault="003827EC" w:rsidP="003827EC">
      <w:pPr>
        <w:spacing w:after="0" w:line="240" w:lineRule="auto"/>
        <w:ind w:firstLine="708"/>
        <w:jc w:val="both"/>
        <w:rPr>
          <w:rFonts w:ascii="Times New Roman" w:eastAsia="Times New Roman" w:hAnsi="Times New Roman" w:cs="Times New Roman"/>
          <w:color w:val="000000"/>
          <w:sz w:val="24"/>
          <w:szCs w:val="24"/>
          <w:lang w:eastAsia="pl-PL"/>
        </w:rPr>
      </w:pPr>
      <w:r w:rsidRPr="003827EC">
        <w:rPr>
          <w:rFonts w:ascii="Times New Roman" w:eastAsia="Times New Roman" w:hAnsi="Times New Roman" w:cs="Times New Roman"/>
          <w:color w:val="000000"/>
          <w:sz w:val="24"/>
          <w:szCs w:val="24"/>
          <w:lang w:eastAsia="pl-PL"/>
        </w:rPr>
        <w:t>Gminny program profilaktyki i rozwiązywa</w:t>
      </w:r>
      <w:r>
        <w:rPr>
          <w:rFonts w:ascii="Times New Roman" w:eastAsia="Times New Roman" w:hAnsi="Times New Roman" w:cs="Times New Roman"/>
          <w:color w:val="000000"/>
          <w:sz w:val="24"/>
          <w:szCs w:val="24"/>
          <w:lang w:eastAsia="pl-PL"/>
        </w:rPr>
        <w:t>nia problemów alkoholowych</w:t>
      </w:r>
      <w:r w:rsidRPr="003827EC">
        <w:rPr>
          <w:rFonts w:ascii="Times New Roman" w:eastAsia="Times New Roman" w:hAnsi="Times New Roman" w:cs="Times New Roman"/>
          <w:color w:val="000000"/>
          <w:sz w:val="24"/>
          <w:szCs w:val="24"/>
          <w:lang w:eastAsia="pl-PL"/>
        </w:rPr>
        <w:t xml:space="preserve"> nakreśla strategię Gminy Chełmża w zakresie profilaktyki oraz minimalizacji szkód społecznych wynikających z używania alkoholu. Zawiera także zapisy w ramach, których powstałyby partnerstwa na rzecz rozwiązywania problemów alkoholowych i innych uzależnień. Program informuje o sposobie finansowania rea</w:t>
      </w:r>
      <w:r w:rsidR="003359BC">
        <w:rPr>
          <w:rFonts w:ascii="Times New Roman" w:eastAsia="Times New Roman" w:hAnsi="Times New Roman" w:cs="Times New Roman"/>
          <w:color w:val="000000"/>
          <w:sz w:val="24"/>
          <w:szCs w:val="24"/>
          <w:lang w:eastAsia="pl-PL"/>
        </w:rPr>
        <w:t>lizacji zadań. Pozwala także na </w:t>
      </w:r>
      <w:r w:rsidRPr="003827EC">
        <w:rPr>
          <w:rFonts w:ascii="Times New Roman" w:eastAsia="Times New Roman" w:hAnsi="Times New Roman" w:cs="Times New Roman"/>
          <w:color w:val="000000"/>
          <w:sz w:val="24"/>
          <w:szCs w:val="24"/>
          <w:lang w:eastAsia="pl-PL"/>
        </w:rPr>
        <w:t>pozyskiwanie środków finansowych zewnętrznych dla wzbogacenia przedsięwzięć re</w:t>
      </w:r>
      <w:r>
        <w:rPr>
          <w:rFonts w:ascii="Times New Roman" w:eastAsia="Times New Roman" w:hAnsi="Times New Roman" w:cs="Times New Roman"/>
          <w:color w:val="000000"/>
          <w:sz w:val="24"/>
          <w:szCs w:val="24"/>
          <w:lang w:eastAsia="pl-PL"/>
        </w:rPr>
        <w:t>alizowanych w partnerstwie z </w:t>
      </w:r>
      <w:r w:rsidRPr="003827EC">
        <w:rPr>
          <w:rFonts w:ascii="Times New Roman" w:eastAsia="Times New Roman" w:hAnsi="Times New Roman" w:cs="Times New Roman"/>
          <w:color w:val="000000"/>
          <w:sz w:val="24"/>
          <w:szCs w:val="24"/>
          <w:lang w:eastAsia="pl-PL"/>
        </w:rPr>
        <w:t xml:space="preserve">organizacjami pozarządowymi. </w:t>
      </w: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864068" w:rsidRPr="00864068" w:rsidRDefault="00864068" w:rsidP="00864068">
      <w:pPr>
        <w:spacing w:after="0" w:line="240" w:lineRule="auto"/>
        <w:jc w:val="center"/>
        <w:rPr>
          <w:rFonts w:ascii="Times New Roman" w:eastAsia="Times New Roman" w:hAnsi="Times New Roman" w:cs="Times New Roman"/>
          <w:b/>
          <w:color w:val="000000"/>
          <w:sz w:val="24"/>
          <w:szCs w:val="24"/>
          <w:lang w:eastAsia="pl-PL"/>
        </w:rPr>
      </w:pPr>
    </w:p>
    <w:p w:rsidR="003B52BA" w:rsidRDefault="003B52BA"/>
    <w:sectPr w:rsidR="003B52BA" w:rsidSect="00A536C0">
      <w:pgSz w:w="11906" w:h="16838"/>
      <w:pgMar w:top="1417"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C88"/>
    <w:multiLevelType w:val="hybridMultilevel"/>
    <w:tmpl w:val="FFBA44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9879E7"/>
    <w:multiLevelType w:val="hybridMultilevel"/>
    <w:tmpl w:val="C386A358"/>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
    <w:nsid w:val="27EE1C7F"/>
    <w:multiLevelType w:val="hybridMultilevel"/>
    <w:tmpl w:val="D172BF46"/>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3">
    <w:nsid w:val="2FC43C7A"/>
    <w:multiLevelType w:val="hybridMultilevel"/>
    <w:tmpl w:val="8EC0D318"/>
    <w:lvl w:ilvl="0" w:tplc="2D50E59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4C1127"/>
    <w:multiLevelType w:val="hybridMultilevel"/>
    <w:tmpl w:val="73E4816E"/>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
    <w:nsid w:val="32291CEB"/>
    <w:multiLevelType w:val="hybridMultilevel"/>
    <w:tmpl w:val="4EF44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0D5238"/>
    <w:multiLevelType w:val="hybridMultilevel"/>
    <w:tmpl w:val="DAB027E6"/>
    <w:lvl w:ilvl="0" w:tplc="FC723C0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E161C7"/>
    <w:multiLevelType w:val="hybridMultilevel"/>
    <w:tmpl w:val="7BDAC04E"/>
    <w:lvl w:ilvl="0" w:tplc="432EB7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3D51180C"/>
    <w:multiLevelType w:val="hybridMultilevel"/>
    <w:tmpl w:val="827AED5C"/>
    <w:lvl w:ilvl="0" w:tplc="2D50E59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67C5379"/>
    <w:multiLevelType w:val="hybridMultilevel"/>
    <w:tmpl w:val="48B6E93E"/>
    <w:lvl w:ilvl="0" w:tplc="AB7C47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515902F2"/>
    <w:multiLevelType w:val="hybridMultilevel"/>
    <w:tmpl w:val="6B483F44"/>
    <w:lvl w:ilvl="0" w:tplc="FC723C0E">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37C7997"/>
    <w:multiLevelType w:val="hybridMultilevel"/>
    <w:tmpl w:val="E8FC9268"/>
    <w:lvl w:ilvl="0" w:tplc="51824FB0">
      <w:start w:val="1"/>
      <w:numFmt w:val="lowerLetter"/>
      <w:lvlText w:val="%1)"/>
      <w:lvlJc w:val="left"/>
      <w:pPr>
        <w:tabs>
          <w:tab w:val="num" w:pos="720"/>
        </w:tabs>
        <w:ind w:left="720" w:hanging="360"/>
      </w:pPr>
      <w:rPr>
        <w:rFonts w:ascii="Times New Roman" w:eastAsia="Times New Roman" w:hAnsi="Times New Roman" w:cs="Times New Roman" w:hint="default"/>
        <w:b w:val="0"/>
        <w:color w:val="auto"/>
      </w:rPr>
    </w:lvl>
    <w:lvl w:ilvl="1" w:tplc="73AE3480">
      <w:start w:val="1"/>
      <w:numFmt w:val="lowerLetter"/>
      <w:lvlText w:val="%2)"/>
      <w:lvlJc w:val="left"/>
      <w:pPr>
        <w:tabs>
          <w:tab w:val="num" w:pos="1440"/>
        </w:tabs>
        <w:ind w:left="1440" w:hanging="360"/>
      </w:pPr>
      <w:rPr>
        <w:rFonts w:hint="default"/>
      </w:rPr>
    </w:lvl>
    <w:lvl w:ilvl="2" w:tplc="9E16534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EF05EDC"/>
    <w:multiLevelType w:val="hybridMultilevel"/>
    <w:tmpl w:val="EC146094"/>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13">
    <w:nsid w:val="62744BE0"/>
    <w:multiLevelType w:val="hybridMultilevel"/>
    <w:tmpl w:val="6310E22C"/>
    <w:lvl w:ilvl="0" w:tplc="2D50E594">
      <w:start w:val="1"/>
      <w:numFmt w:val="decimal"/>
      <w:lvlText w:val="%1)"/>
      <w:lvlJc w:val="left"/>
      <w:pPr>
        <w:tabs>
          <w:tab w:val="num" w:pos="360"/>
        </w:tabs>
        <w:ind w:left="360" w:hanging="360"/>
      </w:pPr>
      <w:rPr>
        <w:rFonts w:hint="default"/>
      </w:rPr>
    </w:lvl>
    <w:lvl w:ilvl="1" w:tplc="9A24FB96">
      <w:start w:val="1"/>
      <w:numFmt w:val="lowerLetter"/>
      <w:lvlText w:val="%2)"/>
      <w:lvlJc w:val="left"/>
      <w:pPr>
        <w:ind w:left="1020" w:hanging="360"/>
      </w:pPr>
      <w:rPr>
        <w:rFonts w:hint="default"/>
      </w:rPr>
    </w:lvl>
    <w:lvl w:ilvl="2" w:tplc="2C38C50E">
      <w:start w:val="1"/>
      <w:numFmt w:val="decimal"/>
      <w:lvlText w:val="%3."/>
      <w:lvlJc w:val="left"/>
      <w:pPr>
        <w:ind w:left="1920" w:hanging="360"/>
      </w:pPr>
      <w:rPr>
        <w:rFonts w:hint="default"/>
      </w:r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14">
    <w:nsid w:val="663D03A5"/>
    <w:multiLevelType w:val="hybridMultilevel"/>
    <w:tmpl w:val="F2B47850"/>
    <w:lvl w:ilvl="0" w:tplc="2D50E5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6D650D4A"/>
    <w:multiLevelType w:val="hybridMultilevel"/>
    <w:tmpl w:val="06A09548"/>
    <w:lvl w:ilvl="0" w:tplc="51824FB0">
      <w:start w:val="1"/>
      <w:numFmt w:val="lowerLetter"/>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596B13"/>
    <w:multiLevelType w:val="hybridMultilevel"/>
    <w:tmpl w:val="2F40F600"/>
    <w:lvl w:ilvl="0" w:tplc="AB7C47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14"/>
  </w:num>
  <w:num w:numId="3">
    <w:abstractNumId w:val="11"/>
  </w:num>
  <w:num w:numId="4">
    <w:abstractNumId w:val="16"/>
  </w:num>
  <w:num w:numId="5">
    <w:abstractNumId w:val="12"/>
  </w:num>
  <w:num w:numId="6">
    <w:abstractNumId w:val="3"/>
  </w:num>
  <w:num w:numId="7">
    <w:abstractNumId w:val="8"/>
  </w:num>
  <w:num w:numId="8">
    <w:abstractNumId w:val="13"/>
  </w:num>
  <w:num w:numId="9">
    <w:abstractNumId w:val="4"/>
  </w:num>
  <w:num w:numId="10">
    <w:abstractNumId w:val="1"/>
  </w:num>
  <w:num w:numId="11">
    <w:abstractNumId w:val="2"/>
  </w:num>
  <w:num w:numId="12">
    <w:abstractNumId w:val="7"/>
  </w:num>
  <w:num w:numId="13">
    <w:abstractNumId w:val="0"/>
  </w:num>
  <w:num w:numId="14">
    <w:abstractNumId w:val="10"/>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DE"/>
    <w:rsid w:val="00066BBF"/>
    <w:rsid w:val="00101DA3"/>
    <w:rsid w:val="001C2076"/>
    <w:rsid w:val="003359BC"/>
    <w:rsid w:val="00351B0A"/>
    <w:rsid w:val="003827EC"/>
    <w:rsid w:val="003B52BA"/>
    <w:rsid w:val="00572B3E"/>
    <w:rsid w:val="00665C42"/>
    <w:rsid w:val="007A1B15"/>
    <w:rsid w:val="00862D8C"/>
    <w:rsid w:val="00864068"/>
    <w:rsid w:val="008C480C"/>
    <w:rsid w:val="0094281C"/>
    <w:rsid w:val="009858DE"/>
    <w:rsid w:val="00A536C0"/>
    <w:rsid w:val="00BE7FDD"/>
    <w:rsid w:val="00E65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864068"/>
    <w:rPr>
      <w:sz w:val="16"/>
      <w:szCs w:val="16"/>
    </w:rPr>
  </w:style>
  <w:style w:type="paragraph" w:styleId="Tekstkomentarza">
    <w:name w:val="annotation text"/>
    <w:basedOn w:val="Normalny"/>
    <w:link w:val="TekstkomentarzaZnak"/>
    <w:rsid w:val="0086406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6406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64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068"/>
    <w:rPr>
      <w:rFonts w:ascii="Tahoma" w:hAnsi="Tahoma" w:cs="Tahoma"/>
      <w:sz w:val="16"/>
      <w:szCs w:val="16"/>
    </w:rPr>
  </w:style>
  <w:style w:type="paragraph" w:styleId="Poprawka">
    <w:name w:val="Revision"/>
    <w:hidden/>
    <w:uiPriority w:val="99"/>
    <w:semiHidden/>
    <w:rsid w:val="008C48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864068"/>
    <w:rPr>
      <w:sz w:val="16"/>
      <w:szCs w:val="16"/>
    </w:rPr>
  </w:style>
  <w:style w:type="paragraph" w:styleId="Tekstkomentarza">
    <w:name w:val="annotation text"/>
    <w:basedOn w:val="Normalny"/>
    <w:link w:val="TekstkomentarzaZnak"/>
    <w:rsid w:val="0086406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6406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64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068"/>
    <w:rPr>
      <w:rFonts w:ascii="Tahoma" w:hAnsi="Tahoma" w:cs="Tahoma"/>
      <w:sz w:val="16"/>
      <w:szCs w:val="16"/>
    </w:rPr>
  </w:style>
  <w:style w:type="paragraph" w:styleId="Poprawka">
    <w:name w:val="Revision"/>
    <w:hidden/>
    <w:uiPriority w:val="99"/>
    <w:semiHidden/>
    <w:rsid w:val="008C4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3742</Words>
  <Characters>22453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Kozłowska</dc:creator>
  <cp:keywords/>
  <dc:description/>
  <cp:lastModifiedBy>Beata Kozłowska</cp:lastModifiedBy>
  <cp:revision>16</cp:revision>
  <cp:lastPrinted>2017-12-13T12:57:00Z</cp:lastPrinted>
  <dcterms:created xsi:type="dcterms:W3CDTF">2017-12-11T13:25:00Z</dcterms:created>
  <dcterms:modified xsi:type="dcterms:W3CDTF">2017-12-21T09:59:00Z</dcterms:modified>
</cp:coreProperties>
</file>