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0D" w:rsidRPr="00295965" w:rsidRDefault="00991B0D" w:rsidP="00174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B0D" w:rsidRPr="00295965" w:rsidRDefault="00174A98" w:rsidP="0017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XXXVII / 322</w:t>
      </w:r>
      <w:r w:rsidR="00991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17</w:t>
      </w:r>
    </w:p>
    <w:p w:rsidR="00991B0D" w:rsidRPr="00295965" w:rsidRDefault="00991B0D" w:rsidP="0017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5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CHEŁMŻA</w:t>
      </w:r>
    </w:p>
    <w:p w:rsidR="00991B0D" w:rsidRPr="00295965" w:rsidRDefault="00991B0D" w:rsidP="0099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 grudnia 2017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91B0D" w:rsidRPr="00295965" w:rsidRDefault="00991B0D" w:rsidP="00991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uchwałę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29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wynagrodzenia Wójta Gminy.</w:t>
      </w:r>
    </w:p>
    <w:p w:rsidR="00991B0D" w:rsidRPr="00295965" w:rsidRDefault="00991B0D" w:rsidP="00991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4A98" w:rsidRDefault="00174A98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Default="00991B0D" w:rsidP="004411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2 ustawy z dnia 8 marca 1990 r. o samorządzie 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D096E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2017 r. poz. 1875)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8 ust. 2 i </w:t>
      </w:r>
      <w:r w:rsidR="00174A9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36 ust. 3 ustawy z dnia 21 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2008 r. o pracownikach samorzą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dowych (</w:t>
      </w:r>
      <w:r w:rsidRPr="008D0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 r. poz. 902 oraz </w:t>
      </w:r>
      <w:r w:rsidR="00F816FB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8D096E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poz. 60 i 1930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>), § 6 rozporządzenia Rady Mini</w:t>
      </w:r>
      <w:r w:rsidR="004411E7">
        <w:rPr>
          <w:rFonts w:ascii="Times New Roman" w:eastAsia="Times New Roman" w:hAnsi="Times New Roman" w:cs="Times New Roman"/>
          <w:sz w:val="24"/>
          <w:szCs w:val="24"/>
          <w:lang w:eastAsia="pl-PL"/>
        </w:rPr>
        <w:t>strów z dnia 18 marca 2009 r. w 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wynagradzania pracowników samorząd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owych (</w:t>
      </w:r>
      <w:r w:rsidRPr="008D096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z.U. z 2014 r. poz. 1786,  </w:t>
      </w:r>
      <w:r w:rsidR="004411E7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8D096E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poz. 1621.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:rsidR="00174A98" w:rsidRDefault="00174A98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174A98" w:rsidP="00174A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91B0D" w:rsidRPr="0029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991B0D"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Nr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/7/14 Rady Gminy Chełmża z dnia</w:t>
      </w:r>
      <w:r w:rsidR="00991B0D"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listopada 2014 r. </w:t>
      </w:r>
      <w:r w:rsidR="00991B0D"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ustalenia wynagrodzenia  Wójta Gminy, § 1 ust. 1 pkt 3 otrzymuje brzmienie: </w:t>
      </w:r>
    </w:p>
    <w:p w:rsidR="00991B0D" w:rsidRPr="00295965" w:rsidRDefault="00991B0D" w:rsidP="00991B0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„3) dodatek specjalny w wysokości 40 % łącznego wynagrodzenia zasadniczego 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dodatku funkcyj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na okres od 1 stycznia 2018 r. do dnia rozwiązania stosunku pracy w związku z upływem kadencji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174A98" w:rsidRDefault="00174A98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174A98" w:rsidP="00174A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91B0D" w:rsidRPr="0029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991B0D"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</w:t>
      </w:r>
      <w:r w:rsidR="00991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z dniem 1 stycznia 2018</w:t>
      </w:r>
      <w:r w:rsidR="00991B0D"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B0D" w:rsidRDefault="00991B0D" w:rsidP="00991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991B0D" w:rsidRPr="00295965" w:rsidRDefault="00991B0D" w:rsidP="0099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Nr </w:t>
      </w:r>
      <w:r w:rsidR="00174A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XXXVII / 322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17</w:t>
      </w:r>
      <w:r w:rsidRPr="0029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991B0D" w:rsidRPr="00295965" w:rsidRDefault="00991B0D" w:rsidP="0099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19 grudnia  2017</w:t>
      </w:r>
      <w:r w:rsidRPr="0029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991B0D" w:rsidRPr="00295965" w:rsidRDefault="00991B0D" w:rsidP="0099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0D" w:rsidRPr="00295965" w:rsidRDefault="00991B0D" w:rsidP="00991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991B0D" w:rsidRPr="00295965" w:rsidRDefault="00991B0D" w:rsidP="00174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wynagradzania  pracowników urzędów gmin reguluje rozporządzenie Rady Min</w:t>
      </w:r>
      <w:r w:rsidR="00174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istrów z dnia 18 marca 2009 r. w sprawie 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wynagradzania pracowników samorządowych.</w:t>
      </w:r>
    </w:p>
    <w:p w:rsidR="00991B0D" w:rsidRPr="00295965" w:rsidRDefault="00991B0D" w:rsidP="0099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zakłada pozostawienie wynagrodzenia Wójta na dotychczasowym poziomie, które zostało określone uchwałą nr I/7/</w:t>
      </w:r>
      <w:r w:rsidR="00174A98">
        <w:rPr>
          <w:rFonts w:ascii="Times New Roman" w:eastAsia="Times New Roman" w:hAnsi="Times New Roman" w:cs="Times New Roman"/>
          <w:sz w:val="24"/>
          <w:szCs w:val="24"/>
          <w:lang w:eastAsia="pl-PL"/>
        </w:rPr>
        <w:t>14 Rady Gminy Chełmża z dnia 28 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2014</w:t>
      </w:r>
      <w:r w:rsidR="00174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zmienia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>ny projekt uchwały przewidywał przyznanie dodatku specjalnego w wyso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kości 40% na okres do końca 2017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istnieje potrzeba podjęcia uchwały określającej wysokość dodatku przysługującego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stycznia 2018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91B0D" w:rsidRPr="00295965" w:rsidRDefault="00991B0D" w:rsidP="0099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wysokości wynagrodzenia należy do kompetencji Rady Gminy, </w:t>
      </w:r>
      <w:r w:rsidRPr="00295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osobą upoważnioną do dokonywania wobec Wójta czynności w sprawach z zakresu prawa pracy w zakresie nawiązania i rozwiązania stosunku pracy jest Przewodniczący Rady Gminy. Upoważnienie to nadaje  ustawa z dnia 21 listopada 2008 r. o pracownikach samorządowych. </w:t>
      </w:r>
    </w:p>
    <w:p w:rsidR="00991B0D" w:rsidRPr="00295965" w:rsidRDefault="00991B0D" w:rsidP="00991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2AA" w:rsidRDefault="002F32AA"/>
    <w:sectPr w:rsidR="002F32AA" w:rsidSect="00174A98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0D"/>
    <w:rsid w:val="00174A98"/>
    <w:rsid w:val="002F32AA"/>
    <w:rsid w:val="004411E7"/>
    <w:rsid w:val="00970AE0"/>
    <w:rsid w:val="00991B0D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71B8-A9C8-4504-93FA-D0336E28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Beata Kozłowska</cp:lastModifiedBy>
  <cp:revision>3</cp:revision>
  <dcterms:created xsi:type="dcterms:W3CDTF">2017-12-20T12:26:00Z</dcterms:created>
  <dcterms:modified xsi:type="dcterms:W3CDTF">2017-12-21T10:05:00Z</dcterms:modified>
</cp:coreProperties>
</file>