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0D" w:rsidRDefault="00E81DBC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XLI / 338</w:t>
      </w:r>
      <w:r w:rsidR="00CB400D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400D">
        <w:rPr>
          <w:rFonts w:ascii="Times New Roman" w:hAnsi="Times New Roman"/>
          <w:b/>
          <w:sz w:val="24"/>
          <w:szCs w:val="24"/>
        </w:rPr>
        <w:t>18</w:t>
      </w: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E81DBC" w:rsidP="00CB400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27</w:t>
      </w:r>
      <w:r w:rsidR="00CB400D">
        <w:rPr>
          <w:rFonts w:ascii="Times New Roman" w:hAnsi="Times New Roman"/>
          <w:sz w:val="24"/>
          <w:szCs w:val="24"/>
        </w:rPr>
        <w:t xml:space="preserve"> marca 2018 r.</w:t>
      </w: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81DBC" w:rsidRDefault="00E81DBC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sprzedaż</w:t>
      </w:r>
      <w:r w:rsidR="00E81DBC">
        <w:rPr>
          <w:rFonts w:ascii="Times New Roman" w:hAnsi="Times New Roman"/>
          <w:b/>
          <w:sz w:val="24"/>
          <w:szCs w:val="24"/>
        </w:rPr>
        <w:t>y nieruchomości we wsi Kuczwały</w:t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</w:t>
      </w:r>
      <w:r w:rsidR="00E81DBC">
        <w:rPr>
          <w:rFonts w:ascii="Times New Roman" w:hAnsi="Times New Roman"/>
          <w:sz w:val="24"/>
          <w:szCs w:val="24"/>
        </w:rPr>
        <w:t>ustawy z dnia 8 marca 1990 r. o </w:t>
      </w:r>
      <w:r>
        <w:rPr>
          <w:rFonts w:ascii="Times New Roman" w:hAnsi="Times New Roman"/>
          <w:sz w:val="24"/>
          <w:szCs w:val="24"/>
        </w:rPr>
        <w:t xml:space="preserve">samorządzie gminnym </w:t>
      </w:r>
      <w:r w:rsidRPr="00CB400D">
        <w:rPr>
          <w:rFonts w:ascii="Times New Roman" w:hAnsi="Times New Roman"/>
          <w:sz w:val="24"/>
          <w:szCs w:val="24"/>
        </w:rPr>
        <w:t>(Dz.U. z 2017 r. poz. 1875 i 2232 oraz z 2018 r. poz. 130)</w:t>
      </w:r>
      <w:r>
        <w:rPr>
          <w:rFonts w:ascii="Times New Roman" w:hAnsi="Times New Roman"/>
          <w:sz w:val="24"/>
          <w:szCs w:val="24"/>
        </w:rPr>
        <w:t xml:space="preserve">, </w:t>
      </w:r>
      <w:r w:rsidR="00E81DBC">
        <w:rPr>
          <w:rFonts w:ascii="Times New Roman" w:hAnsi="Times New Roman"/>
          <w:sz w:val="24"/>
          <w:szCs w:val="24"/>
        </w:rPr>
        <w:t>art. </w:t>
      </w:r>
      <w:r w:rsidR="001612B3">
        <w:rPr>
          <w:rFonts w:ascii="Times New Roman" w:hAnsi="Times New Roman"/>
          <w:sz w:val="24"/>
          <w:szCs w:val="24"/>
        </w:rPr>
        <w:t xml:space="preserve">13 ust. 1 i </w:t>
      </w:r>
      <w:r>
        <w:rPr>
          <w:rFonts w:ascii="Times New Roman" w:hAnsi="Times New Roman"/>
          <w:sz w:val="24"/>
          <w:szCs w:val="24"/>
        </w:rPr>
        <w:t xml:space="preserve">art. 37 ust. 1 ustawy z dnia 21 sierpnia 1997 r. o gospodarce nieruchomościami </w:t>
      </w:r>
      <w:r w:rsidR="000C500A">
        <w:rPr>
          <w:rFonts w:ascii="Times New Roman" w:hAnsi="Times New Roman"/>
          <w:sz w:val="24"/>
          <w:szCs w:val="24"/>
        </w:rPr>
        <w:t xml:space="preserve">(Dz.U. z 2018 r. poz. 121) </w:t>
      </w:r>
      <w:r>
        <w:rPr>
          <w:rFonts w:ascii="Times New Roman" w:hAnsi="Times New Roman"/>
          <w:sz w:val="24"/>
          <w:szCs w:val="24"/>
        </w:rPr>
        <w:t>uchwala się, co następuje:</w:t>
      </w:r>
    </w:p>
    <w:p w:rsidR="00CB400D" w:rsidRDefault="00CB400D" w:rsidP="00CB400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A" w:eastAsia="Times New Roman" w:hAnsi="A" w:cs="A"/>
          <w:sz w:val="20"/>
          <w:szCs w:val="20"/>
          <w:lang w:eastAsia="pl-PL"/>
        </w:rPr>
        <w:tab/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Wyraża się zgodę na sprzedaż w drodze przetargu, niezabudowanej nieruchomości stanowiącej zasób nieruchomości Gminy Chełmża, położonej we wsi </w:t>
      </w:r>
      <w:r w:rsidR="000C500A">
        <w:rPr>
          <w:rFonts w:ascii="Times New Roman" w:hAnsi="Times New Roman"/>
          <w:sz w:val="24"/>
          <w:szCs w:val="24"/>
        </w:rPr>
        <w:t>Kuczwały</w:t>
      </w:r>
      <w:r>
        <w:rPr>
          <w:rFonts w:ascii="Times New Roman" w:hAnsi="Times New Roman"/>
          <w:sz w:val="24"/>
          <w:szCs w:val="24"/>
        </w:rPr>
        <w:t xml:space="preserve">, oznaczonej w ewidencji gruntów i budynków numerem ewidencyjnym działki </w:t>
      </w:r>
      <w:r w:rsidR="000C500A">
        <w:rPr>
          <w:rFonts w:ascii="Times New Roman" w:hAnsi="Times New Roman"/>
          <w:sz w:val="24"/>
          <w:szCs w:val="24"/>
        </w:rPr>
        <w:t>90/6</w:t>
      </w:r>
      <w:r>
        <w:rPr>
          <w:rFonts w:ascii="Times New Roman" w:hAnsi="Times New Roman"/>
          <w:sz w:val="24"/>
          <w:szCs w:val="24"/>
        </w:rPr>
        <w:t xml:space="preserve">, o powierzchni </w:t>
      </w:r>
      <w:r w:rsidR="000C500A">
        <w:rPr>
          <w:rFonts w:ascii="Times New Roman" w:hAnsi="Times New Roman"/>
          <w:sz w:val="24"/>
          <w:szCs w:val="24"/>
        </w:rPr>
        <w:t>0,2000</w:t>
      </w:r>
      <w:r>
        <w:rPr>
          <w:rFonts w:ascii="Times New Roman" w:hAnsi="Times New Roman"/>
          <w:sz w:val="24"/>
          <w:szCs w:val="24"/>
        </w:rPr>
        <w:t xml:space="preserve"> ha. Nieruchomość zapisana jest w księdze wieczystej KW TO1T/</w:t>
      </w:r>
      <w:r w:rsidR="000C500A">
        <w:rPr>
          <w:rFonts w:ascii="Times New Roman" w:hAnsi="Times New Roman"/>
          <w:sz w:val="24"/>
          <w:szCs w:val="24"/>
        </w:rPr>
        <w:t>00028292/5</w:t>
      </w:r>
      <w:r>
        <w:rPr>
          <w:rFonts w:ascii="Times New Roman" w:hAnsi="Times New Roman"/>
          <w:sz w:val="24"/>
          <w:szCs w:val="24"/>
        </w:rPr>
        <w:t xml:space="preserve"> prowadzonej przez Sąd Rejonowy w Toruniu Wydział VI Ksiąg Wieczystych.</w:t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B400D" w:rsidRDefault="00CB400D" w:rsidP="00E81DB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B400D" w:rsidRDefault="00CB400D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CB400D" w:rsidRDefault="00E81DBC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 uchwały Nr XLI / 338</w:t>
      </w:r>
      <w:r w:rsidR="00CB400D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21C8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Rady Gminy Chełmża</w:t>
      </w:r>
    </w:p>
    <w:p w:rsidR="00CB400D" w:rsidRPr="00E81DBC" w:rsidRDefault="00E81DBC" w:rsidP="00CB400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1DBC">
        <w:rPr>
          <w:rFonts w:ascii="Times New Roman" w:hAnsi="Times New Roman"/>
          <w:b/>
          <w:sz w:val="24"/>
          <w:szCs w:val="24"/>
        </w:rPr>
        <w:t>z dnia 27</w:t>
      </w:r>
      <w:r w:rsidR="00CB400D" w:rsidRPr="00E81DBC">
        <w:rPr>
          <w:rFonts w:ascii="Times New Roman" w:hAnsi="Times New Roman"/>
          <w:b/>
          <w:sz w:val="24"/>
          <w:szCs w:val="24"/>
        </w:rPr>
        <w:t xml:space="preserve"> </w:t>
      </w:r>
      <w:r w:rsidR="00F221C8" w:rsidRPr="00E81DBC">
        <w:rPr>
          <w:rFonts w:ascii="Times New Roman" w:hAnsi="Times New Roman"/>
          <w:b/>
          <w:sz w:val="24"/>
          <w:szCs w:val="24"/>
        </w:rPr>
        <w:t>marca 2018</w:t>
      </w:r>
      <w:r w:rsidR="00CB400D" w:rsidRPr="00E81DBC">
        <w:rPr>
          <w:rFonts w:ascii="Times New Roman" w:hAnsi="Times New Roman"/>
          <w:b/>
          <w:sz w:val="24"/>
          <w:szCs w:val="24"/>
        </w:rPr>
        <w:t xml:space="preserve"> r.</w:t>
      </w:r>
    </w:p>
    <w:p w:rsidR="00CB400D" w:rsidRDefault="00CB400D" w:rsidP="00CB400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81DBC" w:rsidRDefault="00E81DBC" w:rsidP="00CB400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przewiduje sprzedaż nieruchomości położonej we wsi </w:t>
      </w:r>
      <w:r w:rsidR="00F221C8">
        <w:rPr>
          <w:rFonts w:ascii="Times New Roman" w:hAnsi="Times New Roman"/>
          <w:sz w:val="24"/>
          <w:szCs w:val="24"/>
        </w:rPr>
        <w:t>Kuczwały</w:t>
      </w:r>
      <w:r>
        <w:rPr>
          <w:rFonts w:ascii="Times New Roman" w:hAnsi="Times New Roman"/>
          <w:sz w:val="24"/>
          <w:szCs w:val="24"/>
        </w:rPr>
        <w:t xml:space="preserve"> stanowiącej własność Gminy Chełmża oznaczonej </w:t>
      </w:r>
      <w:r w:rsidR="00E81DBC">
        <w:rPr>
          <w:rFonts w:ascii="Times New Roman" w:hAnsi="Times New Roman"/>
          <w:sz w:val="24"/>
          <w:szCs w:val="24"/>
        </w:rPr>
        <w:t>numerem ewidencyjnym działki nr </w:t>
      </w:r>
      <w:r w:rsidR="00F221C8">
        <w:rPr>
          <w:rFonts w:ascii="Times New Roman" w:hAnsi="Times New Roman"/>
          <w:sz w:val="24"/>
          <w:szCs w:val="24"/>
        </w:rPr>
        <w:t>90/6</w:t>
      </w:r>
      <w:r>
        <w:rPr>
          <w:rFonts w:ascii="Times New Roman" w:hAnsi="Times New Roman"/>
          <w:sz w:val="24"/>
          <w:szCs w:val="24"/>
        </w:rPr>
        <w:t xml:space="preserve"> o pow. </w:t>
      </w:r>
      <w:r w:rsidR="00F221C8">
        <w:rPr>
          <w:rFonts w:ascii="Times New Roman" w:hAnsi="Times New Roman"/>
          <w:sz w:val="24"/>
          <w:szCs w:val="24"/>
        </w:rPr>
        <w:t>0,2000</w:t>
      </w:r>
      <w:r>
        <w:rPr>
          <w:rFonts w:ascii="Times New Roman" w:hAnsi="Times New Roman"/>
          <w:sz w:val="24"/>
          <w:szCs w:val="24"/>
        </w:rPr>
        <w:t xml:space="preserve"> ha.</w:t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nastąpi w drodze przetargu.</w:t>
      </w:r>
    </w:p>
    <w:p w:rsidR="001B68A2" w:rsidRDefault="001B68A2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położona jest na obszarze, który nie jest objęty miejscowym planem zagospodarowania przestrzennego.</w:t>
      </w:r>
    </w:p>
    <w:p w:rsidR="00BC3A7B" w:rsidRPr="00BC3A7B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C3A7B">
        <w:rPr>
          <w:rFonts w:ascii="Times New Roman" w:hAnsi="Times New Roman"/>
          <w:sz w:val="24"/>
          <w:szCs w:val="24"/>
        </w:rPr>
        <w:t>Dla</w:t>
      </w:r>
      <w:r w:rsidR="00BC3A7B" w:rsidRPr="00BC3A7B">
        <w:rPr>
          <w:rFonts w:ascii="Times New Roman" w:hAnsi="Times New Roman"/>
          <w:sz w:val="24"/>
          <w:szCs w:val="24"/>
        </w:rPr>
        <w:t xml:space="preserve"> działki </w:t>
      </w:r>
      <w:r w:rsidR="007B450C">
        <w:rPr>
          <w:rFonts w:ascii="Times New Roman" w:hAnsi="Times New Roman"/>
          <w:sz w:val="24"/>
          <w:szCs w:val="24"/>
        </w:rPr>
        <w:t>Wójt Gminy Chełmża wydał decyzję</w:t>
      </w:r>
      <w:r w:rsidR="00BC3A7B" w:rsidRPr="00BC3A7B">
        <w:rPr>
          <w:rFonts w:ascii="Times New Roman" w:hAnsi="Times New Roman"/>
          <w:sz w:val="24"/>
          <w:szCs w:val="24"/>
        </w:rPr>
        <w:t xml:space="preserve"> o </w:t>
      </w:r>
      <w:r w:rsidR="00E81DBC">
        <w:rPr>
          <w:rFonts w:ascii="Times New Roman" w:hAnsi="Times New Roman"/>
          <w:sz w:val="24"/>
          <w:szCs w:val="24"/>
        </w:rPr>
        <w:t>warunkach zabudowy nr 58/2017 z </w:t>
      </w:r>
      <w:bookmarkStart w:id="0" w:name="_GoBack"/>
      <w:bookmarkEnd w:id="0"/>
      <w:r w:rsidR="00BC3A7B" w:rsidRPr="00BC3A7B">
        <w:rPr>
          <w:rFonts w:ascii="Times New Roman" w:hAnsi="Times New Roman"/>
          <w:sz w:val="24"/>
          <w:szCs w:val="24"/>
        </w:rPr>
        <w:t>dnia 29.12.2017 r. znak PIR.6730.56.2017 dla inwestycji polegającej na budowie budynku mieszkalnego jednorodzinnego.</w:t>
      </w:r>
    </w:p>
    <w:p w:rsidR="00CB400D" w:rsidRDefault="00CB400D" w:rsidP="00CB400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jest niezabudowana.</w:t>
      </w: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CB400D" w:rsidRDefault="00CB400D" w:rsidP="00CB400D"/>
    <w:p w:rsidR="00660106" w:rsidRDefault="00660106"/>
    <w:sectPr w:rsidR="00660106" w:rsidSect="00E81DBC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0D"/>
    <w:rsid w:val="000C500A"/>
    <w:rsid w:val="001612B3"/>
    <w:rsid w:val="001B68A2"/>
    <w:rsid w:val="004C1AED"/>
    <w:rsid w:val="00660106"/>
    <w:rsid w:val="006D4CA6"/>
    <w:rsid w:val="007B450C"/>
    <w:rsid w:val="00977D54"/>
    <w:rsid w:val="009B4370"/>
    <w:rsid w:val="00BC3A7B"/>
    <w:rsid w:val="00CB400D"/>
    <w:rsid w:val="00E5075E"/>
    <w:rsid w:val="00E81DBC"/>
    <w:rsid w:val="00F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B400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CB4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B400D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CB4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dcterms:created xsi:type="dcterms:W3CDTF">2018-03-15T11:46:00Z</dcterms:created>
  <dcterms:modified xsi:type="dcterms:W3CDTF">2018-03-28T09:53:00Z</dcterms:modified>
</cp:coreProperties>
</file>