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78" w:rsidRDefault="00276678" w:rsidP="00276678">
      <w:pPr>
        <w:tabs>
          <w:tab w:val="left" w:pos="6348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załącznik</w:t>
      </w:r>
    </w:p>
    <w:p w:rsidR="00276678" w:rsidRDefault="00276678" w:rsidP="00276678">
      <w:pPr>
        <w:tabs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7800C2">
        <w:rPr>
          <w:rFonts w:ascii="Times New Roman" w:eastAsia="Times New Roman" w:hAnsi="Times New Roman"/>
          <w:sz w:val="16"/>
          <w:szCs w:val="16"/>
          <w:lang w:eastAsia="pl-PL"/>
        </w:rPr>
        <w:t>94/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18</w:t>
      </w:r>
    </w:p>
    <w:p w:rsidR="00276678" w:rsidRDefault="00276678" w:rsidP="00276678">
      <w:pPr>
        <w:tabs>
          <w:tab w:val="left" w:pos="7005"/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Wójta Gminy Chełmża</w:t>
      </w:r>
    </w:p>
    <w:p w:rsidR="00276678" w:rsidRDefault="00276678" w:rsidP="00276678">
      <w:pPr>
        <w:tabs>
          <w:tab w:val="left" w:pos="7020"/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z dnia </w:t>
      </w:r>
      <w:r w:rsidR="007800C2">
        <w:rPr>
          <w:rFonts w:ascii="Times New Roman" w:eastAsia="Times New Roman" w:hAnsi="Times New Roman"/>
          <w:sz w:val="16"/>
          <w:szCs w:val="16"/>
          <w:lang w:eastAsia="pl-PL"/>
        </w:rPr>
        <w:t xml:space="preserve">16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października 2018 r. </w:t>
      </w:r>
      <w:bookmarkStart w:id="0" w:name="_GoBack"/>
      <w:bookmarkEnd w:id="0"/>
    </w:p>
    <w:p w:rsidR="00276678" w:rsidRDefault="00276678" w:rsidP="002766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 nieruchomości  przeznaczonej do  sprzedaży</w:t>
      </w:r>
    </w:p>
    <w:p w:rsidR="00276678" w:rsidRDefault="00C83310" w:rsidP="002766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art. 35 ust. 1 </w:t>
      </w:r>
      <w:r w:rsidR="00276678">
        <w:rPr>
          <w:rFonts w:ascii="Times New Roman" w:eastAsia="Times New Roman" w:hAnsi="Times New Roman"/>
          <w:lang w:eastAsia="pl-PL"/>
        </w:rPr>
        <w:t xml:space="preserve">i 2 ustawy z dnia 21 sierpnia 1997 r. o gospodarce nieruchomościami (Dz.U. z 2018 r. poz. 121 z późn.zm.), uchwały </w:t>
      </w:r>
      <w:r w:rsidR="00276678">
        <w:rPr>
          <w:rFonts w:ascii="Times New Roman" w:eastAsia="Times New Roman" w:hAnsi="Times New Roman"/>
          <w:color w:val="000000"/>
          <w:lang w:eastAsia="pl-PL"/>
        </w:rPr>
        <w:t xml:space="preserve">Nr LI/400/18 </w:t>
      </w:r>
      <w:r w:rsidR="00276678">
        <w:rPr>
          <w:rFonts w:ascii="Times New Roman" w:eastAsia="Times New Roman" w:hAnsi="Times New Roman"/>
          <w:lang w:eastAsia="pl-PL"/>
        </w:rPr>
        <w:t xml:space="preserve">Rady Gminy Chełmża z dnia 28 września 2018 r. w sprawie sprzedaży nieruchomości we wsi Pluskowęsy, zarządzenia Nr 92/18 Wójta Gminy Chełmża z dnia 10 października 2018 r. w sprawie ustalenia ceny wywoławczej w I przetargu ustnym nieograniczonym na sprzedaż nieruchomości stanowiącej zasób nieruchomości Gminy Chełmża oraz zarządzenia </w:t>
      </w:r>
      <w:r w:rsidR="00276678" w:rsidRPr="00276678">
        <w:rPr>
          <w:rFonts w:ascii="Times New Roman" w:eastAsia="Times New Roman" w:hAnsi="Times New Roman"/>
          <w:lang w:eastAsia="pl-PL"/>
        </w:rPr>
        <w:t xml:space="preserve">Nr </w:t>
      </w:r>
      <w:r w:rsidR="007800C2">
        <w:rPr>
          <w:rFonts w:ascii="Times New Roman" w:eastAsia="Times New Roman" w:hAnsi="Times New Roman"/>
          <w:lang w:eastAsia="pl-PL"/>
        </w:rPr>
        <w:t>94</w:t>
      </w:r>
      <w:r w:rsidR="007800C2" w:rsidRPr="00276678">
        <w:rPr>
          <w:rFonts w:ascii="Times New Roman" w:eastAsia="Times New Roman" w:hAnsi="Times New Roman"/>
          <w:lang w:eastAsia="pl-PL"/>
        </w:rPr>
        <w:t>/</w:t>
      </w:r>
      <w:r w:rsidR="00276678" w:rsidRPr="00276678">
        <w:rPr>
          <w:rFonts w:ascii="Times New Roman" w:eastAsia="Times New Roman" w:hAnsi="Times New Roman"/>
          <w:lang w:eastAsia="pl-PL"/>
        </w:rPr>
        <w:t xml:space="preserve">18 </w:t>
      </w:r>
      <w:r w:rsidR="00276678">
        <w:rPr>
          <w:rFonts w:ascii="Times New Roman" w:eastAsia="Times New Roman" w:hAnsi="Times New Roman"/>
          <w:lang w:eastAsia="pl-PL"/>
        </w:rPr>
        <w:t xml:space="preserve">Wójta Gminy Chełmża  z dnia </w:t>
      </w:r>
      <w:r w:rsidR="007800C2">
        <w:rPr>
          <w:rFonts w:ascii="Times New Roman" w:eastAsia="Times New Roman" w:hAnsi="Times New Roman"/>
          <w:lang w:eastAsia="pl-PL"/>
        </w:rPr>
        <w:t xml:space="preserve">16 </w:t>
      </w:r>
      <w:r w:rsidR="00276678">
        <w:rPr>
          <w:rFonts w:ascii="Times New Roman" w:eastAsia="Times New Roman" w:hAnsi="Times New Roman"/>
          <w:lang w:eastAsia="pl-PL"/>
        </w:rPr>
        <w:t>października 2018 r. w  sprawie podania do publicznej wiadomości wykazu nieruchomości przeznaczonej do sprzedaży we wsi Pluskowęsy,</w:t>
      </w:r>
    </w:p>
    <w:p w:rsidR="00276678" w:rsidRDefault="00276678" w:rsidP="002766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276678" w:rsidRDefault="00276678" w:rsidP="002766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nieruchomości przeznaczonej do sprzedaży stanowiącej gminny zasób nieruchomości Gminy Chełmża</w:t>
      </w:r>
    </w:p>
    <w:p w:rsidR="00276678" w:rsidRDefault="00276678" w:rsidP="0027667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1026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702"/>
        <w:gridCol w:w="1701"/>
        <w:gridCol w:w="1275"/>
        <w:gridCol w:w="1134"/>
        <w:gridCol w:w="1276"/>
        <w:gridCol w:w="2694"/>
      </w:tblGrid>
      <w:tr w:rsidR="00276678" w:rsidTr="009D53C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8" w:rsidRDefault="00276678" w:rsidP="00060DF1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Oznaczenie  nieruchomości, opis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Numer księgi wieczystej</w:t>
            </w:r>
          </w:p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8" w:rsidRDefault="00276678">
            <w:pPr>
              <w:spacing w:after="0" w:line="252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Powierzchnia nieruchomości</w:t>
            </w:r>
          </w:p>
          <w:p w:rsidR="00276678" w:rsidRDefault="00276678" w:rsidP="00C8331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Rodzaj</w:t>
            </w:r>
          </w:p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użytku</w:t>
            </w:r>
          </w:p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klasa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Cena*</w:t>
            </w:r>
          </w:p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8" w:rsidRDefault="00276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Przeznaczenie nieruchomości</w:t>
            </w:r>
          </w:p>
          <w:p w:rsidR="00276678" w:rsidRDefault="00276678" w:rsidP="00060DF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miejscowym planie zagospodarowania przestrzennego Gminy Chełmża w jednostce strukturalnej </w:t>
            </w:r>
            <w:r w:rsidR="00060D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Pluskowęsy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Dz.Urz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Woj. Kuj. – Pom. z </w:t>
            </w:r>
            <w:r w:rsidR="00060D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2011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r. Nr </w:t>
            </w:r>
            <w:r w:rsidR="00060D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poz. </w:t>
            </w:r>
            <w:r w:rsidR="00060DF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2436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</w:tr>
      <w:tr w:rsidR="00276678" w:rsidTr="009D53CC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7.</w:t>
            </w:r>
          </w:p>
        </w:tc>
      </w:tr>
      <w:tr w:rsidR="00276678" w:rsidTr="009D53CC">
        <w:trPr>
          <w:trHeight w:val="7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8" w:rsidRPr="00276678" w:rsidRDefault="00276678" w:rsidP="00276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Pluskowęsy</w:t>
            </w:r>
          </w:p>
          <w:p w:rsidR="00276678" w:rsidRPr="00276678" w:rsidRDefault="00276678" w:rsidP="00276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6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205</w:t>
            </w:r>
          </w:p>
          <w:p w:rsidR="00276678" w:rsidRDefault="00276678" w:rsidP="00276678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66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8" w:rsidRDefault="00276678" w:rsidP="00060DF1">
            <w:pPr>
              <w:spacing w:after="0" w:line="252" w:lineRule="auto"/>
              <w:jc w:val="both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TO1T/</w:t>
            </w:r>
            <w:r w:rsidR="00060DF1">
              <w:rPr>
                <w:rFonts w:ascii="Times New Roman" w:eastAsia="Times New Roman" w:hAnsi="Times New Roman"/>
                <w:sz w:val="20"/>
                <w:szCs w:val="20"/>
              </w:rPr>
              <w:t>00032013/7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78" w:rsidRDefault="00060DF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color w:val="4472C4" w:themeColor="accent5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78" w:rsidRDefault="00060DF1" w:rsidP="00060DF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4472C4" w:themeColor="accent5"/>
                <w:sz w:val="18"/>
                <w:szCs w:val="18"/>
              </w:rPr>
            </w:pPr>
            <w:proofErr w:type="spellStart"/>
            <w:r w:rsidRPr="00060DF1">
              <w:rPr>
                <w:rFonts w:ascii="Times New Roman" w:eastAsia="Times New Roman" w:hAnsi="Times New Roman"/>
                <w:sz w:val="18"/>
                <w:szCs w:val="18"/>
              </w:rPr>
              <w:t>RIIIb</w:t>
            </w:r>
            <w:proofErr w:type="spellEnd"/>
            <w:r w:rsidRPr="00060DF1">
              <w:rPr>
                <w:rFonts w:ascii="Times New Roman" w:eastAsia="Times New Roman" w:hAnsi="Times New Roman"/>
                <w:sz w:val="18"/>
                <w:szCs w:val="18"/>
              </w:rPr>
              <w:t xml:space="preserve">  0,0500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78" w:rsidRDefault="00060DF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23 000,00</w:t>
            </w:r>
          </w:p>
          <w:p w:rsidR="00276678" w:rsidRDefault="0027667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+ VAT</w:t>
            </w:r>
          </w:p>
          <w:p w:rsidR="00276678" w:rsidRDefault="00276678">
            <w:pPr>
              <w:spacing w:after="0" w:line="252" w:lineRule="auto"/>
              <w:rPr>
                <w:rFonts w:ascii="Times New Roman" w:eastAsia="Times New Roman" w:hAnsi="Times New Roman"/>
                <w:color w:val="4472C4" w:themeColor="accent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85" w:rsidRDefault="00DB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DE420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MN – tereny zabudowy mieszkaniowej jednorodzinnej</w:t>
            </w:r>
          </w:p>
          <w:p w:rsidR="00DB2485" w:rsidRDefault="00DB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76678" w:rsidRDefault="002766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76678" w:rsidRDefault="00276678" w:rsidP="0027667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Do ceny zostanie doliczony podatek VAT zgodnie z obowiązującymi przepisami.</w:t>
      </w:r>
    </w:p>
    <w:p w:rsidR="00276678" w:rsidRPr="002D36BD" w:rsidRDefault="00276678" w:rsidP="0027667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D36BD">
        <w:rPr>
          <w:rFonts w:ascii="Times New Roman" w:eastAsia="Times New Roman" w:hAnsi="Times New Roman"/>
          <w:lang w:eastAsia="pl-PL"/>
        </w:rPr>
        <w:t>Zagospodarowanie nieruchomości zgodnie z jej przeznaczeniem w miejscowym planie zagospodarowania przestrzennego.</w:t>
      </w:r>
    </w:p>
    <w:p w:rsidR="00276678" w:rsidRPr="002D36BD" w:rsidRDefault="00276678" w:rsidP="0027667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D36BD">
        <w:rPr>
          <w:rFonts w:ascii="Times New Roman" w:eastAsia="Times New Roman" w:hAnsi="Times New Roman"/>
          <w:lang w:eastAsia="pl-PL"/>
        </w:rPr>
        <w:t xml:space="preserve">Osoby, którym przysługuje pierwszeństwo w nabyciu przedmiotowej nieruchomości na podstawie art. 34 ust. 1 pkt 1 i 2 ustawy z dnia 21 sierpnia 1997 r. o gospodarce nieruchomościami, mogą składać wnioski do </w:t>
      </w:r>
      <w:r w:rsidRPr="007800C2">
        <w:rPr>
          <w:rFonts w:ascii="Times New Roman" w:eastAsia="Times New Roman" w:hAnsi="Times New Roman"/>
          <w:color w:val="000000" w:themeColor="text1"/>
          <w:lang w:eastAsia="pl-PL"/>
        </w:rPr>
        <w:t xml:space="preserve">dnia </w:t>
      </w:r>
      <w:r w:rsidR="001B36BB" w:rsidRPr="007800C2">
        <w:rPr>
          <w:rFonts w:ascii="Times New Roman" w:eastAsia="Times New Roman" w:hAnsi="Times New Roman"/>
          <w:color w:val="000000" w:themeColor="text1"/>
          <w:lang w:eastAsia="pl-PL"/>
        </w:rPr>
        <w:t>30 listopada 2018</w:t>
      </w:r>
      <w:r w:rsidRPr="007800C2">
        <w:rPr>
          <w:rFonts w:ascii="Times New Roman" w:eastAsia="Times New Roman" w:hAnsi="Times New Roman"/>
          <w:color w:val="000000" w:themeColor="text1"/>
          <w:lang w:eastAsia="pl-PL"/>
        </w:rPr>
        <w:t xml:space="preserve"> r.</w:t>
      </w:r>
    </w:p>
    <w:p w:rsidR="00276678" w:rsidRPr="002D36BD" w:rsidRDefault="00276678" w:rsidP="0027667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D36BD">
        <w:rPr>
          <w:rFonts w:ascii="Times New Roman" w:eastAsia="Times New Roman" w:hAnsi="Times New Roman"/>
          <w:lang w:eastAsia="pl-PL"/>
        </w:rPr>
        <w:t xml:space="preserve">Sprzedaż nieruchomości nastąpi </w:t>
      </w:r>
      <w:r w:rsidRPr="002D36BD">
        <w:rPr>
          <w:rFonts w:ascii="Times New Roman" w:eastAsia="Times New Roman" w:hAnsi="Times New Roman"/>
          <w:b/>
          <w:lang w:eastAsia="pl-PL"/>
        </w:rPr>
        <w:t>w drodze przetargu</w:t>
      </w:r>
      <w:r w:rsidRPr="002D36BD">
        <w:rPr>
          <w:rFonts w:ascii="Times New Roman" w:eastAsia="Times New Roman" w:hAnsi="Times New Roman"/>
          <w:lang w:eastAsia="pl-PL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:rsidR="00276678" w:rsidRPr="002D36BD" w:rsidRDefault="00276678" w:rsidP="0027667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6678" w:rsidRPr="002D36BD" w:rsidRDefault="00276678" w:rsidP="0027667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D36BD">
        <w:rPr>
          <w:rFonts w:ascii="Times New Roman" w:eastAsia="Times New Roman" w:hAnsi="Times New Roman"/>
          <w:lang w:eastAsia="pl-PL"/>
        </w:rPr>
        <w:t xml:space="preserve">Szczegółowe informacje o sprzedaży nieruchomości można uzyskać w </w:t>
      </w:r>
      <w:r w:rsidRPr="002D36BD">
        <w:rPr>
          <w:rFonts w:ascii="Times New Roman" w:eastAsia="Times New Roman" w:hAnsi="Times New Roman"/>
          <w:b/>
          <w:lang w:eastAsia="pl-PL"/>
        </w:rPr>
        <w:t xml:space="preserve">Urzędzie Gminy Chełmża, ul. Wodna 2, tel. 56 675–60–76 lub 77 wew. 37 lub na stronie internetowej Gminy www.bip.gminachelmza.pl </w:t>
      </w:r>
      <w:r w:rsidRPr="002D36BD">
        <w:rPr>
          <w:rFonts w:ascii="Times New Roman" w:eastAsia="Times New Roman" w:hAnsi="Times New Roman"/>
          <w:lang w:eastAsia="pl-PL"/>
        </w:rPr>
        <w:t>zakładka ”oferty inwestycyjne/nieruchomości”.</w:t>
      </w:r>
    </w:p>
    <w:p w:rsidR="00276678" w:rsidRPr="002D36BD" w:rsidRDefault="00276678" w:rsidP="0027667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D36BD">
        <w:rPr>
          <w:rFonts w:ascii="Times New Roman" w:hAnsi="Times New Roman"/>
        </w:rPr>
        <w:t xml:space="preserve">Wykaz wywiesza się na okres 21 dni od </w:t>
      </w:r>
      <w:r w:rsidRPr="007800C2">
        <w:rPr>
          <w:rFonts w:ascii="Times New Roman" w:hAnsi="Times New Roman"/>
          <w:color w:val="000000" w:themeColor="text1"/>
        </w:rPr>
        <w:t xml:space="preserve">dnia </w:t>
      </w:r>
      <w:r w:rsidR="002D36BD" w:rsidRPr="007800C2">
        <w:rPr>
          <w:rFonts w:ascii="Times New Roman" w:hAnsi="Times New Roman"/>
          <w:color w:val="000000" w:themeColor="text1"/>
        </w:rPr>
        <w:t>18 października 2018</w:t>
      </w:r>
      <w:r w:rsidRPr="007800C2">
        <w:rPr>
          <w:rFonts w:ascii="Times New Roman" w:hAnsi="Times New Roman"/>
          <w:color w:val="000000" w:themeColor="text1"/>
        </w:rPr>
        <w:t xml:space="preserve"> r. do dnia </w:t>
      </w:r>
      <w:r w:rsidR="002D36BD" w:rsidRPr="007800C2">
        <w:rPr>
          <w:rFonts w:ascii="Times New Roman" w:hAnsi="Times New Roman"/>
          <w:color w:val="000000" w:themeColor="text1"/>
        </w:rPr>
        <w:t>8 listopada 2018</w:t>
      </w:r>
      <w:r w:rsidRPr="007800C2">
        <w:rPr>
          <w:rFonts w:ascii="Times New Roman" w:hAnsi="Times New Roman"/>
          <w:color w:val="000000" w:themeColor="text1"/>
        </w:rPr>
        <w:t xml:space="preserve"> r.</w:t>
      </w:r>
    </w:p>
    <w:p w:rsidR="00276678" w:rsidRPr="002D36BD" w:rsidRDefault="00276678" w:rsidP="0027667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D36BD">
        <w:rPr>
          <w:rFonts w:ascii="Times New Roman" w:eastAsia="Times New Roman" w:hAnsi="Times New Roman"/>
          <w:lang w:eastAsia="pl-PL"/>
        </w:rPr>
        <w:t xml:space="preserve">Chełmża, dnia </w:t>
      </w:r>
      <w:r w:rsidR="007800C2">
        <w:rPr>
          <w:rFonts w:ascii="Times New Roman" w:eastAsia="Times New Roman" w:hAnsi="Times New Roman"/>
          <w:lang w:eastAsia="pl-PL"/>
        </w:rPr>
        <w:t xml:space="preserve">16 </w:t>
      </w:r>
      <w:r w:rsidR="002D36BD">
        <w:rPr>
          <w:rFonts w:ascii="Times New Roman" w:eastAsia="Times New Roman" w:hAnsi="Times New Roman"/>
          <w:lang w:eastAsia="pl-PL"/>
        </w:rPr>
        <w:t>października 2018</w:t>
      </w:r>
      <w:r w:rsidRPr="002D36BD">
        <w:rPr>
          <w:rFonts w:ascii="Times New Roman" w:eastAsia="Times New Roman" w:hAnsi="Times New Roman"/>
          <w:lang w:eastAsia="pl-PL"/>
        </w:rPr>
        <w:t xml:space="preserve"> r.</w:t>
      </w:r>
    </w:p>
    <w:p w:rsidR="00276678" w:rsidRPr="002D36BD" w:rsidRDefault="00276678" w:rsidP="00276678"/>
    <w:p w:rsidR="00B51931" w:rsidRPr="00FB032F" w:rsidRDefault="00B51931"/>
    <w:sectPr w:rsidR="00B51931" w:rsidRPr="00FB032F" w:rsidSect="00FB032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78"/>
    <w:rsid w:val="00060DF1"/>
    <w:rsid w:val="001B36BB"/>
    <w:rsid w:val="00276678"/>
    <w:rsid w:val="002D36BD"/>
    <w:rsid w:val="00356986"/>
    <w:rsid w:val="00620A9E"/>
    <w:rsid w:val="007800C2"/>
    <w:rsid w:val="00824EA7"/>
    <w:rsid w:val="008F15BA"/>
    <w:rsid w:val="009D53CC"/>
    <w:rsid w:val="00B51931"/>
    <w:rsid w:val="00C83310"/>
    <w:rsid w:val="00D94015"/>
    <w:rsid w:val="00DB2485"/>
    <w:rsid w:val="00DE4203"/>
    <w:rsid w:val="00F25A17"/>
    <w:rsid w:val="00FB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59494-AC4C-4191-B6AE-FB3DB4EE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678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2018-10-15T10:46:00Z</dcterms:created>
  <dcterms:modified xsi:type="dcterms:W3CDTF">2018-10-16T07:03:00Z</dcterms:modified>
</cp:coreProperties>
</file>