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2FC1" w14:textId="77777777" w:rsidR="008D1024" w:rsidRDefault="008D1024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4AF9A645" w14:textId="048F22FC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1466A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01 czerwca</w:t>
      </w:r>
      <w:r w:rsidR="008D102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66C819A" w14:textId="77777777"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6BB4D74C" w14:textId="1A7D1286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F16E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5</w:t>
      </w:r>
      <w:r w:rsidR="008D102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3B45D19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00C06BF" w14:textId="77777777" w:rsidR="008D1024" w:rsidRDefault="008D1024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9643D82" w14:textId="47ABACAB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69A9A5B" w14:textId="6FBD0A8F" w:rsidR="008D1024" w:rsidRPr="000C39E6" w:rsidRDefault="006604AC" w:rsidP="004E39E5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146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 czerwca </w:t>
      </w:r>
      <w:r w:rsidR="00EF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767F51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firmy </w:t>
      </w:r>
      <w:r w:rsidR="00EF16E5">
        <w:rPr>
          <w:rFonts w:ascii="Times New Roman" w:hAnsi="Times New Roman" w:cs="Times New Roman"/>
          <w:sz w:val="24"/>
          <w:szCs w:val="24"/>
        </w:rPr>
        <w:t>Polska Spółka Gazownictwa Sp. z o.o. Oddział Zakład Gazowniczy w Bydgoszczy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reprezentowanej przez pełnomocnika </w:t>
      </w:r>
      <w:r w:rsidR="00EF16E5">
        <w:rPr>
          <w:rFonts w:ascii="Times New Roman" w:hAnsi="Times New Roman" w:cs="Times New Roman"/>
          <w:color w:val="000000" w:themeColor="text1"/>
          <w:sz w:val="24"/>
          <w:szCs w:val="24"/>
        </w:rPr>
        <w:t>Krzysztofa Bilskiego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</w:t>
      </w:r>
      <w:r w:rsidR="008D1024"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ustaleniu lokalizacji inwestycji celu publicznego dla zamierzenia polegającego na:</w:t>
      </w:r>
    </w:p>
    <w:p w14:paraId="1F8F4964" w14:textId="63D172F7" w:rsidR="00EF16E5" w:rsidRPr="000C39E6" w:rsidRDefault="00EF16E5" w:rsidP="004E39E5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3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budowie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sieci gazowej niskiego ciśnienia z przyłączami do ogrodzenia nieruchomości przy ul. Górna 8, 8A, 13, 14, 16 i 17 oraz do granicy nieruchomości oznaczonej nr ewidencyjnym 55 i 69/5 przy ul. Górna w miejscowości Nowa Chełmża</w:t>
      </w:r>
      <w:r w:rsidR="001466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44742AA" w14:textId="127A3C16" w:rsidR="006604AC" w:rsidRPr="0077129D" w:rsidRDefault="006604AC" w:rsidP="004E39E5">
      <w:pPr>
        <w:pStyle w:val="Bezodstpw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D55709" w14:textId="77777777" w:rsidR="006604AC" w:rsidRPr="0077129D" w:rsidRDefault="006604AC" w:rsidP="004E39E5">
      <w:pPr>
        <w:pStyle w:val="Bezodstpw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2CC846B8" w14:textId="20602EC5" w:rsidR="005E5EA3" w:rsidRDefault="005E5EA3" w:rsidP="00EF16E5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4EEF0C4" w14:textId="7D9767B1" w:rsidR="004E39E5" w:rsidRDefault="004E39E5" w:rsidP="00EF16E5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471DEFF" w14:textId="77777777" w:rsidR="004E39E5" w:rsidRDefault="004E39E5" w:rsidP="00EF16E5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727494A5" w14:textId="25FE1B0B" w:rsidR="004E39E5" w:rsidRPr="004E39E5" w:rsidRDefault="004E39E5" w:rsidP="004E39E5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14:paraId="050AFA48" w14:textId="77777777" w:rsidR="004E39E5" w:rsidRDefault="004E39E5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CB52A8B" w14:textId="77777777" w:rsidR="008D1024" w:rsidRPr="0077129D" w:rsidRDefault="008D1024" w:rsidP="004E39E5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D2DD450" w14:textId="0CCD6DB6" w:rsidR="008D1024" w:rsidRPr="0077129D" w:rsidRDefault="008D1024" w:rsidP="004E39E5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1466A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01 czerwca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2236D549" w14:textId="77777777" w:rsidR="008D1024" w:rsidRPr="0077129D" w:rsidRDefault="008D1024" w:rsidP="004E39E5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2CA10B4A" w14:textId="5C61B3AF" w:rsidR="008D1024" w:rsidRPr="0077129D" w:rsidRDefault="008D1024" w:rsidP="004E39E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1466A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01 czerwca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393AF172" w14:textId="77777777" w:rsidR="008D1024" w:rsidRPr="0077129D" w:rsidRDefault="008D1024" w:rsidP="004E39E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54D7AE8" w14:textId="511F00B6" w:rsidR="008D1024" w:rsidRPr="0077129D" w:rsidRDefault="008D1024" w:rsidP="004E39E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EF16E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Nowa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</w:t>
      </w:r>
      <w:r w:rsidR="00EF16E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mina Chełmża: </w:t>
      </w:r>
    </w:p>
    <w:p w14:paraId="2870DD9D" w14:textId="77777777" w:rsidR="008D1024" w:rsidRPr="0077129D" w:rsidRDefault="008D1024" w:rsidP="004E39E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CF2A6E1" w14:textId="77777777" w:rsidR="008D1024" w:rsidRPr="00985F94" w:rsidRDefault="008D1024" w:rsidP="004E39E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3F8CD38" w14:textId="77777777" w:rsidR="008D1024" w:rsidRDefault="008D1024" w:rsidP="008D102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AE5C220" w14:textId="77777777" w:rsidR="008D1024" w:rsidRPr="00AD6795" w:rsidRDefault="008D1024" w:rsidP="004E39E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2B5504DE" w14:textId="77777777" w:rsidR="008D1024" w:rsidRPr="00AD6795" w:rsidRDefault="008D1024" w:rsidP="004E39E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77A877CF" w14:textId="77777777" w:rsidR="008D1024" w:rsidRPr="00AD6795" w:rsidRDefault="008D1024" w:rsidP="004E39E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15094520" w14:textId="77777777" w:rsidR="008D1024" w:rsidRPr="00AD6795" w:rsidRDefault="008D1024" w:rsidP="004E39E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1FAD9918" w14:textId="77777777" w:rsidR="008D1024" w:rsidRPr="00AD6795" w:rsidRDefault="008D1024" w:rsidP="004E39E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p w14:paraId="3825429E" w14:textId="43C388FF" w:rsidR="00B5087D" w:rsidRPr="00A47D05" w:rsidRDefault="00B5087D" w:rsidP="00DE3463">
      <w:pPr>
        <w:spacing w:after="0" w:line="240" w:lineRule="auto"/>
        <w:rPr>
          <w:b/>
          <w:color w:val="000000" w:themeColor="text1"/>
        </w:rPr>
      </w:pP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78606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521261">
    <w:abstractNumId w:val="1"/>
  </w:num>
  <w:num w:numId="3" w16cid:durableId="1460688983">
    <w:abstractNumId w:val="0"/>
  </w:num>
  <w:num w:numId="4" w16cid:durableId="1088380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12474D"/>
    <w:rsid w:val="001466A0"/>
    <w:rsid w:val="00172591"/>
    <w:rsid w:val="00174215"/>
    <w:rsid w:val="001753F6"/>
    <w:rsid w:val="00176DC3"/>
    <w:rsid w:val="00213C86"/>
    <w:rsid w:val="00252FCD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4D6705"/>
    <w:rsid w:val="004E39E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8130E"/>
    <w:rsid w:val="008B2373"/>
    <w:rsid w:val="008C6C0A"/>
    <w:rsid w:val="008D1024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E3463"/>
    <w:rsid w:val="00E305CA"/>
    <w:rsid w:val="00E32ADD"/>
    <w:rsid w:val="00E533D3"/>
    <w:rsid w:val="00E65C73"/>
    <w:rsid w:val="00E956BF"/>
    <w:rsid w:val="00EA3DA2"/>
    <w:rsid w:val="00EC7097"/>
    <w:rsid w:val="00ED573E"/>
    <w:rsid w:val="00EF16E5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</cp:revision>
  <cp:lastPrinted>2018-10-10T08:14:00Z</cp:lastPrinted>
  <dcterms:created xsi:type="dcterms:W3CDTF">2022-05-30T10:18:00Z</dcterms:created>
  <dcterms:modified xsi:type="dcterms:W3CDTF">2022-06-01T05:35:00Z</dcterms:modified>
</cp:coreProperties>
</file>