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2B" w:rsidRDefault="00E73E2B" w:rsidP="00E73E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7647F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15</w:t>
      </w:r>
      <w:r w:rsidR="007647F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18</w:t>
      </w:r>
    </w:p>
    <w:p w:rsidR="00E73E2B" w:rsidRDefault="00E73E2B" w:rsidP="00E73E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  <w:bookmarkStart w:id="0" w:name="_GoBack"/>
      <w:bookmarkEnd w:id="0"/>
    </w:p>
    <w:p w:rsidR="00E73E2B" w:rsidRDefault="00E73E2B" w:rsidP="00E73E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73E2B" w:rsidRDefault="00E73E2B" w:rsidP="00E73E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7647FC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6</w:t>
      </w:r>
      <w:r w:rsidR="007647FC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marca 2018 r.</w:t>
      </w:r>
    </w:p>
    <w:p w:rsidR="00E73E2B" w:rsidRDefault="00E73E2B" w:rsidP="00E73E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73E2B" w:rsidRDefault="00E73E2B" w:rsidP="00E73E2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w sprawie podania do publicznej wiadomości ogłoszenia o II przetargu ustnym nieograniczonym na sprzedaż niezabudowanych nieruchomości </w:t>
      </w:r>
    </w:p>
    <w:p w:rsidR="00E73E2B" w:rsidRDefault="00E73E2B" w:rsidP="00E73E2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we wsi Browina.</w:t>
      </w:r>
    </w:p>
    <w:p w:rsidR="00E73E2B" w:rsidRDefault="00E73E2B" w:rsidP="00E73E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4223" w:rsidRPr="00244223" w:rsidRDefault="00244223" w:rsidP="0024422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4223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30 ust. 2 pkt 3 ustawy z dnia 8 marca 1990 r. o samorządzie gminnym (Dz.U. z 2017 r. poz. 1875 i 2232 oraz z 2018 r. poz. 130), art. 11 ust. 1, art. 13 ust. 1, art. 39 ust. 1 i art. 40 ust. 1 pkt 1 </w:t>
      </w:r>
      <w:r w:rsidRPr="0024422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ustawy z dnia 21 sierpnia 1997 r. o gospodarce nieruchomościami (Dz.U. z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2018 r. poz. 121</w:t>
      </w:r>
      <w:r w:rsidRPr="0024422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), </w:t>
      </w:r>
      <w:r w:rsidRPr="00244223">
        <w:rPr>
          <w:rFonts w:ascii="Times New Roman" w:eastAsia="Times New Roman" w:hAnsi="Times New Roman"/>
          <w:sz w:val="24"/>
          <w:szCs w:val="24"/>
          <w:lang w:eastAsia="pl-PL"/>
        </w:rPr>
        <w:t>§ 3 ust. 1 i § 4 ust. 2 rozporządzenia Rady Ministrów z dnia 14 września 2004 r. w sprawie sposobu i trybu przeprowadzania przetargów oraz rokowań na zbycie nieruchomości (Dz.U. z 2014 r. poz. 1490), uchwały Nr XXIV/133/08 Rady Gminy Chełmża z dnia 29 marca 2008 r. w sprawie sprzedaży działek pod zabudowę mieszkaniow</w:t>
      </w:r>
      <w:r w:rsidR="0078491D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244223">
        <w:rPr>
          <w:rFonts w:ascii="Times New Roman" w:eastAsia="Times New Roman" w:hAnsi="Times New Roman"/>
          <w:sz w:val="24"/>
          <w:szCs w:val="24"/>
          <w:lang w:eastAsia="pl-PL"/>
        </w:rPr>
        <w:t xml:space="preserve"> jednorodzinną we wsi Browina zarządzam, co następuje:</w:t>
      </w:r>
    </w:p>
    <w:p w:rsidR="00E73E2B" w:rsidRDefault="00E73E2B" w:rsidP="0024422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E73E2B" w:rsidRDefault="00E73E2B" w:rsidP="00E73E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§ 1.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Podać do publicznej wiadomości ogłoszenie o </w:t>
      </w:r>
      <w:r w:rsidR="0078491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II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przetargu ustnym nieograniczonym na sprzedaż niezabudowanych nieruchomości stanowiących zasób nieruchomości Gminy Chełmża, położonych we wsi Browina,</w:t>
      </w:r>
      <w: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oznaczonych w ewidencji gruntów i budynków numerami działek:</w:t>
      </w:r>
    </w:p>
    <w:p w:rsidR="00E73E2B" w:rsidRDefault="00E73E2B" w:rsidP="00E73E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  Nr 122/27 o pow. 0,0615 ha;</w:t>
      </w:r>
    </w:p>
    <w:p w:rsidR="00E73E2B" w:rsidRDefault="00E73E2B" w:rsidP="00E73E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 Nr 122/28 o pow. 0,0576 ha;</w:t>
      </w:r>
    </w:p>
    <w:p w:rsidR="00E73E2B" w:rsidRDefault="0078491D" w:rsidP="00E73E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E73E2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  Nr 122/31 o pow. 0,0586 ha;</w:t>
      </w:r>
    </w:p>
    <w:p w:rsidR="00E73E2B" w:rsidRDefault="0078491D" w:rsidP="00E73E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="00E73E2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  Nr 122/32 o pow. 0,0528 ha;</w:t>
      </w:r>
    </w:p>
    <w:p w:rsidR="00E73E2B" w:rsidRDefault="0078491D" w:rsidP="00E73E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</w:t>
      </w:r>
      <w:r w:rsidR="00E73E2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  Nr 122/34 o pow. 0,0501 ha.</w:t>
      </w:r>
    </w:p>
    <w:p w:rsidR="00E73E2B" w:rsidRDefault="00E73E2B" w:rsidP="00E73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Dla nieruchomości urządzona jest księga wieczysta KW TO1T/00063918/7 prowadzona przez Sąd Rejonowy w Toruniu Wydział VI Ksiąg Wieczystych.</w:t>
      </w:r>
    </w:p>
    <w:p w:rsidR="00E73E2B" w:rsidRDefault="00E73E2B" w:rsidP="00E73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Nieruchomości będące przedmiotem sprzedaży stanowią odrębne pozycje przetargowe. </w:t>
      </w:r>
    </w:p>
    <w:p w:rsidR="00E73E2B" w:rsidRDefault="00E73E2B" w:rsidP="00E73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Ogłoszenie o przetargu stanowi załącznik do zarządzenia.</w:t>
      </w:r>
    </w:p>
    <w:p w:rsidR="00E73E2B" w:rsidRDefault="00E73E2B" w:rsidP="00E73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3E2B" w:rsidRDefault="00E73E2B" w:rsidP="00E73E2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§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Dla każdej nieruchomości ustala się wadium w wysokości 10% ceny wywoławczej netto. </w:t>
      </w:r>
    </w:p>
    <w:p w:rsidR="00E73E2B" w:rsidRDefault="00E73E2B" w:rsidP="00E73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73E2B" w:rsidRDefault="00E73E2B" w:rsidP="00E73E2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Zarządzenie wchodzi w życie z dniem wydania.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3E2B" w:rsidRDefault="00E73E2B" w:rsidP="00E73E2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:rsidR="00E73E2B" w:rsidRDefault="00E73E2B" w:rsidP="00E73E2B"/>
    <w:p w:rsidR="00E73E2B" w:rsidRDefault="00E73E2B" w:rsidP="00E73E2B"/>
    <w:p w:rsidR="00D82145" w:rsidRDefault="00D82145"/>
    <w:sectPr w:rsidR="00D8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2B"/>
    <w:rsid w:val="00244223"/>
    <w:rsid w:val="002B074D"/>
    <w:rsid w:val="00355791"/>
    <w:rsid w:val="007647FC"/>
    <w:rsid w:val="0078491D"/>
    <w:rsid w:val="00B75C64"/>
    <w:rsid w:val="00D82145"/>
    <w:rsid w:val="00E73E2B"/>
    <w:rsid w:val="00F4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ECE53-79CB-473F-B31C-F40C6750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E2B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5</cp:revision>
  <dcterms:created xsi:type="dcterms:W3CDTF">2018-03-06T11:49:00Z</dcterms:created>
  <dcterms:modified xsi:type="dcterms:W3CDTF">2018-03-06T12:17:00Z</dcterms:modified>
</cp:coreProperties>
</file>