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6B" w:rsidRPr="0041026B" w:rsidRDefault="0041026B" w:rsidP="002D65F6">
      <w:pPr>
        <w:tabs>
          <w:tab w:val="left" w:pos="7050"/>
          <w:tab w:val="left" w:pos="7185"/>
          <w:tab w:val="left" w:pos="73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102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załącznik </w:t>
      </w:r>
    </w:p>
    <w:p w:rsidR="0041026B" w:rsidRPr="0041026B" w:rsidRDefault="0041026B" w:rsidP="002D65F6">
      <w:pPr>
        <w:tabs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02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</w:t>
      </w:r>
      <w:r w:rsidRPr="0041026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do zarządzenia Nr </w:t>
      </w:r>
      <w:r w:rsidR="000A472C">
        <w:rPr>
          <w:rFonts w:ascii="Times New Roman" w:eastAsia="Times New Roman" w:hAnsi="Times New Roman" w:cs="Times New Roman"/>
          <w:sz w:val="16"/>
          <w:szCs w:val="16"/>
          <w:lang w:eastAsia="pl-PL"/>
        </w:rPr>
        <w:t>33/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18</w:t>
      </w:r>
    </w:p>
    <w:p w:rsidR="0041026B" w:rsidRPr="0041026B" w:rsidRDefault="0041026B" w:rsidP="002D65F6">
      <w:pPr>
        <w:tabs>
          <w:tab w:val="left" w:pos="7005"/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026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D65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1026B">
        <w:rPr>
          <w:rFonts w:ascii="Times New Roman" w:eastAsia="Times New Roman" w:hAnsi="Times New Roman" w:cs="Times New Roman"/>
          <w:sz w:val="16"/>
          <w:szCs w:val="16"/>
          <w:lang w:eastAsia="pl-PL"/>
        </w:rPr>
        <w:t>Wójta Gminy Chełmża</w:t>
      </w:r>
    </w:p>
    <w:p w:rsidR="0041026B" w:rsidRPr="0041026B" w:rsidRDefault="0041026B" w:rsidP="002D65F6">
      <w:pPr>
        <w:tabs>
          <w:tab w:val="left" w:pos="702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026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D65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102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0A4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24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kwietnia 2018</w:t>
      </w:r>
      <w:r w:rsidRPr="004102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 </w:t>
      </w:r>
    </w:p>
    <w:p w:rsidR="0041026B" w:rsidRPr="0041026B" w:rsidRDefault="0041026B" w:rsidP="0041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1026B">
        <w:rPr>
          <w:rFonts w:ascii="Times New Roman" w:eastAsia="Times New Roman" w:hAnsi="Times New Roman" w:cs="Times New Roman"/>
          <w:b/>
          <w:color w:val="000000"/>
          <w:lang w:eastAsia="pl-PL"/>
        </w:rPr>
        <w:t>Wykaz  nieruchomości  przeznaczonej do  sprzedaży</w:t>
      </w:r>
    </w:p>
    <w:p w:rsidR="0041026B" w:rsidRPr="0041026B" w:rsidRDefault="0041026B" w:rsidP="00410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026B">
        <w:rPr>
          <w:rFonts w:ascii="Times New Roman" w:eastAsia="Times New Roman" w:hAnsi="Times New Roman" w:cs="Times New Roman"/>
          <w:lang w:eastAsia="pl-PL"/>
        </w:rPr>
        <w:t xml:space="preserve">Na podstawie art. 35 ust. 1  i 2  ustawy z dnia  21 sierpnia 1997 r. o gospodarce nieruchomościami (Dz.U. z 2018 r. poz. 121), uchwały </w:t>
      </w:r>
      <w:r w:rsidRPr="0041026B">
        <w:rPr>
          <w:rFonts w:ascii="Times New Roman" w:eastAsia="Times New Roman" w:hAnsi="Times New Roman" w:cs="Times New Roman"/>
          <w:color w:val="00000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XL/256/09</w:t>
      </w:r>
      <w:r w:rsidRPr="0041026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1026B">
        <w:rPr>
          <w:rFonts w:ascii="Times New Roman" w:eastAsia="Times New Roman" w:hAnsi="Times New Roman" w:cs="Times New Roman"/>
          <w:lang w:eastAsia="pl-PL"/>
        </w:rPr>
        <w:t xml:space="preserve">Rady Gminy Chełmża z dnia </w:t>
      </w:r>
      <w:r>
        <w:rPr>
          <w:rFonts w:ascii="Times New Roman" w:eastAsia="Times New Roman" w:hAnsi="Times New Roman" w:cs="Times New Roman"/>
          <w:lang w:eastAsia="pl-PL"/>
        </w:rPr>
        <w:t>29 kwietnia 2009</w:t>
      </w:r>
      <w:r w:rsidRPr="0041026B">
        <w:rPr>
          <w:rFonts w:ascii="Times New Roman" w:eastAsia="Times New Roman" w:hAnsi="Times New Roman" w:cs="Times New Roman"/>
          <w:lang w:eastAsia="pl-PL"/>
        </w:rPr>
        <w:t xml:space="preserve"> r. w sprawie sprzedaży nieruchomości </w:t>
      </w:r>
      <w:r>
        <w:rPr>
          <w:rFonts w:ascii="Times New Roman" w:eastAsia="Times New Roman" w:hAnsi="Times New Roman" w:cs="Times New Roman"/>
          <w:lang w:eastAsia="pl-PL"/>
        </w:rPr>
        <w:t>w Zelgnie</w:t>
      </w:r>
      <w:r w:rsidRPr="0041026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95F13" w:rsidRPr="00295F13">
        <w:rPr>
          <w:rFonts w:ascii="Times New Roman" w:eastAsia="Times New Roman" w:hAnsi="Times New Roman" w:cs="Times New Roman"/>
          <w:lang w:eastAsia="pl-PL"/>
        </w:rPr>
        <w:t xml:space="preserve">zarządzenia </w:t>
      </w:r>
      <w:r w:rsidR="00295F13" w:rsidRPr="002D65F6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D65F6" w:rsidRPr="002D65F6">
        <w:rPr>
          <w:rFonts w:ascii="Times New Roman" w:eastAsia="Times New Roman" w:hAnsi="Times New Roman" w:cs="Times New Roman"/>
          <w:lang w:eastAsia="pl-PL"/>
        </w:rPr>
        <w:t>31</w:t>
      </w:r>
      <w:r w:rsidR="00295F13" w:rsidRPr="002D65F6">
        <w:rPr>
          <w:rFonts w:ascii="Times New Roman" w:eastAsia="Times New Roman" w:hAnsi="Times New Roman" w:cs="Times New Roman"/>
          <w:lang w:eastAsia="pl-PL"/>
        </w:rPr>
        <w:t xml:space="preserve">/18 Wójta </w:t>
      </w:r>
      <w:r w:rsidR="00295F13" w:rsidRPr="00295F13">
        <w:rPr>
          <w:rFonts w:ascii="Times New Roman" w:eastAsia="Times New Roman" w:hAnsi="Times New Roman" w:cs="Times New Roman"/>
          <w:lang w:eastAsia="pl-PL"/>
        </w:rPr>
        <w:t xml:space="preserve">Gminy Chełmża </w:t>
      </w:r>
      <w:r w:rsidR="00295F13" w:rsidRPr="002D65F6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2D65F6" w:rsidRPr="002D65F6">
        <w:rPr>
          <w:rFonts w:ascii="Times New Roman" w:eastAsia="Times New Roman" w:hAnsi="Times New Roman" w:cs="Times New Roman"/>
          <w:lang w:eastAsia="pl-PL"/>
        </w:rPr>
        <w:t>20</w:t>
      </w:r>
      <w:r w:rsidR="00295F13" w:rsidRPr="002D65F6">
        <w:rPr>
          <w:rFonts w:ascii="Times New Roman" w:eastAsia="Times New Roman" w:hAnsi="Times New Roman" w:cs="Times New Roman"/>
          <w:lang w:eastAsia="pl-PL"/>
        </w:rPr>
        <w:t xml:space="preserve"> kwietnia 2018 r. w sprawie ustalenia </w:t>
      </w:r>
      <w:r w:rsidR="00295F13" w:rsidRPr="00295F13">
        <w:rPr>
          <w:rFonts w:ascii="Times New Roman" w:eastAsia="Times New Roman" w:hAnsi="Times New Roman" w:cs="Times New Roman"/>
          <w:lang w:eastAsia="pl-PL"/>
        </w:rPr>
        <w:t>ceny wywoławczej w I przetargu ustnym nieograniczonym na sprzedaż nieruchomości stanowiąc</w:t>
      </w:r>
      <w:r w:rsidR="00295F13">
        <w:rPr>
          <w:rFonts w:ascii="Times New Roman" w:eastAsia="Times New Roman" w:hAnsi="Times New Roman" w:cs="Times New Roman"/>
          <w:lang w:eastAsia="pl-PL"/>
        </w:rPr>
        <w:t>ej</w:t>
      </w:r>
      <w:r w:rsidR="00295F13" w:rsidRPr="00295F13">
        <w:rPr>
          <w:rFonts w:ascii="Times New Roman" w:eastAsia="Times New Roman" w:hAnsi="Times New Roman" w:cs="Times New Roman"/>
          <w:lang w:eastAsia="pl-PL"/>
        </w:rPr>
        <w:t xml:space="preserve"> zasób nieruchomości Gminy Chełmża oraz</w:t>
      </w:r>
      <w:r w:rsidR="00295F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026B">
        <w:rPr>
          <w:rFonts w:ascii="Times New Roman" w:eastAsia="Times New Roman" w:hAnsi="Times New Roman" w:cs="Times New Roman"/>
          <w:lang w:eastAsia="pl-PL"/>
        </w:rPr>
        <w:t xml:space="preserve">zarządzenia </w:t>
      </w:r>
      <w:r w:rsidRPr="000A472C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0A472C" w:rsidRPr="000A472C">
        <w:rPr>
          <w:rFonts w:ascii="Times New Roman" w:eastAsia="Times New Roman" w:hAnsi="Times New Roman" w:cs="Times New Roman"/>
          <w:lang w:eastAsia="pl-PL"/>
        </w:rPr>
        <w:t>33/</w:t>
      </w:r>
      <w:r w:rsidRPr="000A472C">
        <w:rPr>
          <w:rFonts w:ascii="Times New Roman" w:eastAsia="Times New Roman" w:hAnsi="Times New Roman" w:cs="Times New Roman"/>
          <w:lang w:eastAsia="pl-PL"/>
        </w:rPr>
        <w:t xml:space="preserve">18  </w:t>
      </w:r>
      <w:r w:rsidRPr="0041026B">
        <w:rPr>
          <w:rFonts w:ascii="Times New Roman" w:eastAsia="Times New Roman" w:hAnsi="Times New Roman" w:cs="Times New Roman"/>
          <w:lang w:eastAsia="pl-PL"/>
        </w:rPr>
        <w:t xml:space="preserve">Wójta Gminy Chełmża  z </w:t>
      </w:r>
      <w:r w:rsidRPr="000A472C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0A472C" w:rsidRPr="000A472C">
        <w:rPr>
          <w:rFonts w:ascii="Times New Roman" w:eastAsia="Times New Roman" w:hAnsi="Times New Roman" w:cs="Times New Roman"/>
          <w:lang w:eastAsia="pl-PL"/>
        </w:rPr>
        <w:t xml:space="preserve">24 </w:t>
      </w:r>
      <w:r w:rsidRPr="000A472C">
        <w:rPr>
          <w:rFonts w:ascii="Times New Roman" w:eastAsia="Times New Roman" w:hAnsi="Times New Roman" w:cs="Times New Roman"/>
          <w:lang w:eastAsia="pl-PL"/>
        </w:rPr>
        <w:t xml:space="preserve">kwietnia 2018 r. w  </w:t>
      </w:r>
      <w:r w:rsidRPr="0041026B">
        <w:rPr>
          <w:rFonts w:ascii="Times New Roman" w:eastAsia="Times New Roman" w:hAnsi="Times New Roman" w:cs="Times New Roman"/>
          <w:lang w:eastAsia="pl-PL"/>
        </w:rPr>
        <w:t xml:space="preserve">sprawie podania do publicznej wiadomości wykazu nieruchomości przeznaczonej do sprzedaży we wsi </w:t>
      </w:r>
      <w:r>
        <w:rPr>
          <w:rFonts w:ascii="Times New Roman" w:eastAsia="Times New Roman" w:hAnsi="Times New Roman" w:cs="Times New Roman"/>
          <w:lang w:eastAsia="pl-PL"/>
        </w:rPr>
        <w:t>Zelgno</w:t>
      </w:r>
      <w:r w:rsidRPr="0041026B">
        <w:rPr>
          <w:rFonts w:ascii="Times New Roman" w:eastAsia="Times New Roman" w:hAnsi="Times New Roman" w:cs="Times New Roman"/>
          <w:lang w:eastAsia="pl-PL"/>
        </w:rPr>
        <w:t>,</w:t>
      </w:r>
    </w:p>
    <w:p w:rsidR="0041026B" w:rsidRPr="0041026B" w:rsidRDefault="0041026B" w:rsidP="0041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1026B" w:rsidRPr="0041026B" w:rsidRDefault="0041026B" w:rsidP="0041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1026B">
        <w:rPr>
          <w:rFonts w:ascii="Times New Roman" w:eastAsia="Times New Roman" w:hAnsi="Times New Roman" w:cs="Times New Roman"/>
          <w:b/>
          <w:color w:val="000000"/>
          <w:lang w:eastAsia="pl-PL"/>
        </w:rPr>
        <w:t>Wójt Gminy Chełmża podaje do publicznej wiadomości wykaz nieruchomości przeznaczonej do sprzedaży stanowiącej gminny zasób nieruchomości Gminy Chełmża</w:t>
      </w:r>
    </w:p>
    <w:p w:rsidR="0041026B" w:rsidRPr="0041026B" w:rsidRDefault="0041026B" w:rsidP="0041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10826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552"/>
        <w:gridCol w:w="1701"/>
        <w:gridCol w:w="1275"/>
        <w:gridCol w:w="1134"/>
        <w:gridCol w:w="1276"/>
        <w:gridCol w:w="2410"/>
      </w:tblGrid>
      <w:tr w:rsidR="0041026B" w:rsidRPr="0041026B" w:rsidTr="002D65F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26B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41026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26B">
              <w:rPr>
                <w:rFonts w:ascii="Times New Roman" w:eastAsia="Times New Roman" w:hAnsi="Times New Roman" w:cs="Times New Roman"/>
                <w:sz w:val="18"/>
                <w:szCs w:val="18"/>
              </w:rPr>
              <w:t>Oznaczenie  nieruchomości,</w:t>
            </w:r>
          </w:p>
          <w:p w:rsidR="0041026B" w:rsidRPr="0041026B" w:rsidRDefault="0041026B" w:rsidP="004102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2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opis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26B">
              <w:rPr>
                <w:rFonts w:ascii="Times New Roman" w:eastAsia="Times New Roman" w:hAnsi="Times New Roman" w:cs="Times New Roman"/>
                <w:sz w:val="18"/>
                <w:szCs w:val="18"/>
              </w:rPr>
              <w:t>Numer księgi wieczystej</w:t>
            </w:r>
          </w:p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41026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26B">
              <w:rPr>
                <w:rFonts w:ascii="Times New Roman" w:eastAsia="Times New Roman" w:hAnsi="Times New Roman" w:cs="Times New Roman"/>
                <w:sz w:val="18"/>
                <w:szCs w:val="18"/>
              </w:rPr>
              <w:t>Powierzchnia nieruchomości</w:t>
            </w:r>
          </w:p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26B">
              <w:rPr>
                <w:rFonts w:ascii="Times New Roman" w:eastAsia="Times New Roman" w:hAnsi="Times New Roman" w:cs="Times New Roman"/>
                <w:sz w:val="18"/>
                <w:szCs w:val="18"/>
              </w:rPr>
              <w:t>w 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26B">
              <w:rPr>
                <w:rFonts w:ascii="Times New Roman" w:eastAsia="Times New Roman" w:hAnsi="Times New Roman" w:cs="Times New Roman"/>
                <w:sz w:val="18"/>
                <w:szCs w:val="18"/>
              </w:rPr>
              <w:t>Rodzaj</w:t>
            </w:r>
          </w:p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26B">
              <w:rPr>
                <w:rFonts w:ascii="Times New Roman" w:eastAsia="Times New Roman" w:hAnsi="Times New Roman" w:cs="Times New Roman"/>
                <w:sz w:val="18"/>
                <w:szCs w:val="18"/>
              </w:rPr>
              <w:t>użytku</w:t>
            </w:r>
          </w:p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26B">
              <w:rPr>
                <w:rFonts w:ascii="Times New Roman" w:eastAsia="Times New Roman" w:hAnsi="Times New Roman" w:cs="Times New Roman"/>
                <w:sz w:val="18"/>
                <w:szCs w:val="18"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26B">
              <w:rPr>
                <w:rFonts w:ascii="Times New Roman" w:eastAsia="Times New Roman" w:hAnsi="Times New Roman" w:cs="Times New Roman"/>
                <w:sz w:val="18"/>
                <w:szCs w:val="18"/>
              </w:rPr>
              <w:t>Cena*</w:t>
            </w:r>
          </w:p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26B">
              <w:rPr>
                <w:rFonts w:ascii="Times New Roman" w:eastAsia="Times New Roman" w:hAnsi="Times New Roman" w:cs="Times New Roman"/>
                <w:sz w:val="18"/>
                <w:szCs w:val="18"/>
              </w:rPr>
              <w:t>w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26B">
              <w:rPr>
                <w:rFonts w:ascii="Times New Roman" w:eastAsia="Times New Roman" w:hAnsi="Times New Roman" w:cs="Times New Roman"/>
                <w:sz w:val="18"/>
                <w:szCs w:val="18"/>
              </w:rPr>
              <w:t>Przeznaczenie</w:t>
            </w:r>
          </w:p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26B">
              <w:rPr>
                <w:rFonts w:ascii="Times New Roman" w:eastAsia="Times New Roman" w:hAnsi="Times New Roman" w:cs="Times New Roman"/>
                <w:sz w:val="18"/>
                <w:szCs w:val="18"/>
              </w:rPr>
              <w:t>nieruchomości</w:t>
            </w:r>
          </w:p>
        </w:tc>
      </w:tr>
      <w:tr w:rsidR="0041026B" w:rsidRPr="0041026B" w:rsidTr="002D65F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26B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26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26B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26B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26B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26B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26B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295F13" w:rsidRPr="0041026B" w:rsidTr="002D65F6">
        <w:trPr>
          <w:trHeight w:val="7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B" w:rsidRPr="009635D3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026B" w:rsidRPr="009635D3" w:rsidRDefault="0041026B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5D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9635D3" w:rsidRDefault="00295F13" w:rsidP="0041026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Zelgno</w:t>
            </w:r>
          </w:p>
          <w:p w:rsidR="0041026B" w:rsidRPr="009635D3" w:rsidRDefault="0041026B" w:rsidP="0041026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działka nr </w:t>
            </w:r>
            <w:r w:rsidR="002D65F6" w:rsidRPr="00963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76/4</w:t>
            </w:r>
          </w:p>
          <w:p w:rsidR="0041026B" w:rsidRPr="009635D3" w:rsidRDefault="0041026B" w:rsidP="00DB3A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zabudowana </w:t>
            </w:r>
            <w:r w:rsidR="000849B8" w:rsidRPr="009635D3">
              <w:rPr>
                <w:rFonts w:ascii="Times New Roman" w:eastAsia="Times New Roman" w:hAnsi="Times New Roman" w:cs="Times New Roman"/>
                <w:sz w:val="20"/>
                <w:szCs w:val="20"/>
              </w:rPr>
              <w:t>parterowym, niepodpiwniczonym budynkiem garażowym stanowiącym kompleks 12 garaży o pow. użytkowej 209,00 m</w:t>
            </w:r>
            <w:r w:rsidR="000849B8" w:rsidRPr="009635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B3AEA" w:rsidRPr="009635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63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41026B" w:rsidP="002D65F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9635D3">
              <w:rPr>
                <w:rFonts w:ascii="Times New Roman" w:eastAsia="Times New Roman" w:hAnsi="Times New Roman" w:cs="Times New Roman"/>
                <w:sz w:val="20"/>
                <w:szCs w:val="20"/>
              </w:rPr>
              <w:t>TO1T/</w:t>
            </w:r>
            <w:r w:rsidR="002D65F6" w:rsidRPr="009635D3">
              <w:rPr>
                <w:rFonts w:ascii="Times New Roman" w:eastAsia="Times New Roman" w:hAnsi="Times New Roman" w:cs="Times New Roman"/>
                <w:sz w:val="20"/>
                <w:szCs w:val="20"/>
              </w:rPr>
              <w:t>00014802/3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Pr="0041026B" w:rsidRDefault="002D65F6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963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B" w:rsidRPr="009635D3" w:rsidRDefault="002D65F6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5D3"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  <w:r w:rsidR="0041026B" w:rsidRPr="009635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9635D3">
              <w:rPr>
                <w:rFonts w:ascii="Times New Roman" w:eastAsia="Times New Roman" w:hAnsi="Times New Roman" w:cs="Times New Roman"/>
                <w:sz w:val="18"/>
                <w:szCs w:val="18"/>
              </w:rPr>
              <w:t>0,2555</w:t>
            </w:r>
          </w:p>
          <w:p w:rsidR="0041026B" w:rsidRPr="0041026B" w:rsidRDefault="0041026B" w:rsidP="004102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4472C4" w:themeColor="accent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B" w:rsidRPr="009635D3" w:rsidRDefault="002D65F6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37 000,00</w:t>
            </w:r>
          </w:p>
          <w:p w:rsidR="002D65F6" w:rsidRPr="009635D3" w:rsidRDefault="002D65F6" w:rsidP="004102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VAT</w:t>
            </w:r>
          </w:p>
          <w:p w:rsidR="0041026B" w:rsidRPr="0041026B" w:rsidRDefault="0041026B" w:rsidP="0041026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4472C4" w:themeColor="accent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6B" w:rsidRDefault="007A6082" w:rsidP="007A60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5D3">
              <w:rPr>
                <w:rFonts w:ascii="Times New Roman" w:eastAsia="Times New Roman" w:hAnsi="Times New Roman" w:cs="Times New Roman"/>
                <w:sz w:val="20"/>
                <w:szCs w:val="20"/>
              </w:rPr>
              <w:t>Działka nie jest objęta miejscowym planem zagospodarowania przestrzennego, ani nie została dla niej wydana decyzja o warunkach zabudowy, w Studium uwarunkowań i kierunków zagospodarowania przestrzennego Gminy Chełmża przeznaczenie -  tereny aktywności gospodarczej.</w:t>
            </w:r>
          </w:p>
          <w:p w:rsidR="0028794C" w:rsidRPr="00952B93" w:rsidRDefault="00FE0366" w:rsidP="000A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2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Sprzedaż nieruchomości nastąpi z przeznaczeniem </w:t>
            </w:r>
            <w:r w:rsidR="0028794C" w:rsidRPr="00952B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zabudowę usługowo – handlową z możliwością zamieszkania, dopuszczając nieuciążliwą działalność gospodarczą, zieleń urządzoną, parking.</w:t>
            </w:r>
          </w:p>
          <w:p w:rsidR="0028794C" w:rsidRPr="0041026B" w:rsidRDefault="0028794C" w:rsidP="007A608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4472C4" w:themeColor="accent5"/>
                <w:sz w:val="20"/>
                <w:szCs w:val="20"/>
              </w:rPr>
            </w:pPr>
          </w:p>
        </w:tc>
      </w:tr>
    </w:tbl>
    <w:p w:rsidR="002D65F6" w:rsidRPr="00305EB4" w:rsidRDefault="002D65F6" w:rsidP="002D65F6">
      <w:pPr>
        <w:rPr>
          <w:rFonts w:ascii="Times New Roman" w:eastAsia="Times New Roman" w:hAnsi="Times New Roman" w:cs="Times New Roman"/>
          <w:lang w:eastAsia="pl-PL"/>
        </w:rPr>
      </w:pPr>
      <w:r w:rsidRPr="00305EB4">
        <w:rPr>
          <w:rFonts w:ascii="Times New Roman" w:eastAsia="Times New Roman" w:hAnsi="Times New Roman" w:cs="Times New Roman"/>
          <w:lang w:eastAsia="pl-PL"/>
        </w:rPr>
        <w:t>* Do ceny zostanie doliczony podatek VAT zgodnie z obowiązującymi przepisami.</w:t>
      </w:r>
    </w:p>
    <w:p w:rsidR="000C003A" w:rsidRPr="00305EB4" w:rsidRDefault="0041026B" w:rsidP="0041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EB4">
        <w:rPr>
          <w:rFonts w:ascii="Times New Roman" w:eastAsia="Times New Roman" w:hAnsi="Times New Roman" w:cs="Times New Roman"/>
          <w:lang w:eastAsia="pl-PL"/>
        </w:rPr>
        <w:t xml:space="preserve">Nieruchomość </w:t>
      </w:r>
      <w:r w:rsidR="00DB3AEA" w:rsidRPr="00305EB4">
        <w:rPr>
          <w:rFonts w:ascii="Times New Roman" w:eastAsia="Times New Roman" w:hAnsi="Times New Roman" w:cs="Times New Roman"/>
          <w:lang w:eastAsia="pl-PL"/>
        </w:rPr>
        <w:t xml:space="preserve">posiada dostęp do drogi powiatowej </w:t>
      </w:r>
      <w:r w:rsidR="000C003A" w:rsidRPr="00305EB4">
        <w:rPr>
          <w:rFonts w:ascii="Times New Roman" w:eastAsia="Times New Roman" w:hAnsi="Times New Roman" w:cs="Times New Roman"/>
          <w:lang w:eastAsia="pl-PL"/>
        </w:rPr>
        <w:t>poprzez działkę gminną nr 77/4 stanowiącą drogę.</w:t>
      </w:r>
    </w:p>
    <w:p w:rsidR="000C003A" w:rsidRPr="00305EB4" w:rsidRDefault="000C003A" w:rsidP="0041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EB4">
        <w:rPr>
          <w:rFonts w:ascii="Times New Roman" w:eastAsia="Times New Roman" w:hAnsi="Times New Roman" w:cs="Times New Roman"/>
          <w:lang w:eastAsia="pl-PL"/>
        </w:rPr>
        <w:t>Grunt nieuzbrojony, w zasięgu sieci elektroenergetycznej, wodociągowej i kanalizacji sanitarnej.</w:t>
      </w:r>
    </w:p>
    <w:p w:rsidR="00067940" w:rsidRPr="00305EB4" w:rsidRDefault="00067940" w:rsidP="0041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940">
        <w:rPr>
          <w:rFonts w:ascii="Times New Roman" w:eastAsia="Times New Roman" w:hAnsi="Times New Roman" w:cs="Times New Roman"/>
          <w:lang w:eastAsia="pl-PL"/>
        </w:rPr>
        <w:t>Zgodnie z art.</w:t>
      </w:r>
      <w:r w:rsidR="002879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940">
        <w:rPr>
          <w:rFonts w:ascii="Times New Roman" w:eastAsia="Times New Roman" w:hAnsi="Times New Roman" w:cs="Times New Roman"/>
          <w:lang w:eastAsia="pl-PL"/>
        </w:rPr>
        <w:t>61 ust.</w:t>
      </w:r>
      <w:r>
        <w:rPr>
          <w:rFonts w:ascii="Times New Roman" w:eastAsia="Times New Roman" w:hAnsi="Times New Roman" w:cs="Times New Roman"/>
          <w:lang w:eastAsia="pl-PL"/>
        </w:rPr>
        <w:t xml:space="preserve"> 1</w:t>
      </w:r>
      <w:r w:rsidR="0028794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067940">
        <w:rPr>
          <w:rFonts w:ascii="Times New Roman" w:eastAsia="Times New Roman" w:hAnsi="Times New Roman" w:cs="Times New Roman"/>
          <w:lang w:eastAsia="pl-PL"/>
        </w:rPr>
        <w:t>z dnia 27 marca 2003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940">
        <w:rPr>
          <w:rFonts w:ascii="Times New Roman" w:eastAsia="Times New Roman" w:hAnsi="Times New Roman" w:cs="Times New Roman"/>
          <w:lang w:eastAsia="pl-PL"/>
        </w:rPr>
        <w:t xml:space="preserve">r. o </w:t>
      </w:r>
      <w:r>
        <w:rPr>
          <w:rFonts w:ascii="Times New Roman" w:eastAsia="Times New Roman" w:hAnsi="Times New Roman" w:cs="Times New Roman"/>
          <w:lang w:eastAsia="pl-PL"/>
        </w:rPr>
        <w:t xml:space="preserve">planowaniu i </w:t>
      </w:r>
      <w:r w:rsidRPr="00067940">
        <w:rPr>
          <w:rFonts w:ascii="Times New Roman" w:eastAsia="Times New Roman" w:hAnsi="Times New Roman" w:cs="Times New Roman"/>
          <w:lang w:eastAsia="pl-PL"/>
        </w:rPr>
        <w:t xml:space="preserve">zagospodarowaniu przestrzennym (Dz.U. z </w:t>
      </w:r>
      <w:r>
        <w:rPr>
          <w:rFonts w:ascii="Times New Roman" w:eastAsia="Times New Roman" w:hAnsi="Times New Roman" w:cs="Times New Roman"/>
          <w:lang w:eastAsia="pl-PL"/>
        </w:rPr>
        <w:t>2017 r. poz. 1073 z późn.zm.) oraz rozporządzeniem Ministra Infrastruktury</w:t>
      </w:r>
      <w:r w:rsidRPr="00067940">
        <w:rPr>
          <w:rFonts w:ascii="Times New Roman" w:eastAsia="Times New Roman" w:hAnsi="Times New Roman" w:cs="Times New Roman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lang w:eastAsia="pl-PL"/>
        </w:rPr>
        <w:t>dnia 26 sierpnia 2003 r.</w:t>
      </w:r>
      <w:r w:rsidRPr="00067940">
        <w:rPr>
          <w:rFonts w:ascii="Times New Roman" w:eastAsia="Times New Roman" w:hAnsi="Times New Roman" w:cs="Times New Roman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lang w:eastAsia="pl-PL"/>
        </w:rPr>
        <w:t xml:space="preserve"> sprawie sposobu ustalania wymagań dotyczących nowej zabudowy i </w:t>
      </w:r>
      <w:r w:rsidRPr="00067940">
        <w:rPr>
          <w:rFonts w:ascii="Times New Roman" w:eastAsia="Times New Roman" w:hAnsi="Times New Roman" w:cs="Times New Roman"/>
          <w:lang w:eastAsia="pl-PL"/>
        </w:rPr>
        <w:t>zagospod</w:t>
      </w:r>
      <w:r>
        <w:rPr>
          <w:rFonts w:ascii="Times New Roman" w:eastAsia="Times New Roman" w:hAnsi="Times New Roman" w:cs="Times New Roman"/>
          <w:lang w:eastAsia="pl-PL"/>
        </w:rPr>
        <w:t xml:space="preserve">arowania terenu </w:t>
      </w:r>
      <w:r w:rsidRPr="00067940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 przypadku braku miejscowego planu zagospodarowania</w:t>
      </w:r>
      <w:r w:rsidRPr="00067940">
        <w:rPr>
          <w:rFonts w:ascii="Times New Roman" w:eastAsia="Times New Roman" w:hAnsi="Times New Roman" w:cs="Times New Roman"/>
          <w:lang w:eastAsia="pl-PL"/>
        </w:rPr>
        <w:t xml:space="preserve"> przest</w:t>
      </w:r>
      <w:r>
        <w:rPr>
          <w:rFonts w:ascii="Times New Roman" w:eastAsia="Times New Roman" w:hAnsi="Times New Roman" w:cs="Times New Roman"/>
          <w:lang w:eastAsia="pl-PL"/>
        </w:rPr>
        <w:t xml:space="preserve">rzennego </w:t>
      </w:r>
      <w:r w:rsidR="00204F20">
        <w:rPr>
          <w:rFonts w:ascii="Times New Roman" w:eastAsia="Times New Roman" w:hAnsi="Times New Roman" w:cs="Times New Roman"/>
          <w:lang w:eastAsia="pl-PL"/>
        </w:rPr>
        <w:t>(Dz.</w:t>
      </w:r>
      <w:r w:rsidR="00204F20" w:rsidRPr="00204F20">
        <w:rPr>
          <w:rFonts w:ascii="Times New Roman" w:eastAsia="Times New Roman" w:hAnsi="Times New Roman" w:cs="Times New Roman"/>
          <w:lang w:eastAsia="pl-PL"/>
        </w:rPr>
        <w:t>U. z 2003 r. Nr 164, poz. 1588</w:t>
      </w:r>
      <w:r w:rsidR="00204F20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067940">
        <w:rPr>
          <w:rFonts w:ascii="Times New Roman" w:eastAsia="Times New Roman" w:hAnsi="Times New Roman" w:cs="Times New Roman"/>
          <w:lang w:eastAsia="pl-PL"/>
        </w:rPr>
        <w:t xml:space="preserve">- pozwala </w:t>
      </w:r>
      <w:r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067940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>zyskanie przez nabywcę nieruchomości decyzji o warunkach zabudowy i zagospodarowania terenu na zabudowę</w:t>
      </w:r>
      <w:r w:rsidRPr="00067940">
        <w:rPr>
          <w:rFonts w:ascii="Times New Roman" w:eastAsia="Times New Roman" w:hAnsi="Times New Roman" w:cs="Times New Roman"/>
          <w:lang w:eastAsia="pl-PL"/>
        </w:rPr>
        <w:t xml:space="preserve"> usługowo – han</w:t>
      </w:r>
      <w:r>
        <w:rPr>
          <w:rFonts w:ascii="Times New Roman" w:eastAsia="Times New Roman" w:hAnsi="Times New Roman" w:cs="Times New Roman"/>
          <w:lang w:eastAsia="pl-PL"/>
        </w:rPr>
        <w:t xml:space="preserve">dlową z </w:t>
      </w:r>
      <w:r w:rsidR="00952B93">
        <w:rPr>
          <w:rFonts w:ascii="Times New Roman" w:eastAsia="Times New Roman" w:hAnsi="Times New Roman" w:cs="Times New Roman"/>
          <w:lang w:eastAsia="pl-PL"/>
        </w:rPr>
        <w:t>możliwością zamieszkania</w:t>
      </w:r>
      <w:r>
        <w:rPr>
          <w:rFonts w:ascii="Times New Roman" w:eastAsia="Times New Roman" w:hAnsi="Times New Roman" w:cs="Times New Roman"/>
          <w:lang w:eastAsia="pl-PL"/>
        </w:rPr>
        <w:t>, dopuszczając nieuciążliwą działalność gospodarczą, zieleń urządzoną,</w:t>
      </w:r>
      <w:r w:rsidRPr="00067940">
        <w:rPr>
          <w:rFonts w:ascii="Times New Roman" w:eastAsia="Times New Roman" w:hAnsi="Times New Roman" w:cs="Times New Roman"/>
          <w:lang w:eastAsia="pl-PL"/>
        </w:rPr>
        <w:t xml:space="preserve"> parking.</w:t>
      </w:r>
    </w:p>
    <w:p w:rsidR="0041026B" w:rsidRPr="00305EB4" w:rsidRDefault="0041026B" w:rsidP="0041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EB4">
        <w:rPr>
          <w:rFonts w:ascii="Times New Roman" w:eastAsia="Times New Roman" w:hAnsi="Times New Roman" w:cs="Times New Roman"/>
          <w:lang w:eastAsia="pl-PL"/>
        </w:rPr>
        <w:t>Osoby, którym przysługuje pierwszeństwo w nabyci</w:t>
      </w:r>
      <w:r w:rsidR="005A6229" w:rsidRPr="00305EB4">
        <w:rPr>
          <w:rFonts w:ascii="Times New Roman" w:eastAsia="Times New Roman" w:hAnsi="Times New Roman" w:cs="Times New Roman"/>
          <w:lang w:eastAsia="pl-PL"/>
        </w:rPr>
        <w:t>u przedmiotowej nieruchomości na podstawie art. 34 ust. 1 pkt 1 i pkt 2 ustawy z dnia 21 sierpnia</w:t>
      </w:r>
      <w:r w:rsidRPr="00305EB4">
        <w:rPr>
          <w:rFonts w:ascii="Times New Roman" w:eastAsia="Times New Roman" w:hAnsi="Times New Roman" w:cs="Times New Roman"/>
          <w:lang w:eastAsia="pl-PL"/>
        </w:rPr>
        <w:t xml:space="preserve"> 1997 r. o gospodarce nieruchomościami, mogą składać wnioski do </w:t>
      </w:r>
      <w:r w:rsidRPr="00BA646E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5A6229" w:rsidRPr="00BA646E">
        <w:rPr>
          <w:rFonts w:ascii="Times New Roman" w:eastAsia="Times New Roman" w:hAnsi="Times New Roman" w:cs="Times New Roman"/>
          <w:lang w:eastAsia="pl-PL"/>
        </w:rPr>
        <w:t>08 czerwca 2018</w:t>
      </w:r>
      <w:r w:rsidRPr="00BA646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41026B" w:rsidRPr="00305EB4" w:rsidRDefault="0041026B" w:rsidP="0041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EB4">
        <w:rPr>
          <w:rFonts w:ascii="Times New Roman" w:eastAsia="Times New Roman" w:hAnsi="Times New Roman" w:cs="Times New Roman"/>
          <w:lang w:eastAsia="pl-PL"/>
        </w:rPr>
        <w:t xml:space="preserve">Sprzedaż nieruchomości nastąpi </w:t>
      </w:r>
      <w:r w:rsidRPr="00305EB4">
        <w:rPr>
          <w:rFonts w:ascii="Times New Roman" w:eastAsia="Times New Roman" w:hAnsi="Times New Roman" w:cs="Times New Roman"/>
          <w:b/>
          <w:lang w:eastAsia="pl-PL"/>
        </w:rPr>
        <w:t>w drodze przetargu</w:t>
      </w:r>
      <w:r w:rsidRPr="00305EB4">
        <w:rPr>
          <w:rFonts w:ascii="Times New Roman" w:eastAsia="Times New Roman" w:hAnsi="Times New Roman" w:cs="Times New Roman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:rsidR="00EF66F3" w:rsidRDefault="00EF66F3" w:rsidP="005A6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6229" w:rsidRPr="00305EB4" w:rsidRDefault="0041026B" w:rsidP="005A6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EB4">
        <w:rPr>
          <w:rFonts w:ascii="Times New Roman" w:eastAsia="Times New Roman" w:hAnsi="Times New Roman" w:cs="Times New Roman"/>
          <w:lang w:eastAsia="pl-PL"/>
        </w:rPr>
        <w:t xml:space="preserve">Szczegółowe informacje o sprzedaży nieruchomości można uzyskać w </w:t>
      </w:r>
      <w:r w:rsidR="005A6229" w:rsidRPr="00305EB4">
        <w:rPr>
          <w:rFonts w:ascii="Times New Roman" w:eastAsia="Times New Roman" w:hAnsi="Times New Roman" w:cs="Times New Roman"/>
          <w:b/>
          <w:lang w:eastAsia="pl-PL"/>
        </w:rPr>
        <w:t xml:space="preserve">Urzędzie Gminy Chełmża, ul. Wodna 2, tel. 56 675–60–76 lub 77 wew. 37 lub na stronie internetowej Gminy www.bip.gminachelmza.pl </w:t>
      </w:r>
      <w:r w:rsidR="005A6229" w:rsidRPr="00305EB4">
        <w:rPr>
          <w:rFonts w:ascii="Times New Roman" w:eastAsia="Times New Roman" w:hAnsi="Times New Roman" w:cs="Times New Roman"/>
          <w:lang w:eastAsia="pl-PL"/>
        </w:rPr>
        <w:t>zakładka ”oferty inwestycyjne/nieruchomości”.</w:t>
      </w:r>
    </w:p>
    <w:p w:rsidR="005A6229" w:rsidRPr="00305EB4" w:rsidRDefault="005A6229" w:rsidP="005A6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EB4">
        <w:rPr>
          <w:rFonts w:ascii="Times New Roman" w:eastAsia="Calibri" w:hAnsi="Times New Roman" w:cs="Times New Roman"/>
        </w:rPr>
        <w:t xml:space="preserve">Wykaz wywiesza się na okres 21 dni  od </w:t>
      </w:r>
      <w:r w:rsidRPr="00BA646E">
        <w:rPr>
          <w:rFonts w:ascii="Times New Roman" w:eastAsia="Calibri" w:hAnsi="Times New Roman" w:cs="Times New Roman"/>
        </w:rPr>
        <w:t xml:space="preserve">dnia </w:t>
      </w:r>
      <w:r w:rsidR="00204F20" w:rsidRPr="00BA646E">
        <w:rPr>
          <w:rFonts w:ascii="Times New Roman" w:eastAsia="Calibri" w:hAnsi="Times New Roman" w:cs="Times New Roman"/>
        </w:rPr>
        <w:t>26</w:t>
      </w:r>
      <w:r w:rsidRPr="00BA646E">
        <w:rPr>
          <w:rFonts w:ascii="Times New Roman" w:eastAsia="Calibri" w:hAnsi="Times New Roman" w:cs="Times New Roman"/>
        </w:rPr>
        <w:t xml:space="preserve"> kwietnia </w:t>
      </w:r>
      <w:r w:rsidRPr="00305EB4">
        <w:rPr>
          <w:rFonts w:ascii="Times New Roman" w:eastAsia="Calibri" w:hAnsi="Times New Roman" w:cs="Times New Roman"/>
        </w:rPr>
        <w:t xml:space="preserve">2018 r. do </w:t>
      </w:r>
      <w:r w:rsidRPr="00BA646E">
        <w:rPr>
          <w:rFonts w:ascii="Times New Roman" w:eastAsia="Calibri" w:hAnsi="Times New Roman" w:cs="Times New Roman"/>
        </w:rPr>
        <w:t xml:space="preserve">dnia </w:t>
      </w:r>
      <w:r w:rsidR="00204F20" w:rsidRPr="00BA646E">
        <w:rPr>
          <w:rFonts w:ascii="Times New Roman" w:eastAsia="Calibri" w:hAnsi="Times New Roman" w:cs="Times New Roman"/>
        </w:rPr>
        <w:t>17</w:t>
      </w:r>
      <w:r w:rsidRPr="00BA646E">
        <w:rPr>
          <w:rFonts w:ascii="Times New Roman" w:eastAsia="Calibri" w:hAnsi="Times New Roman" w:cs="Times New Roman"/>
        </w:rPr>
        <w:t xml:space="preserve"> maja </w:t>
      </w:r>
      <w:r w:rsidRPr="00305EB4">
        <w:rPr>
          <w:rFonts w:ascii="Times New Roman" w:eastAsia="Calibri" w:hAnsi="Times New Roman" w:cs="Times New Roman"/>
        </w:rPr>
        <w:t>2018 r.</w:t>
      </w:r>
    </w:p>
    <w:p w:rsidR="005A6229" w:rsidRPr="00305EB4" w:rsidRDefault="005A6229" w:rsidP="0041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EB4">
        <w:rPr>
          <w:rFonts w:ascii="Times New Roman" w:eastAsia="Times New Roman" w:hAnsi="Times New Roman" w:cs="Times New Roman"/>
          <w:lang w:eastAsia="pl-PL"/>
        </w:rPr>
        <w:t xml:space="preserve">Chełmża, dnia </w:t>
      </w:r>
      <w:r w:rsidR="000A472C">
        <w:rPr>
          <w:rFonts w:ascii="Times New Roman" w:eastAsia="Times New Roman" w:hAnsi="Times New Roman" w:cs="Times New Roman"/>
          <w:lang w:eastAsia="pl-PL"/>
        </w:rPr>
        <w:t>24</w:t>
      </w:r>
      <w:r w:rsidR="000A472C" w:rsidRPr="00305E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03B0" w:rsidRPr="00305EB4">
        <w:rPr>
          <w:rFonts w:ascii="Times New Roman" w:eastAsia="Times New Roman" w:hAnsi="Times New Roman" w:cs="Times New Roman"/>
          <w:lang w:eastAsia="pl-PL"/>
        </w:rPr>
        <w:t xml:space="preserve">kwietnia 2018 </w:t>
      </w:r>
      <w:r w:rsidRPr="00305EB4">
        <w:rPr>
          <w:rFonts w:ascii="Times New Roman" w:eastAsia="Times New Roman" w:hAnsi="Times New Roman" w:cs="Times New Roman"/>
          <w:lang w:eastAsia="pl-PL"/>
        </w:rPr>
        <w:t>r.</w:t>
      </w:r>
      <w:bookmarkStart w:id="0" w:name="_GoBack"/>
      <w:bookmarkEnd w:id="0"/>
    </w:p>
    <w:sectPr w:rsidR="005A6229" w:rsidRPr="00305EB4" w:rsidSect="000A472C">
      <w:headerReference w:type="default" r:id="rId6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1F" w:rsidRDefault="0071271F" w:rsidP="000A472C">
      <w:pPr>
        <w:spacing w:after="0" w:line="240" w:lineRule="auto"/>
      </w:pPr>
      <w:r>
        <w:separator/>
      </w:r>
    </w:p>
  </w:endnote>
  <w:endnote w:type="continuationSeparator" w:id="0">
    <w:p w:rsidR="0071271F" w:rsidRDefault="0071271F" w:rsidP="000A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1F" w:rsidRDefault="0071271F" w:rsidP="000A472C">
      <w:pPr>
        <w:spacing w:after="0" w:line="240" w:lineRule="auto"/>
      </w:pPr>
      <w:r>
        <w:separator/>
      </w:r>
    </w:p>
  </w:footnote>
  <w:footnote w:type="continuationSeparator" w:id="0">
    <w:p w:rsidR="0071271F" w:rsidRDefault="0071271F" w:rsidP="000A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615916"/>
      <w:docPartObj>
        <w:docPartGallery w:val="Page Numbers (Top of Page)"/>
        <w:docPartUnique/>
      </w:docPartObj>
    </w:sdtPr>
    <w:sdtEndPr/>
    <w:sdtContent>
      <w:p w:rsidR="000A472C" w:rsidRDefault="000A472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6F3">
          <w:rPr>
            <w:noProof/>
          </w:rPr>
          <w:t>2</w:t>
        </w:r>
        <w:r>
          <w:fldChar w:fldCharType="end"/>
        </w:r>
      </w:p>
    </w:sdtContent>
  </w:sdt>
  <w:p w:rsidR="000A472C" w:rsidRDefault="000A47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6B"/>
    <w:rsid w:val="00067940"/>
    <w:rsid w:val="000849B8"/>
    <w:rsid w:val="000A472C"/>
    <w:rsid w:val="000C003A"/>
    <w:rsid w:val="001403B0"/>
    <w:rsid w:val="001507BB"/>
    <w:rsid w:val="001D15E5"/>
    <w:rsid w:val="00204F20"/>
    <w:rsid w:val="0028794C"/>
    <w:rsid w:val="00295F13"/>
    <w:rsid w:val="002D65F6"/>
    <w:rsid w:val="00305EB4"/>
    <w:rsid w:val="0031548B"/>
    <w:rsid w:val="0041026B"/>
    <w:rsid w:val="005A6229"/>
    <w:rsid w:val="0071271F"/>
    <w:rsid w:val="007A6082"/>
    <w:rsid w:val="007B4788"/>
    <w:rsid w:val="00952B93"/>
    <w:rsid w:val="009635D3"/>
    <w:rsid w:val="009727E3"/>
    <w:rsid w:val="00A8701A"/>
    <w:rsid w:val="00BA646E"/>
    <w:rsid w:val="00C23455"/>
    <w:rsid w:val="00DB3AEA"/>
    <w:rsid w:val="00EE4E5F"/>
    <w:rsid w:val="00EF66F3"/>
    <w:rsid w:val="00F561D0"/>
    <w:rsid w:val="00FD2D76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2004C-0E12-4A90-A6E1-D60FF771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72C"/>
  </w:style>
  <w:style w:type="paragraph" w:styleId="Stopka">
    <w:name w:val="footer"/>
    <w:basedOn w:val="Normalny"/>
    <w:link w:val="StopkaZnak"/>
    <w:uiPriority w:val="99"/>
    <w:unhideWhenUsed/>
    <w:rsid w:val="000A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72C"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2018-04-24T07:49:00Z</dcterms:created>
  <dcterms:modified xsi:type="dcterms:W3CDTF">2018-04-24T09:49:00Z</dcterms:modified>
</cp:coreProperties>
</file>