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7E" w:rsidRDefault="00AA307E" w:rsidP="00AA30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814B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</w:p>
    <w:p w:rsidR="00AA307E" w:rsidRDefault="00AA307E" w:rsidP="00AA30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AA307E" w:rsidRDefault="00AA307E" w:rsidP="00AA30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307E" w:rsidRDefault="00AA307E" w:rsidP="00AA30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814B4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</w:t>
      </w:r>
      <w:r w:rsidR="00F009F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lipca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2018 r.</w:t>
      </w:r>
      <w:bookmarkStart w:id="0" w:name="_GoBack"/>
      <w:bookmarkEnd w:id="0"/>
    </w:p>
    <w:p w:rsidR="00AA307E" w:rsidRDefault="00AA307E" w:rsidP="00AA30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A307E" w:rsidRDefault="00AA307E" w:rsidP="00AA30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przeznaczonych do sprzedaży we wsiach </w:t>
      </w:r>
      <w:r w:rsidR="00F009F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Bocień i Dziemiony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</w:p>
    <w:p w:rsidR="00AA307E" w:rsidRDefault="00AA307E" w:rsidP="00AA30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A307E" w:rsidRDefault="00AA307E" w:rsidP="00AA307E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(Dz.U. z 2018 r. poz. 994 i 1000),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(Dz.U. z 2018 r. poz. 121, 650</w:t>
      </w:r>
      <w:r w:rsid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1000</w:t>
      </w:r>
      <w:r w:rsid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86494" w:rsidRP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1089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XXX/242/13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586494">
        <w:rPr>
          <w:rFonts w:ascii="Times New Roman" w:eastAsia="Times New Roman" w:hAnsi="Times New Roman"/>
          <w:sz w:val="24"/>
          <w:szCs w:val="24"/>
          <w:lang w:eastAsia="pl-PL"/>
        </w:rPr>
        <w:t>28 lutego 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Bocień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586494" w:rsidRPr="005864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uchwały Nr VII/55/15 Rady Gminy Chełmża z dnia 30 czerwca 2015 r. w sprawie sprzedaży nieruchomości we wsi Dziemiony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</w:t>
      </w:r>
      <w:r w:rsidR="00FD0DD6">
        <w:rPr>
          <w:rFonts w:ascii="Times New Roman" w:eastAsia="Times New Roman" w:hAnsi="Times New Roman"/>
          <w:sz w:val="24"/>
          <w:szCs w:val="24"/>
          <w:lang w:eastAsia="pl-PL"/>
        </w:rPr>
        <w:t>XX/174/16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FD0DD6">
        <w:rPr>
          <w:rFonts w:ascii="Times New Roman" w:eastAsia="Times New Roman" w:hAnsi="Times New Roman"/>
          <w:sz w:val="24"/>
          <w:szCs w:val="24"/>
          <w:lang w:eastAsia="pl-PL"/>
        </w:rPr>
        <w:t>30 sierpnia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D0DD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sprzedaży nieruchomości we wsi Dziemiony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307E" w:rsidRDefault="00AA307E" w:rsidP="00AA3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na tablicy ogłoszeń w Urzędzie Gminy Chełmża, </w:t>
      </w:r>
      <w:r>
        <w:rPr>
          <w:rFonts w:ascii="Times New Roman" w:hAnsi="Times New Roman"/>
          <w:sz w:val="24"/>
          <w:szCs w:val="24"/>
        </w:rPr>
        <w:t xml:space="preserve">na tablicach ogłoszeń w miejscowościach: </w:t>
      </w:r>
      <w:r w:rsidR="00FD0DD6">
        <w:rPr>
          <w:rFonts w:ascii="Times New Roman" w:hAnsi="Times New Roman"/>
          <w:sz w:val="24"/>
          <w:szCs w:val="24"/>
        </w:rPr>
        <w:t>Bocień i Dziemiony</w:t>
      </w:r>
      <w:r>
        <w:rPr>
          <w:rFonts w:ascii="Times New Roman" w:hAnsi="Times New Roman"/>
          <w:sz w:val="24"/>
          <w:szCs w:val="24"/>
        </w:rPr>
        <w:t xml:space="preserve">, ogłoszenie w prasie lokalnej,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stanowiących zasób nieruchomości Gminy Chełmża, położonych we wsiach </w:t>
      </w:r>
      <w:r w:rsidR="00FD0D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Bocień i Dziemiony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 ustnego </w:t>
      </w:r>
      <w:r w:rsidRPr="00730729">
        <w:rPr>
          <w:rFonts w:ascii="Times New Roman" w:eastAsia="Times New Roman" w:hAnsi="Times New Roman"/>
          <w:sz w:val="24"/>
          <w:szCs w:val="24"/>
          <w:lang w:eastAsia="pl-PL"/>
        </w:rPr>
        <w:t>ograniczonego.</w:t>
      </w: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AA307E" w:rsidTr="00AA307E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AA307E" w:rsidTr="00AA307E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AA307E" w:rsidTr="00AA307E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FD0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FD0D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28/2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 w:rsidP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2448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00054920/8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0,6400</w:t>
            </w:r>
          </w:p>
        </w:tc>
      </w:tr>
      <w:tr w:rsidR="00AA307E" w:rsidTr="00AA307E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244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2448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68/1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 w:rsidP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2448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4,0000</w:t>
            </w:r>
          </w:p>
        </w:tc>
      </w:tr>
      <w:tr w:rsidR="00AA307E" w:rsidTr="00AA307E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E" w:rsidRDefault="00AA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244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2448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  <w:p w:rsidR="00AA307E" w:rsidRDefault="00AA30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AA307E" w:rsidP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2448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E" w:rsidRDefault="0024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</w:tr>
    </w:tbl>
    <w:p w:rsidR="00AA307E" w:rsidRDefault="00AA307E" w:rsidP="00AA3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AA307E" w:rsidRDefault="00AA307E" w:rsidP="00AA30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A307E" w:rsidRDefault="00AA307E" w:rsidP="00AA307E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AA307E" w:rsidRDefault="00AA307E" w:rsidP="00AA3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AA307E" w:rsidRDefault="00AA307E" w:rsidP="00AA307E"/>
    <w:p w:rsidR="00AA307E" w:rsidRDefault="00AA307E" w:rsidP="00AA307E"/>
    <w:p w:rsidR="00AA307E" w:rsidRDefault="00AA307E" w:rsidP="00AA307E"/>
    <w:p w:rsidR="00234753" w:rsidRDefault="00234753"/>
    <w:sectPr w:rsidR="0023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E"/>
    <w:rsid w:val="001D7C26"/>
    <w:rsid w:val="00234753"/>
    <w:rsid w:val="002448DF"/>
    <w:rsid w:val="00586494"/>
    <w:rsid w:val="00730729"/>
    <w:rsid w:val="00814B4C"/>
    <w:rsid w:val="00AA307E"/>
    <w:rsid w:val="00E304D5"/>
    <w:rsid w:val="00E9017D"/>
    <w:rsid w:val="00F009F9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245F-B7F8-40F1-A76B-97FB7A6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7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2018-07-05T05:54:00Z</dcterms:created>
  <dcterms:modified xsi:type="dcterms:W3CDTF">2018-07-05T07:52:00Z</dcterms:modified>
</cp:coreProperties>
</file>