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66" w:rsidRDefault="00FD3F66" w:rsidP="00FD3F66">
      <w:pPr>
        <w:tabs>
          <w:tab w:val="left" w:pos="7088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FD3F66" w:rsidRDefault="00FD3F66" w:rsidP="00FD3F6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9424E2">
        <w:rPr>
          <w:rFonts w:ascii="Times New Roman" w:eastAsia="Times New Roman" w:hAnsi="Times New Roman"/>
          <w:sz w:val="16"/>
          <w:szCs w:val="16"/>
          <w:lang w:eastAsia="pl-PL"/>
        </w:rPr>
        <w:t>95</w:t>
      </w:r>
      <w:r w:rsidR="009424E2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2D75C0"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:rsidR="00FD3F66" w:rsidRDefault="00FD3F66" w:rsidP="00FD3F6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FD3F66" w:rsidRDefault="00FD3F66" w:rsidP="00FD3F66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9424E2">
        <w:rPr>
          <w:rFonts w:ascii="Times New Roman" w:eastAsia="Times New Roman" w:hAnsi="Times New Roman"/>
          <w:sz w:val="16"/>
          <w:szCs w:val="16"/>
          <w:lang w:eastAsia="pl-PL"/>
        </w:rPr>
        <w:t>30</w:t>
      </w:r>
      <w:r w:rsidR="009424E2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2D75C0">
        <w:rPr>
          <w:rFonts w:ascii="Times New Roman" w:eastAsia="Times New Roman" w:hAnsi="Times New Roman"/>
          <w:sz w:val="16"/>
          <w:szCs w:val="16"/>
          <w:lang w:eastAsia="pl-PL"/>
        </w:rPr>
        <w:t>sierpnia 2019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:rsidR="00FD3F66" w:rsidRDefault="00FD3F66" w:rsidP="00FD3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FD3F66" w:rsidRDefault="00FD3F66" w:rsidP="00FD3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</w:t>
      </w:r>
      <w:r w:rsidR="002D75C0" w:rsidRPr="002D75C0">
        <w:rPr>
          <w:rFonts w:ascii="Times New Roman" w:eastAsia="Times New Roman" w:hAnsi="Times New Roman"/>
          <w:lang w:eastAsia="pl-PL"/>
        </w:rPr>
        <w:t xml:space="preserve">(Dz.U. z 2018 r. poz. 2204 z późn.zm.), </w:t>
      </w:r>
      <w:r>
        <w:rPr>
          <w:rFonts w:ascii="Times New Roman" w:eastAsia="Times New Roman" w:hAnsi="Times New Roman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lang w:eastAsia="pl-PL"/>
        </w:rPr>
        <w:t>Rady Gminy Chełmża z dnia 29 marca 2008 r. w sprawie sprzedaży działek pod zabudowę mieszkaniową jednorodzinną we wsi Browina</w:t>
      </w:r>
      <w:r w:rsidR="002D75C0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2D75C0" w:rsidRPr="002D75C0">
        <w:rPr>
          <w:rFonts w:ascii="Times New Roman" w:eastAsia="Times New Roman" w:hAnsi="Times New Roman"/>
          <w:lang w:eastAsia="pl-PL"/>
        </w:rPr>
        <w:t xml:space="preserve">zarządzenia Nr </w:t>
      </w:r>
      <w:r w:rsidR="002D75C0">
        <w:rPr>
          <w:rFonts w:ascii="Times New Roman" w:eastAsia="Times New Roman" w:hAnsi="Times New Roman"/>
          <w:lang w:eastAsia="pl-PL"/>
        </w:rPr>
        <w:t>93/19</w:t>
      </w:r>
      <w:r w:rsidR="002D75C0" w:rsidRPr="002D75C0"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2D75C0">
        <w:rPr>
          <w:rFonts w:ascii="Times New Roman" w:eastAsia="Times New Roman" w:hAnsi="Times New Roman"/>
          <w:lang w:eastAsia="pl-PL"/>
        </w:rPr>
        <w:t>27 sierpnia 2019</w:t>
      </w:r>
      <w:r w:rsidR="002D75C0" w:rsidRPr="002D75C0">
        <w:rPr>
          <w:rFonts w:ascii="Times New Roman" w:eastAsia="Times New Roman" w:hAnsi="Times New Roman"/>
          <w:lang w:eastAsia="pl-PL"/>
        </w:rPr>
        <w:t xml:space="preserve"> r. w sprawie ustalenia ceny wywoławczej w I przetargu ustnym nieograniczonym na sprzedaż nieruchomości stanowiących zasób n</w:t>
      </w:r>
      <w:r w:rsidR="002D75C0">
        <w:rPr>
          <w:rFonts w:ascii="Times New Roman" w:eastAsia="Times New Roman" w:hAnsi="Times New Roman"/>
          <w:lang w:eastAsia="pl-PL"/>
        </w:rPr>
        <w:t xml:space="preserve">ieruchomości Gminy Chełmża oraz </w:t>
      </w:r>
      <w:r>
        <w:rPr>
          <w:rFonts w:ascii="Times New Roman" w:eastAsia="Times New Roman" w:hAnsi="Times New Roman"/>
          <w:lang w:eastAsia="pl-PL"/>
        </w:rPr>
        <w:t xml:space="preserve">zarządzenia Nr </w:t>
      </w:r>
      <w:r w:rsidR="00035F2D" w:rsidRPr="00035F2D">
        <w:rPr>
          <w:rFonts w:ascii="Times New Roman" w:eastAsia="Times New Roman" w:hAnsi="Times New Roman"/>
          <w:lang w:eastAsia="pl-PL"/>
        </w:rPr>
        <w:t>95/</w:t>
      </w:r>
      <w:r w:rsidR="002D75C0" w:rsidRPr="00035F2D">
        <w:rPr>
          <w:rFonts w:ascii="Times New Roman" w:eastAsia="Times New Roman" w:hAnsi="Times New Roman"/>
          <w:lang w:eastAsia="pl-PL"/>
        </w:rPr>
        <w:t>19</w:t>
      </w:r>
      <w:r w:rsidRPr="00035F2D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Wójta Gminy Chełmża z dnia </w:t>
      </w:r>
      <w:r w:rsidR="00035F2D" w:rsidRPr="00035F2D">
        <w:rPr>
          <w:rFonts w:ascii="Times New Roman" w:eastAsia="Times New Roman" w:hAnsi="Times New Roman"/>
          <w:lang w:eastAsia="pl-PL"/>
        </w:rPr>
        <w:t xml:space="preserve">30 </w:t>
      </w:r>
      <w:r w:rsidR="002768BC">
        <w:rPr>
          <w:rFonts w:ascii="Times New Roman" w:eastAsia="Times New Roman" w:hAnsi="Times New Roman"/>
          <w:lang w:eastAsia="pl-PL"/>
        </w:rPr>
        <w:t>sierpnia 2019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niezabudowanych nieruchomości przeznaczonych do sprzedaży we wsi Browina,</w:t>
      </w:r>
    </w:p>
    <w:p w:rsidR="00FD3F66" w:rsidRDefault="00FD3F66" w:rsidP="00FD3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FD3F66" w:rsidRDefault="00FD3F66" w:rsidP="00FD3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przedmiotem sprzedaży stanowią odrębne pozycje przetargowe. </w:t>
      </w:r>
    </w:p>
    <w:tbl>
      <w:tblPr>
        <w:tblW w:w="1052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239"/>
        <w:gridCol w:w="1198"/>
        <w:gridCol w:w="2913"/>
      </w:tblGrid>
      <w:tr w:rsidR="00FD3F66" w:rsidTr="002768B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Cena*</w:t>
            </w: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miejscowym planie zagospodarowania przestrzennego Gminy Chełmża w jednostce strukturalnej Browina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Woj. Kuj. – Pom. z 2006 r. Nr 108, poz. 1650)</w:t>
            </w:r>
          </w:p>
        </w:tc>
      </w:tr>
      <w:tr w:rsidR="00FD3F66" w:rsidTr="002768B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FD3F66" w:rsidTr="002768BC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122/27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0,0615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0,0615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27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28 100,00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FD3F66" w:rsidTr="002768BC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122/28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0,0576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27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23 500,00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FD3F66" w:rsidTr="002768BC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D3F66" w:rsidRDefault="0027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D3F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122/31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0,0586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27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23 900,00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FD3F66" w:rsidTr="002768BC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D3F66" w:rsidRDefault="0027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D3F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122/32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27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21 100,00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  <w:tr w:rsidR="00FD3F66" w:rsidTr="002768BC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D3F66" w:rsidRDefault="0027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D3F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Browina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122/34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TO1T/00063918/7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0,0501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0,0501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276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19 000,00</w:t>
            </w:r>
          </w:p>
          <w:p w:rsidR="00FD3F66" w:rsidRDefault="00FD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66" w:rsidRDefault="00FD3F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MN – zabudowa mieszkaniowa jednorodzinna wolnostojąca</w:t>
            </w:r>
          </w:p>
        </w:tc>
      </w:tr>
    </w:tbl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Zagospodarowanie </w:t>
      </w:r>
      <w:r w:rsidR="00A0508B">
        <w:rPr>
          <w:rFonts w:ascii="Times New Roman" w:eastAsia="Times New Roman" w:hAnsi="Times New Roman"/>
          <w:lang w:eastAsia="pl-PL"/>
        </w:rPr>
        <w:t xml:space="preserve">każdej z </w:t>
      </w:r>
      <w:r>
        <w:rPr>
          <w:rFonts w:ascii="Times New Roman" w:eastAsia="Times New Roman" w:hAnsi="Times New Roman"/>
          <w:lang w:eastAsia="pl-PL"/>
        </w:rPr>
        <w:t>nieruchomości zgodnie z jej przeznaczeniem w miejscowym planie zagospodarowania przestrzennego.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11330D" w:rsidRPr="00035F2D">
        <w:rPr>
          <w:rFonts w:ascii="Times New Roman" w:eastAsia="Times New Roman" w:hAnsi="Times New Roman"/>
          <w:lang w:eastAsia="pl-PL"/>
        </w:rPr>
        <w:t>17 października 2019</w:t>
      </w:r>
      <w:r w:rsidRPr="00035F2D">
        <w:rPr>
          <w:rFonts w:ascii="Times New Roman" w:eastAsia="Times New Roman" w:hAnsi="Times New Roman"/>
          <w:lang w:eastAsia="pl-PL"/>
        </w:rPr>
        <w:t xml:space="preserve"> r.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Wykaz wywiesza się na okres 21 dni od dnia </w:t>
      </w:r>
      <w:r w:rsidR="00035F2D">
        <w:rPr>
          <w:rFonts w:ascii="Times New Roman" w:hAnsi="Times New Roman"/>
        </w:rPr>
        <w:t xml:space="preserve">4 </w:t>
      </w:r>
      <w:r w:rsidR="0011330D">
        <w:rPr>
          <w:rFonts w:ascii="Times New Roman" w:hAnsi="Times New Roman"/>
        </w:rPr>
        <w:t>września 2019</w:t>
      </w:r>
      <w:r>
        <w:rPr>
          <w:rFonts w:ascii="Times New Roman" w:hAnsi="Times New Roman"/>
        </w:rPr>
        <w:t xml:space="preserve"> r. do dnia </w:t>
      </w:r>
      <w:r w:rsidR="00035F2D">
        <w:rPr>
          <w:rFonts w:ascii="Times New Roman" w:hAnsi="Times New Roman"/>
        </w:rPr>
        <w:t>25 września</w:t>
      </w:r>
      <w:r w:rsidR="0011330D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 xml:space="preserve"> r.</w:t>
      </w:r>
    </w:p>
    <w:p w:rsidR="00A0508B" w:rsidRDefault="00A0508B" w:rsidP="00FD3F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FD3F66" w:rsidRDefault="00FD3F66" w:rsidP="00FD3F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035F2D">
        <w:rPr>
          <w:rFonts w:ascii="Times New Roman" w:eastAsia="Times New Roman" w:hAnsi="Times New Roman"/>
          <w:color w:val="000000"/>
          <w:lang w:eastAsia="pl-PL"/>
        </w:rPr>
        <w:t xml:space="preserve">30 </w:t>
      </w:r>
      <w:r w:rsidR="0011330D">
        <w:rPr>
          <w:rFonts w:ascii="Times New Roman" w:eastAsia="Times New Roman" w:hAnsi="Times New Roman"/>
          <w:color w:val="000000"/>
          <w:lang w:eastAsia="pl-PL"/>
        </w:rPr>
        <w:t>sierpnia 2019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</w:t>
      </w:r>
    </w:p>
    <w:p w:rsidR="00A4149F" w:rsidRDefault="00A4149F">
      <w:bookmarkStart w:id="0" w:name="_GoBack"/>
      <w:bookmarkEnd w:id="0"/>
    </w:p>
    <w:sectPr w:rsidR="00A4149F" w:rsidSect="00BB65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6"/>
    <w:rsid w:val="00035F2D"/>
    <w:rsid w:val="000E34E9"/>
    <w:rsid w:val="001020B5"/>
    <w:rsid w:val="0011330D"/>
    <w:rsid w:val="002768BC"/>
    <w:rsid w:val="002D75C0"/>
    <w:rsid w:val="009424E2"/>
    <w:rsid w:val="00A0508B"/>
    <w:rsid w:val="00A4149F"/>
    <w:rsid w:val="00BB657E"/>
    <w:rsid w:val="00CC6A55"/>
    <w:rsid w:val="00EF59F4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C257-C6DB-4458-8D6B-D5FD0AB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6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2019-09-02T05:51:00Z</dcterms:created>
  <dcterms:modified xsi:type="dcterms:W3CDTF">2019-09-02T06:39:00Z</dcterms:modified>
</cp:coreProperties>
</file>