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F74B0" w14:textId="77777777" w:rsidR="00237FAA" w:rsidRDefault="00237FAA" w:rsidP="009A5EE8">
      <w:pPr>
        <w:tabs>
          <w:tab w:val="left" w:pos="7380"/>
          <w:tab w:val="left" w:pos="7740"/>
          <w:tab w:val="right" w:pos="9072"/>
        </w:tabs>
        <w:spacing w:after="0" w:line="240" w:lineRule="auto"/>
        <w:ind w:left="7080" w:firstLine="8"/>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14:paraId="6C7C8436" w14:textId="5B5D79A2" w:rsidR="00237FAA" w:rsidRDefault="00237FAA" w:rsidP="009A5EE8">
      <w:pPr>
        <w:tabs>
          <w:tab w:val="left" w:pos="7380"/>
        </w:tabs>
        <w:spacing w:after="0" w:line="240" w:lineRule="auto"/>
        <w:ind w:left="7080" w:firstLine="8"/>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9A5EE8">
        <w:rPr>
          <w:rFonts w:ascii="Times New Roman" w:eastAsia="Times New Roman" w:hAnsi="Times New Roman"/>
          <w:sz w:val="16"/>
          <w:szCs w:val="16"/>
          <w:lang w:eastAsia="pl-PL"/>
        </w:rPr>
        <w:t>115</w:t>
      </w:r>
      <w:r w:rsidR="009A5EE8">
        <w:rPr>
          <w:rFonts w:ascii="Times New Roman" w:eastAsia="Times New Roman" w:hAnsi="Times New Roman"/>
          <w:sz w:val="16"/>
          <w:szCs w:val="16"/>
          <w:lang w:eastAsia="pl-PL"/>
        </w:rPr>
        <w:t>/</w:t>
      </w:r>
      <w:r>
        <w:rPr>
          <w:rFonts w:ascii="Times New Roman" w:eastAsia="Times New Roman" w:hAnsi="Times New Roman"/>
          <w:sz w:val="16"/>
          <w:szCs w:val="16"/>
          <w:lang w:eastAsia="pl-PL"/>
        </w:rPr>
        <w:t>19</w:t>
      </w:r>
    </w:p>
    <w:p w14:paraId="7FE90A9E" w14:textId="77777777" w:rsidR="00237FAA" w:rsidRDefault="00237FAA" w:rsidP="009A5EE8">
      <w:pPr>
        <w:tabs>
          <w:tab w:val="left" w:pos="7380"/>
          <w:tab w:val="left" w:pos="7560"/>
        </w:tabs>
        <w:spacing w:after="0" w:line="240" w:lineRule="auto"/>
        <w:ind w:left="7080" w:firstLine="8"/>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p>
    <w:p w14:paraId="2A494B1B" w14:textId="35C2495A" w:rsidR="00237FAA" w:rsidRDefault="00237FAA" w:rsidP="009A5EE8">
      <w:pPr>
        <w:tabs>
          <w:tab w:val="left" w:pos="7200"/>
          <w:tab w:val="left" w:pos="7380"/>
        </w:tabs>
        <w:spacing w:after="0" w:line="240" w:lineRule="auto"/>
        <w:ind w:left="7080" w:firstLine="8"/>
        <w:jc w:val="both"/>
        <w:rPr>
          <w:rFonts w:ascii="Times New Roman" w:eastAsia="Times New Roman" w:hAnsi="Times New Roman"/>
          <w:sz w:val="18"/>
          <w:szCs w:val="18"/>
          <w:lang w:eastAsia="pl-PL"/>
        </w:rPr>
      </w:pPr>
      <w:bookmarkStart w:id="0" w:name="_GoBack"/>
      <w:bookmarkEnd w:id="0"/>
      <w:r>
        <w:rPr>
          <w:rFonts w:ascii="Times New Roman" w:eastAsia="Times New Roman" w:hAnsi="Times New Roman"/>
          <w:sz w:val="16"/>
          <w:szCs w:val="16"/>
          <w:lang w:eastAsia="pl-PL"/>
        </w:rPr>
        <w:t xml:space="preserve">z dnia </w:t>
      </w:r>
      <w:r w:rsidR="009A5EE8">
        <w:rPr>
          <w:rFonts w:ascii="Times New Roman" w:eastAsia="Times New Roman" w:hAnsi="Times New Roman"/>
          <w:sz w:val="16"/>
          <w:szCs w:val="16"/>
          <w:lang w:eastAsia="pl-PL"/>
        </w:rPr>
        <w:t>24</w:t>
      </w:r>
      <w:r w:rsidR="009A5EE8">
        <w:rPr>
          <w:rFonts w:ascii="Times New Roman" w:eastAsia="Times New Roman" w:hAnsi="Times New Roman"/>
          <w:sz w:val="16"/>
          <w:szCs w:val="16"/>
          <w:lang w:eastAsia="pl-PL"/>
        </w:rPr>
        <w:t xml:space="preserve"> </w:t>
      </w:r>
      <w:r>
        <w:rPr>
          <w:rFonts w:ascii="Times New Roman" w:eastAsia="Times New Roman" w:hAnsi="Times New Roman"/>
          <w:sz w:val="16"/>
          <w:szCs w:val="16"/>
          <w:lang w:eastAsia="pl-PL"/>
        </w:rPr>
        <w:t xml:space="preserve">października 2019 r. </w:t>
      </w:r>
    </w:p>
    <w:p w14:paraId="58D32073" w14:textId="77777777" w:rsidR="00237FAA" w:rsidRDefault="00237FAA" w:rsidP="00237FAA">
      <w:pPr>
        <w:tabs>
          <w:tab w:val="left" w:pos="7320"/>
        </w:tabs>
        <w:spacing w:after="0" w:line="240" w:lineRule="auto"/>
        <w:rPr>
          <w:rFonts w:ascii="Times New Roman" w:eastAsia="Times New Roman" w:hAnsi="Times New Roman"/>
          <w:sz w:val="20"/>
          <w:szCs w:val="20"/>
          <w:lang w:eastAsia="pl-PL"/>
        </w:rPr>
      </w:pPr>
    </w:p>
    <w:p w14:paraId="3690CD38" w14:textId="280C1016" w:rsidR="00237FAA" w:rsidRDefault="00237FAA" w:rsidP="00237FAA">
      <w:pPr>
        <w:spacing w:after="0" w:line="240" w:lineRule="auto"/>
        <w:jc w:val="both"/>
        <w:rPr>
          <w:rFonts w:ascii="Times New Roman" w:eastAsia="Times New Roman" w:hAnsi="Times New Roman"/>
          <w:color w:val="000000"/>
          <w:sz w:val="20"/>
          <w:szCs w:val="20"/>
          <w:lang w:eastAsia="pl-PL"/>
        </w:rPr>
      </w:pPr>
      <w:r>
        <w:rPr>
          <w:rFonts w:ascii="Times New Roman" w:eastAsia="Times New Roman" w:hAnsi="Times New Roman"/>
          <w:sz w:val="20"/>
          <w:szCs w:val="20"/>
          <w:lang w:eastAsia="pl-PL"/>
        </w:rPr>
        <w:t xml:space="preserve">Na podstawie art. 30 ust. 2 pkt 3 ustawy z dnia 8 marca 1990 r. o samorządzie gminnym </w:t>
      </w:r>
      <w:r w:rsidRPr="00237FAA">
        <w:rPr>
          <w:rFonts w:ascii="Times New Roman" w:eastAsia="Times New Roman" w:hAnsi="Times New Roman"/>
          <w:sz w:val="20"/>
          <w:szCs w:val="20"/>
          <w:lang w:eastAsia="pl-PL"/>
        </w:rPr>
        <w:t xml:space="preserve">(Dz.U. z 2019 r. poz. 506 z późn.zm.), </w:t>
      </w:r>
      <w:r>
        <w:rPr>
          <w:rFonts w:ascii="Times New Roman" w:eastAsia="Times New Roman" w:hAnsi="Times New Roman"/>
          <w:sz w:val="20"/>
          <w:szCs w:val="20"/>
          <w:lang w:eastAsia="pl-PL"/>
        </w:rPr>
        <w:t xml:space="preserve">art. 11 ust. 1, art. 13 ust. 1, art. 38 i art. 40 ust. 1 pkt 1 </w:t>
      </w:r>
      <w:r>
        <w:rPr>
          <w:rFonts w:ascii="Times New Roman" w:eastAsia="Times New Roman" w:hAnsi="Times New Roman"/>
          <w:color w:val="000000"/>
          <w:sz w:val="20"/>
          <w:szCs w:val="20"/>
          <w:lang w:eastAsia="pl-PL"/>
        </w:rPr>
        <w:t xml:space="preserve">ustawy z dnia 21 sierpnia 1997 r. o gospodarce nieruchomościami </w:t>
      </w:r>
      <w:r w:rsidRPr="00237FAA">
        <w:rPr>
          <w:rFonts w:ascii="Times New Roman" w:eastAsia="Times New Roman" w:hAnsi="Times New Roman"/>
          <w:color w:val="000000"/>
          <w:sz w:val="20"/>
          <w:szCs w:val="20"/>
          <w:lang w:eastAsia="pl-PL"/>
        </w:rPr>
        <w:t>(Dz.U. z 2018 r. poz. 2204 z późn.zm.)</w:t>
      </w:r>
      <w:r>
        <w:rPr>
          <w:rFonts w:ascii="Times New Roman" w:eastAsia="Times New Roman" w:hAnsi="Times New Roman"/>
          <w:color w:val="000000"/>
          <w:sz w:val="20"/>
          <w:szCs w:val="20"/>
          <w:lang w:eastAsia="pl-PL"/>
        </w:rPr>
        <w:t xml:space="preserve">, </w:t>
      </w:r>
      <w:r>
        <w:rPr>
          <w:rFonts w:ascii="Times New Roman" w:eastAsia="Times New Roman" w:hAnsi="Times New Roman"/>
          <w:sz w:val="20"/>
          <w:szCs w:val="20"/>
          <w:lang w:eastAsia="pl-PL"/>
        </w:rPr>
        <w:t>uchwały Nr XXIV/133/08 Rady Gminy Chełmża z dnia 29 marca 2008 r. w sprawie sprzedaży działek pod zabudowę mieszkanio</w:t>
      </w:r>
      <w:r w:rsidR="003E06B6">
        <w:rPr>
          <w:rFonts w:ascii="Times New Roman" w:eastAsia="Times New Roman" w:hAnsi="Times New Roman"/>
          <w:sz w:val="20"/>
          <w:szCs w:val="20"/>
          <w:lang w:eastAsia="pl-PL"/>
        </w:rPr>
        <w:t xml:space="preserve">wą jednorodzinną we wsi Browina, </w:t>
      </w:r>
      <w:r w:rsidR="003E06B6" w:rsidRPr="003E06B6">
        <w:rPr>
          <w:rFonts w:ascii="Times New Roman" w:eastAsia="Times New Roman" w:hAnsi="Times New Roman"/>
          <w:sz w:val="20"/>
          <w:szCs w:val="20"/>
          <w:lang w:eastAsia="pl-PL"/>
        </w:rPr>
        <w:t>zarządzenia Nr 93/19 Wójta Gminy Chełmża z dnia 27 sierpnia 2019 r. w sprawie ustalenia ceny wywoławczej w I przetargu ustnym nieograniczonym na sprzedaż nieruchomości stanowiących zasób nieruchomości Gminy Chełmża</w:t>
      </w:r>
      <w:r w:rsidR="003E06B6">
        <w:rPr>
          <w:rFonts w:ascii="Times New Roman" w:eastAsia="Times New Roman" w:hAnsi="Times New Roman"/>
          <w:sz w:val="20"/>
          <w:szCs w:val="20"/>
          <w:lang w:eastAsia="pl-PL"/>
        </w:rPr>
        <w:t>.</w:t>
      </w:r>
    </w:p>
    <w:p w14:paraId="6C1DB755" w14:textId="77777777" w:rsidR="00237FAA" w:rsidRDefault="00237FAA" w:rsidP="00237FAA">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Wójt Gminy Chełmża</w:t>
      </w:r>
    </w:p>
    <w:p w14:paraId="4B0F177D" w14:textId="77777777" w:rsidR="00237FAA" w:rsidRDefault="00237FAA" w:rsidP="00237FAA">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ogłasza przetarg ustny nieograniczony</w:t>
      </w:r>
    </w:p>
    <w:p w14:paraId="1D04E78F" w14:textId="77777777" w:rsidR="00237FAA" w:rsidRDefault="00237FAA" w:rsidP="00237FAA">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na sprzedaż niezabudowanych nieruchomości stanowiących zasób nieruchomości Gminy Chełmża</w:t>
      </w:r>
    </w:p>
    <w:p w14:paraId="603427EC" w14:textId="77777777" w:rsidR="00237FAA" w:rsidRDefault="00237FAA" w:rsidP="00237FAA">
      <w:pPr>
        <w:spacing w:after="0" w:line="240" w:lineRule="auto"/>
        <w:jc w:val="center"/>
        <w:rPr>
          <w:rFonts w:ascii="Times New Roman" w:eastAsia="Times New Roman" w:hAnsi="Times New Roman"/>
          <w:b/>
          <w:sz w:val="18"/>
          <w:szCs w:val="18"/>
          <w:lang w:eastAsia="pl-PL"/>
        </w:rPr>
      </w:pPr>
    </w:p>
    <w:p w14:paraId="4BEC73CE" w14:textId="77777777" w:rsidR="00237FAA" w:rsidRDefault="00237FAA" w:rsidP="00237FAA">
      <w:pPr>
        <w:spacing w:after="0" w:line="240" w:lineRule="auto"/>
        <w:jc w:val="center"/>
        <w:rPr>
          <w:rFonts w:ascii="Times New Roman" w:eastAsia="Times New Roman" w:hAnsi="Times New Roman"/>
          <w:b/>
          <w:sz w:val="18"/>
          <w:szCs w:val="18"/>
          <w:lang w:eastAsia="pl-PL"/>
        </w:rPr>
      </w:pPr>
      <w:r>
        <w:rPr>
          <w:rFonts w:ascii="Times New Roman" w:eastAsia="Times New Roman" w:hAnsi="Times New Roman"/>
          <w:b/>
          <w:sz w:val="18"/>
          <w:szCs w:val="18"/>
          <w:lang w:eastAsia="pl-PL"/>
        </w:rPr>
        <w:t xml:space="preserve">Nieruchomości będące przedmiotem sprzedaży stanowią odrębne pozycje przetargowe. </w:t>
      </w:r>
    </w:p>
    <w:tbl>
      <w:tblPr>
        <w:tblW w:w="108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1719"/>
        <w:gridCol w:w="1271"/>
        <w:gridCol w:w="1800"/>
        <w:gridCol w:w="1260"/>
        <w:gridCol w:w="1260"/>
        <w:gridCol w:w="1080"/>
        <w:gridCol w:w="1980"/>
      </w:tblGrid>
      <w:tr w:rsidR="00237FAA" w14:paraId="136791AE" w14:textId="77777777" w:rsidTr="00234159">
        <w:tc>
          <w:tcPr>
            <w:tcW w:w="430" w:type="dxa"/>
            <w:tcBorders>
              <w:top w:val="single" w:sz="4" w:space="0" w:color="auto"/>
              <w:left w:val="single" w:sz="4" w:space="0" w:color="auto"/>
              <w:bottom w:val="single" w:sz="4" w:space="0" w:color="auto"/>
              <w:right w:val="single" w:sz="4" w:space="0" w:color="auto"/>
            </w:tcBorders>
          </w:tcPr>
          <w:p w14:paraId="49239554" w14:textId="77777777" w:rsidR="00237FAA" w:rsidRDefault="00237FAA">
            <w:pPr>
              <w:spacing w:after="0" w:line="240" w:lineRule="auto"/>
              <w:jc w:val="both"/>
              <w:rPr>
                <w:rFonts w:ascii="Times New Roman" w:eastAsia="Times New Roman" w:hAnsi="Times New Roman"/>
                <w:sz w:val="16"/>
                <w:szCs w:val="16"/>
                <w:lang w:eastAsia="pl-PL"/>
              </w:rPr>
            </w:pPr>
          </w:p>
          <w:p w14:paraId="75249C24" w14:textId="77777777" w:rsidR="00237FAA" w:rsidRDefault="00237FAA">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Lp.</w:t>
            </w:r>
          </w:p>
        </w:tc>
        <w:tc>
          <w:tcPr>
            <w:tcW w:w="1719" w:type="dxa"/>
            <w:tcBorders>
              <w:top w:val="single" w:sz="4" w:space="0" w:color="auto"/>
              <w:left w:val="single" w:sz="4" w:space="0" w:color="auto"/>
              <w:bottom w:val="single" w:sz="4" w:space="0" w:color="auto"/>
              <w:right w:val="single" w:sz="4" w:space="0" w:color="auto"/>
            </w:tcBorders>
          </w:tcPr>
          <w:p w14:paraId="18870F1C" w14:textId="77777777" w:rsidR="00237FAA" w:rsidRDefault="00237FAA">
            <w:pPr>
              <w:spacing w:after="0" w:line="240" w:lineRule="auto"/>
              <w:jc w:val="both"/>
              <w:rPr>
                <w:rFonts w:ascii="Times New Roman" w:eastAsia="Times New Roman" w:hAnsi="Times New Roman"/>
                <w:sz w:val="16"/>
                <w:szCs w:val="16"/>
                <w:lang w:eastAsia="pl-PL"/>
              </w:rPr>
            </w:pPr>
          </w:p>
          <w:p w14:paraId="105B6CBB"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Oznaczenie</w:t>
            </w:r>
          </w:p>
          <w:p w14:paraId="1E670752"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opis</w:t>
            </w:r>
          </w:p>
          <w:p w14:paraId="71908FE8"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14:paraId="51ED9D2F"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Nr KW</w:t>
            </w:r>
          </w:p>
        </w:tc>
        <w:tc>
          <w:tcPr>
            <w:tcW w:w="1271" w:type="dxa"/>
            <w:tcBorders>
              <w:top w:val="single" w:sz="4" w:space="0" w:color="auto"/>
              <w:left w:val="single" w:sz="4" w:space="0" w:color="auto"/>
              <w:bottom w:val="single" w:sz="4" w:space="0" w:color="auto"/>
              <w:right w:val="single" w:sz="4" w:space="0" w:color="auto"/>
            </w:tcBorders>
          </w:tcPr>
          <w:p w14:paraId="23B3EF1D" w14:textId="77777777" w:rsidR="00237FAA" w:rsidRDefault="00237FAA">
            <w:pPr>
              <w:spacing w:after="0" w:line="240" w:lineRule="auto"/>
              <w:jc w:val="center"/>
              <w:rPr>
                <w:rFonts w:ascii="Times New Roman" w:eastAsia="Times New Roman" w:hAnsi="Times New Roman"/>
                <w:sz w:val="16"/>
                <w:szCs w:val="16"/>
                <w:lang w:eastAsia="pl-PL"/>
              </w:rPr>
            </w:pPr>
          </w:p>
          <w:p w14:paraId="48E8F99C"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w:t>
            </w:r>
          </w:p>
          <w:p w14:paraId="2CBCB9DA"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14:paraId="5F32B46A"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ha,</w:t>
            </w:r>
          </w:p>
          <w:p w14:paraId="374026A4"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rodzaj użytku</w:t>
            </w:r>
          </w:p>
          <w:p w14:paraId="33173D24"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klasa</w:t>
            </w:r>
          </w:p>
        </w:tc>
        <w:tc>
          <w:tcPr>
            <w:tcW w:w="1800" w:type="dxa"/>
            <w:tcBorders>
              <w:top w:val="single" w:sz="4" w:space="0" w:color="auto"/>
              <w:left w:val="single" w:sz="4" w:space="0" w:color="auto"/>
              <w:bottom w:val="single" w:sz="4" w:space="0" w:color="auto"/>
              <w:right w:val="single" w:sz="4" w:space="0" w:color="auto"/>
            </w:tcBorders>
            <w:hideMark/>
          </w:tcPr>
          <w:p w14:paraId="1D916692"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Przeznaczenie nieruchomości</w:t>
            </w:r>
          </w:p>
          <w:p w14:paraId="6E18B65E"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obowiązującym miejscowym planie zagospodarowania przestrzennego Gminy Chełmża w jednostce strukturalnej Browina (</w:t>
            </w:r>
            <w:proofErr w:type="spellStart"/>
            <w:r>
              <w:rPr>
                <w:rFonts w:ascii="Times New Roman" w:eastAsia="Times New Roman" w:hAnsi="Times New Roman"/>
                <w:sz w:val="16"/>
                <w:szCs w:val="16"/>
                <w:lang w:eastAsia="pl-PL"/>
              </w:rPr>
              <w:t>Dz.Urz</w:t>
            </w:r>
            <w:proofErr w:type="spellEnd"/>
            <w:r>
              <w:rPr>
                <w:rFonts w:ascii="Times New Roman" w:eastAsia="Times New Roman" w:hAnsi="Times New Roman"/>
                <w:sz w:val="16"/>
                <w:szCs w:val="16"/>
                <w:lang w:eastAsia="pl-PL"/>
              </w:rPr>
              <w:t>. Woj. Kuj. – Pom. z 2006 r. Nr 108, poz. 1650)</w:t>
            </w:r>
          </w:p>
        </w:tc>
        <w:tc>
          <w:tcPr>
            <w:tcW w:w="1260" w:type="dxa"/>
            <w:tcBorders>
              <w:top w:val="single" w:sz="4" w:space="0" w:color="auto"/>
              <w:left w:val="single" w:sz="4" w:space="0" w:color="auto"/>
              <w:bottom w:val="single" w:sz="4" w:space="0" w:color="auto"/>
              <w:right w:val="single" w:sz="4" w:space="0" w:color="auto"/>
            </w:tcBorders>
            <w:hideMark/>
          </w:tcPr>
          <w:p w14:paraId="4519315B"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Cena</w:t>
            </w:r>
          </w:p>
          <w:p w14:paraId="7287379D"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wywoławcza  nieruchomości </w:t>
            </w:r>
          </w:p>
          <w:p w14:paraId="486D6DC8"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przetargu</w:t>
            </w:r>
          </w:p>
          <w:p w14:paraId="2919734A"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14:paraId="5068AB5C"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Wysokość</w:t>
            </w:r>
          </w:p>
          <w:p w14:paraId="5A82BB37"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wadium </w:t>
            </w:r>
          </w:p>
          <w:p w14:paraId="6455222B"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10 %</w:t>
            </w:r>
          </w:p>
          <w:p w14:paraId="310CA8C2"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w:t>
            </w:r>
          </w:p>
          <w:p w14:paraId="4DB2EBD9"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 netto</w:t>
            </w:r>
          </w:p>
          <w:p w14:paraId="640EC7B6"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zł/ </w:t>
            </w:r>
          </w:p>
          <w:p w14:paraId="26106FD4"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termin</w:t>
            </w:r>
          </w:p>
          <w:p w14:paraId="5F9EE245"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wpłaty wadium</w:t>
            </w:r>
          </w:p>
        </w:tc>
        <w:tc>
          <w:tcPr>
            <w:tcW w:w="1080" w:type="dxa"/>
            <w:tcBorders>
              <w:top w:val="single" w:sz="4" w:space="0" w:color="auto"/>
              <w:left w:val="single" w:sz="4" w:space="0" w:color="auto"/>
              <w:bottom w:val="single" w:sz="4" w:space="0" w:color="auto"/>
              <w:right w:val="single" w:sz="4" w:space="0" w:color="auto"/>
            </w:tcBorders>
            <w:hideMark/>
          </w:tcPr>
          <w:p w14:paraId="6D5B4B21"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Postąpienie nie  mniej</w:t>
            </w:r>
          </w:p>
          <w:p w14:paraId="625E1790"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niż 1%</w:t>
            </w:r>
          </w:p>
          <w:p w14:paraId="4EBAE2C7"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ceny </w:t>
            </w:r>
          </w:p>
          <w:p w14:paraId="729AC29C"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w:t>
            </w:r>
          </w:p>
          <w:p w14:paraId="3628BE1A"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14:paraId="5411C6C8" w14:textId="77777777" w:rsidR="00237FAA" w:rsidRDefault="00237FAA">
            <w:pPr>
              <w:spacing w:after="0" w:line="240" w:lineRule="auto"/>
              <w:jc w:val="center"/>
              <w:rPr>
                <w:rFonts w:ascii="Times New Roman" w:eastAsia="Times New Roman" w:hAnsi="Times New Roman"/>
                <w:sz w:val="16"/>
                <w:szCs w:val="16"/>
                <w:lang w:eastAsia="pl-PL"/>
              </w:rPr>
            </w:pPr>
          </w:p>
          <w:p w14:paraId="4903D09B"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Termin</w:t>
            </w:r>
          </w:p>
          <w:p w14:paraId="32669E01"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miejsce</w:t>
            </w:r>
          </w:p>
          <w:p w14:paraId="25C86215"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przetargu</w:t>
            </w:r>
          </w:p>
        </w:tc>
      </w:tr>
      <w:tr w:rsidR="00237FAA" w14:paraId="0A514A33" w14:textId="77777777" w:rsidTr="00234159">
        <w:tc>
          <w:tcPr>
            <w:tcW w:w="430" w:type="dxa"/>
            <w:tcBorders>
              <w:top w:val="single" w:sz="4" w:space="0" w:color="auto"/>
              <w:left w:val="single" w:sz="4" w:space="0" w:color="auto"/>
              <w:bottom w:val="single" w:sz="4" w:space="0" w:color="auto"/>
              <w:right w:val="single" w:sz="4" w:space="0" w:color="auto"/>
            </w:tcBorders>
            <w:hideMark/>
          </w:tcPr>
          <w:p w14:paraId="074C6FB8"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w:t>
            </w:r>
          </w:p>
        </w:tc>
        <w:tc>
          <w:tcPr>
            <w:tcW w:w="1719" w:type="dxa"/>
            <w:tcBorders>
              <w:top w:val="single" w:sz="4" w:space="0" w:color="auto"/>
              <w:left w:val="single" w:sz="4" w:space="0" w:color="auto"/>
              <w:bottom w:val="single" w:sz="4" w:space="0" w:color="auto"/>
              <w:right w:val="single" w:sz="4" w:space="0" w:color="auto"/>
            </w:tcBorders>
            <w:hideMark/>
          </w:tcPr>
          <w:p w14:paraId="1A669F77"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w:t>
            </w:r>
          </w:p>
        </w:tc>
        <w:tc>
          <w:tcPr>
            <w:tcW w:w="1271" w:type="dxa"/>
            <w:tcBorders>
              <w:top w:val="single" w:sz="4" w:space="0" w:color="auto"/>
              <w:left w:val="single" w:sz="4" w:space="0" w:color="auto"/>
              <w:bottom w:val="single" w:sz="4" w:space="0" w:color="auto"/>
              <w:right w:val="single" w:sz="4" w:space="0" w:color="auto"/>
            </w:tcBorders>
            <w:hideMark/>
          </w:tcPr>
          <w:p w14:paraId="6E0065DB"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w:t>
            </w:r>
          </w:p>
        </w:tc>
        <w:tc>
          <w:tcPr>
            <w:tcW w:w="1800" w:type="dxa"/>
            <w:tcBorders>
              <w:top w:val="single" w:sz="4" w:space="0" w:color="auto"/>
              <w:left w:val="single" w:sz="4" w:space="0" w:color="auto"/>
              <w:bottom w:val="single" w:sz="4" w:space="0" w:color="auto"/>
              <w:right w:val="single" w:sz="4" w:space="0" w:color="auto"/>
            </w:tcBorders>
            <w:hideMark/>
          </w:tcPr>
          <w:p w14:paraId="2050634B"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w:t>
            </w:r>
          </w:p>
        </w:tc>
        <w:tc>
          <w:tcPr>
            <w:tcW w:w="1260" w:type="dxa"/>
            <w:tcBorders>
              <w:top w:val="single" w:sz="4" w:space="0" w:color="auto"/>
              <w:left w:val="single" w:sz="4" w:space="0" w:color="auto"/>
              <w:bottom w:val="single" w:sz="4" w:space="0" w:color="auto"/>
              <w:right w:val="single" w:sz="4" w:space="0" w:color="auto"/>
            </w:tcBorders>
            <w:hideMark/>
          </w:tcPr>
          <w:p w14:paraId="46FDFAE7"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14:paraId="188F54C6"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p>
        </w:tc>
        <w:tc>
          <w:tcPr>
            <w:tcW w:w="1080" w:type="dxa"/>
            <w:tcBorders>
              <w:top w:val="single" w:sz="4" w:space="0" w:color="auto"/>
              <w:left w:val="single" w:sz="4" w:space="0" w:color="auto"/>
              <w:bottom w:val="single" w:sz="4" w:space="0" w:color="auto"/>
              <w:right w:val="single" w:sz="4" w:space="0" w:color="auto"/>
            </w:tcBorders>
            <w:hideMark/>
          </w:tcPr>
          <w:p w14:paraId="4DB3F623"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14:paraId="0BF67E20" w14:textId="77777777" w:rsidR="00237FAA" w:rsidRDefault="00237FA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p>
        </w:tc>
      </w:tr>
      <w:tr w:rsidR="00237FAA" w14:paraId="27D54CBB" w14:textId="77777777" w:rsidTr="00234159">
        <w:trPr>
          <w:trHeight w:val="1124"/>
        </w:trPr>
        <w:tc>
          <w:tcPr>
            <w:tcW w:w="430" w:type="dxa"/>
            <w:tcBorders>
              <w:top w:val="single" w:sz="4" w:space="0" w:color="auto"/>
              <w:left w:val="single" w:sz="4" w:space="0" w:color="auto"/>
              <w:bottom w:val="single" w:sz="4" w:space="0" w:color="auto"/>
              <w:right w:val="single" w:sz="4" w:space="0" w:color="auto"/>
            </w:tcBorders>
          </w:tcPr>
          <w:p w14:paraId="6B983F52" w14:textId="77777777" w:rsidR="00237FAA" w:rsidRDefault="00237FAA">
            <w:pPr>
              <w:spacing w:after="0" w:line="240" w:lineRule="auto"/>
              <w:jc w:val="both"/>
              <w:rPr>
                <w:rFonts w:ascii="Times New Roman" w:eastAsia="Times New Roman" w:hAnsi="Times New Roman"/>
                <w:sz w:val="18"/>
                <w:szCs w:val="20"/>
                <w:lang w:eastAsia="pl-PL"/>
              </w:rPr>
            </w:pPr>
          </w:p>
          <w:p w14:paraId="4AC220DA" w14:textId="77777777" w:rsidR="00237FAA" w:rsidRDefault="00237FAA">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1.</w:t>
            </w:r>
          </w:p>
        </w:tc>
        <w:tc>
          <w:tcPr>
            <w:tcW w:w="1719" w:type="dxa"/>
            <w:tcBorders>
              <w:top w:val="single" w:sz="4" w:space="0" w:color="auto"/>
              <w:left w:val="single" w:sz="4" w:space="0" w:color="auto"/>
              <w:bottom w:val="single" w:sz="4" w:space="0" w:color="auto"/>
              <w:right w:val="single" w:sz="4" w:space="0" w:color="auto"/>
            </w:tcBorders>
            <w:hideMark/>
          </w:tcPr>
          <w:p w14:paraId="147332F9" w14:textId="77777777" w:rsidR="00237FAA" w:rsidRDefault="00237FAA">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14:paraId="227743E4" w14:textId="77777777" w:rsidR="00237FAA" w:rsidRDefault="00237FA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122/27</w:t>
            </w:r>
          </w:p>
          <w:p w14:paraId="5474359A" w14:textId="77777777" w:rsidR="00237FAA" w:rsidRDefault="00237FA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14:paraId="0939427F" w14:textId="77777777" w:rsidR="00237FAA" w:rsidRDefault="00237FA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14:paraId="74B8A4AD" w14:textId="77777777" w:rsidR="00237FAA" w:rsidRDefault="00237FAA">
            <w:pPr>
              <w:spacing w:after="0" w:line="240" w:lineRule="auto"/>
              <w:jc w:val="both"/>
              <w:rPr>
                <w:rFonts w:ascii="Times New Roman" w:eastAsia="Times New Roman" w:hAnsi="Times New Roman"/>
                <w:b/>
                <w:sz w:val="20"/>
                <w:szCs w:val="20"/>
                <w:lang w:eastAsia="pl-PL"/>
              </w:rPr>
            </w:pPr>
          </w:p>
          <w:p w14:paraId="6A9276EF" w14:textId="77777777" w:rsidR="00237FAA" w:rsidRDefault="00237FAA">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0,0615</w:t>
            </w:r>
          </w:p>
          <w:p w14:paraId="0FE992DB" w14:textId="77777777" w:rsidR="00237FAA" w:rsidRDefault="00237FAA">
            <w:pPr>
              <w:spacing w:after="0" w:line="240" w:lineRule="auto"/>
              <w:jc w:val="both"/>
              <w:rPr>
                <w:rFonts w:ascii="Times New Roman" w:eastAsia="Times New Roman" w:hAnsi="Times New Roman"/>
                <w:sz w:val="18"/>
                <w:szCs w:val="18"/>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0,0615</w:t>
            </w:r>
          </w:p>
          <w:p w14:paraId="0EB3A1D8" w14:textId="77777777" w:rsidR="00237FAA" w:rsidRDefault="00237FAA">
            <w:pPr>
              <w:rPr>
                <w:rFonts w:ascii="Times New Roman" w:eastAsia="Times New Roman" w:hAnsi="Times New Roman"/>
                <w:sz w:val="18"/>
                <w:szCs w:val="18"/>
                <w:lang w:eastAsia="pl-PL"/>
              </w:rPr>
            </w:pPr>
          </w:p>
        </w:tc>
        <w:tc>
          <w:tcPr>
            <w:tcW w:w="1800" w:type="dxa"/>
            <w:tcBorders>
              <w:top w:val="single" w:sz="4" w:space="0" w:color="auto"/>
              <w:left w:val="single" w:sz="4" w:space="0" w:color="auto"/>
              <w:bottom w:val="single" w:sz="4" w:space="0" w:color="auto"/>
              <w:right w:val="single" w:sz="4" w:space="0" w:color="auto"/>
            </w:tcBorders>
            <w:hideMark/>
          </w:tcPr>
          <w:p w14:paraId="1C549D7C" w14:textId="77777777" w:rsidR="00237FAA" w:rsidRDefault="00237FAA">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14:paraId="752A527E" w14:textId="77777777" w:rsidR="00237FAA" w:rsidRDefault="00237FAA">
            <w:pPr>
              <w:spacing w:after="0" w:line="240" w:lineRule="auto"/>
              <w:jc w:val="both"/>
              <w:rPr>
                <w:rFonts w:ascii="Times New Roman" w:eastAsia="Times New Roman" w:hAnsi="Times New Roman"/>
                <w:b/>
                <w:sz w:val="20"/>
                <w:szCs w:val="20"/>
                <w:lang w:eastAsia="pl-PL"/>
              </w:rPr>
            </w:pPr>
          </w:p>
          <w:p w14:paraId="73ABB1AB" w14:textId="77777777" w:rsidR="00237FAA" w:rsidRDefault="00234159">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28 100,00</w:t>
            </w:r>
          </w:p>
          <w:p w14:paraId="1CCBDDBE" w14:textId="77777777" w:rsidR="00237FAA" w:rsidRDefault="00237FAA">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w:t>
            </w:r>
          </w:p>
          <w:p w14:paraId="540675CC" w14:textId="77777777" w:rsidR="00237FAA" w:rsidRDefault="00237FAA">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14:paraId="16E200A8" w14:textId="77777777" w:rsidR="00237FAA" w:rsidRPr="00F50EAF" w:rsidRDefault="00237FAA">
            <w:pPr>
              <w:spacing w:after="0" w:line="240" w:lineRule="auto"/>
              <w:jc w:val="both"/>
              <w:rPr>
                <w:rFonts w:ascii="Times New Roman" w:eastAsia="Times New Roman" w:hAnsi="Times New Roman"/>
                <w:b/>
                <w:sz w:val="20"/>
                <w:szCs w:val="20"/>
                <w:lang w:eastAsia="pl-PL"/>
              </w:rPr>
            </w:pPr>
          </w:p>
          <w:p w14:paraId="773FF5EF" w14:textId="77777777" w:rsidR="00237FAA" w:rsidRPr="00F50EAF" w:rsidRDefault="00234159">
            <w:pPr>
              <w:spacing w:after="0" w:line="240" w:lineRule="auto"/>
              <w:jc w:val="center"/>
              <w:rPr>
                <w:rFonts w:ascii="Times New Roman" w:eastAsia="Times New Roman" w:hAnsi="Times New Roman"/>
                <w:b/>
                <w:sz w:val="20"/>
                <w:szCs w:val="20"/>
                <w:lang w:eastAsia="pl-PL"/>
              </w:rPr>
            </w:pPr>
            <w:r w:rsidRPr="00F50EAF">
              <w:rPr>
                <w:rFonts w:ascii="Times New Roman" w:eastAsia="Times New Roman" w:hAnsi="Times New Roman"/>
                <w:b/>
                <w:sz w:val="20"/>
                <w:szCs w:val="20"/>
                <w:lang w:eastAsia="pl-PL"/>
              </w:rPr>
              <w:t>2 810,00</w:t>
            </w:r>
          </w:p>
          <w:p w14:paraId="6BCAC7E9" w14:textId="77777777" w:rsidR="00237FAA" w:rsidRPr="00F50EAF" w:rsidRDefault="00237FAA">
            <w:pPr>
              <w:spacing w:after="0" w:line="240" w:lineRule="auto"/>
              <w:jc w:val="both"/>
              <w:rPr>
                <w:rFonts w:ascii="Times New Roman" w:eastAsia="Times New Roman" w:hAnsi="Times New Roman"/>
                <w:b/>
                <w:sz w:val="20"/>
                <w:szCs w:val="20"/>
                <w:lang w:eastAsia="pl-PL"/>
              </w:rPr>
            </w:pPr>
          </w:p>
          <w:p w14:paraId="5D6419AC" w14:textId="440F4CE8" w:rsidR="00237FAA" w:rsidRPr="00F50EAF" w:rsidRDefault="00237FAA" w:rsidP="00FC4670">
            <w:pPr>
              <w:spacing w:after="0" w:line="240" w:lineRule="auto"/>
              <w:jc w:val="both"/>
              <w:rPr>
                <w:rFonts w:ascii="Times New Roman" w:eastAsia="Times New Roman" w:hAnsi="Times New Roman"/>
                <w:b/>
                <w:sz w:val="20"/>
                <w:szCs w:val="20"/>
                <w:lang w:eastAsia="pl-PL"/>
              </w:rPr>
            </w:pPr>
            <w:r w:rsidRPr="00F50EAF">
              <w:t xml:space="preserve"> </w:t>
            </w:r>
            <w:r w:rsidRPr="00F50EAF">
              <w:rPr>
                <w:rFonts w:ascii="Times New Roman" w:eastAsia="Times New Roman" w:hAnsi="Times New Roman"/>
                <w:sz w:val="16"/>
                <w:szCs w:val="16"/>
                <w:lang w:eastAsia="pl-PL"/>
              </w:rPr>
              <w:t xml:space="preserve">do </w:t>
            </w:r>
            <w:r w:rsidR="00FC4670">
              <w:rPr>
                <w:rFonts w:ascii="Times New Roman" w:eastAsia="Times New Roman" w:hAnsi="Times New Roman"/>
                <w:sz w:val="16"/>
                <w:szCs w:val="16"/>
                <w:lang w:eastAsia="pl-PL"/>
              </w:rPr>
              <w:t>25</w:t>
            </w:r>
            <w:r w:rsidR="00234159" w:rsidRPr="00F50EAF">
              <w:rPr>
                <w:rFonts w:ascii="Times New Roman" w:eastAsia="Times New Roman" w:hAnsi="Times New Roman"/>
                <w:sz w:val="16"/>
                <w:szCs w:val="16"/>
                <w:lang w:eastAsia="pl-PL"/>
              </w:rPr>
              <w:t>.11.2019</w:t>
            </w:r>
            <w:r w:rsidRPr="00F50EAF">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14:paraId="6439C834" w14:textId="77777777" w:rsidR="00237FAA" w:rsidRPr="00F50EAF" w:rsidRDefault="00237FAA">
            <w:pPr>
              <w:spacing w:after="0" w:line="240" w:lineRule="auto"/>
              <w:jc w:val="both"/>
              <w:rPr>
                <w:rFonts w:ascii="Times New Roman" w:eastAsia="Times New Roman" w:hAnsi="Times New Roman"/>
                <w:b/>
                <w:sz w:val="20"/>
                <w:szCs w:val="20"/>
                <w:lang w:eastAsia="pl-PL"/>
              </w:rPr>
            </w:pPr>
          </w:p>
          <w:p w14:paraId="17C2623D" w14:textId="77777777" w:rsidR="00237FAA" w:rsidRPr="00F50EAF" w:rsidRDefault="00234159">
            <w:pPr>
              <w:spacing w:after="0" w:line="240" w:lineRule="auto"/>
              <w:jc w:val="center"/>
              <w:rPr>
                <w:rFonts w:ascii="Times New Roman" w:eastAsia="Times New Roman" w:hAnsi="Times New Roman"/>
                <w:b/>
                <w:sz w:val="20"/>
                <w:szCs w:val="20"/>
                <w:lang w:eastAsia="pl-PL"/>
              </w:rPr>
            </w:pPr>
            <w:r w:rsidRPr="00F50EAF">
              <w:rPr>
                <w:rFonts w:ascii="Times New Roman" w:eastAsia="Times New Roman" w:hAnsi="Times New Roman"/>
                <w:b/>
                <w:sz w:val="20"/>
                <w:szCs w:val="20"/>
                <w:lang w:eastAsia="pl-PL"/>
              </w:rPr>
              <w:t>290,00</w:t>
            </w:r>
          </w:p>
        </w:tc>
        <w:tc>
          <w:tcPr>
            <w:tcW w:w="1980" w:type="dxa"/>
            <w:tcBorders>
              <w:top w:val="single" w:sz="4" w:space="0" w:color="auto"/>
              <w:left w:val="single" w:sz="4" w:space="0" w:color="auto"/>
              <w:bottom w:val="single" w:sz="4" w:space="0" w:color="auto"/>
              <w:right w:val="single" w:sz="4" w:space="0" w:color="auto"/>
            </w:tcBorders>
          </w:tcPr>
          <w:p w14:paraId="173F6E7E" w14:textId="77777777" w:rsidR="00237FAA" w:rsidRPr="00F50EAF" w:rsidRDefault="00237FAA">
            <w:pPr>
              <w:spacing w:after="0" w:line="240" w:lineRule="auto"/>
              <w:jc w:val="center"/>
              <w:rPr>
                <w:rFonts w:ascii="Times New Roman" w:eastAsia="Times New Roman" w:hAnsi="Times New Roman"/>
                <w:b/>
                <w:sz w:val="18"/>
                <w:szCs w:val="20"/>
                <w:lang w:eastAsia="pl-PL"/>
              </w:rPr>
            </w:pPr>
          </w:p>
          <w:p w14:paraId="777E9151" w14:textId="77777777" w:rsidR="00237FAA" w:rsidRPr="00F50EAF" w:rsidRDefault="00234159">
            <w:pPr>
              <w:spacing w:after="0" w:line="240" w:lineRule="auto"/>
              <w:jc w:val="center"/>
              <w:rPr>
                <w:rFonts w:ascii="Times New Roman" w:eastAsia="Times New Roman" w:hAnsi="Times New Roman"/>
                <w:b/>
                <w:sz w:val="18"/>
                <w:szCs w:val="20"/>
                <w:lang w:eastAsia="pl-PL"/>
              </w:rPr>
            </w:pPr>
            <w:r w:rsidRPr="00F50EAF">
              <w:rPr>
                <w:rFonts w:ascii="Times New Roman" w:eastAsia="Times New Roman" w:hAnsi="Times New Roman"/>
                <w:b/>
                <w:sz w:val="18"/>
                <w:szCs w:val="20"/>
                <w:lang w:eastAsia="pl-PL"/>
              </w:rPr>
              <w:t>29 listopada 2019</w:t>
            </w:r>
            <w:r w:rsidR="00237FAA" w:rsidRPr="00F50EAF">
              <w:rPr>
                <w:rFonts w:ascii="Times New Roman" w:eastAsia="Times New Roman" w:hAnsi="Times New Roman"/>
                <w:b/>
                <w:sz w:val="18"/>
                <w:szCs w:val="20"/>
                <w:lang w:eastAsia="pl-PL"/>
              </w:rPr>
              <w:t xml:space="preserve"> r.</w:t>
            </w:r>
          </w:p>
          <w:p w14:paraId="4D99BD72" w14:textId="77777777" w:rsidR="00237FAA" w:rsidRPr="00F50EAF" w:rsidRDefault="00237FAA">
            <w:pPr>
              <w:spacing w:after="0" w:line="240" w:lineRule="auto"/>
              <w:jc w:val="center"/>
              <w:rPr>
                <w:rFonts w:ascii="Times New Roman" w:eastAsia="Times New Roman" w:hAnsi="Times New Roman"/>
                <w:b/>
                <w:sz w:val="18"/>
                <w:szCs w:val="18"/>
                <w:vertAlign w:val="superscript"/>
                <w:lang w:eastAsia="pl-PL"/>
              </w:rPr>
            </w:pPr>
            <w:r w:rsidRPr="00F50EAF">
              <w:rPr>
                <w:rFonts w:ascii="Times New Roman" w:eastAsia="Times New Roman" w:hAnsi="Times New Roman"/>
                <w:b/>
                <w:sz w:val="18"/>
                <w:szCs w:val="20"/>
                <w:lang w:eastAsia="pl-PL"/>
              </w:rPr>
              <w:t>o godz</w:t>
            </w:r>
            <w:r w:rsidRPr="00F50EAF">
              <w:rPr>
                <w:rFonts w:ascii="Times New Roman" w:eastAsia="Times New Roman" w:hAnsi="Times New Roman"/>
                <w:b/>
                <w:sz w:val="18"/>
                <w:szCs w:val="18"/>
                <w:lang w:eastAsia="pl-PL"/>
              </w:rPr>
              <w:t xml:space="preserve">. 9 </w:t>
            </w:r>
            <w:r w:rsidRPr="00F50EAF">
              <w:rPr>
                <w:rFonts w:ascii="Times New Roman" w:eastAsia="Times New Roman" w:hAnsi="Times New Roman"/>
                <w:b/>
                <w:sz w:val="18"/>
                <w:szCs w:val="18"/>
                <w:vertAlign w:val="superscript"/>
                <w:lang w:eastAsia="pl-PL"/>
              </w:rPr>
              <w:t>00</w:t>
            </w:r>
          </w:p>
          <w:p w14:paraId="1E05A358" w14:textId="77777777" w:rsidR="00237FAA" w:rsidRPr="00F50EAF" w:rsidRDefault="00237FAA">
            <w:pPr>
              <w:spacing w:after="0" w:line="240" w:lineRule="auto"/>
              <w:jc w:val="center"/>
              <w:rPr>
                <w:rFonts w:ascii="Times New Roman" w:eastAsia="Times New Roman" w:hAnsi="Times New Roman"/>
                <w:b/>
                <w:sz w:val="18"/>
                <w:szCs w:val="20"/>
                <w:lang w:eastAsia="pl-PL"/>
              </w:rPr>
            </w:pPr>
            <w:r w:rsidRPr="00F50EAF">
              <w:rPr>
                <w:rFonts w:ascii="Times New Roman" w:eastAsia="Times New Roman" w:hAnsi="Times New Roman"/>
                <w:b/>
                <w:sz w:val="18"/>
                <w:szCs w:val="20"/>
                <w:lang w:eastAsia="pl-PL"/>
              </w:rPr>
              <w:t>Urząd Gminy Chełmża</w:t>
            </w:r>
          </w:p>
          <w:p w14:paraId="59583425" w14:textId="77777777" w:rsidR="00237FAA" w:rsidRPr="00F50EAF" w:rsidRDefault="00237FAA">
            <w:pPr>
              <w:spacing w:after="0" w:line="240" w:lineRule="auto"/>
              <w:jc w:val="center"/>
              <w:rPr>
                <w:rFonts w:ascii="Times New Roman" w:eastAsia="Times New Roman" w:hAnsi="Times New Roman"/>
                <w:b/>
                <w:sz w:val="18"/>
                <w:szCs w:val="20"/>
                <w:lang w:eastAsia="pl-PL"/>
              </w:rPr>
            </w:pPr>
            <w:r w:rsidRPr="00F50EAF">
              <w:rPr>
                <w:rFonts w:ascii="Times New Roman" w:eastAsia="Times New Roman" w:hAnsi="Times New Roman"/>
                <w:b/>
                <w:sz w:val="18"/>
                <w:szCs w:val="20"/>
                <w:lang w:eastAsia="pl-PL"/>
              </w:rPr>
              <w:t>ul. Wodna 2, pok. Nr 4</w:t>
            </w:r>
          </w:p>
        </w:tc>
      </w:tr>
      <w:tr w:rsidR="00237FAA" w14:paraId="7BE75EDE" w14:textId="77777777" w:rsidTr="00234159">
        <w:trPr>
          <w:trHeight w:val="1124"/>
        </w:trPr>
        <w:tc>
          <w:tcPr>
            <w:tcW w:w="430" w:type="dxa"/>
            <w:tcBorders>
              <w:top w:val="single" w:sz="4" w:space="0" w:color="auto"/>
              <w:left w:val="single" w:sz="4" w:space="0" w:color="auto"/>
              <w:bottom w:val="single" w:sz="4" w:space="0" w:color="auto"/>
              <w:right w:val="single" w:sz="4" w:space="0" w:color="auto"/>
            </w:tcBorders>
          </w:tcPr>
          <w:p w14:paraId="3CED5AE1" w14:textId="77777777" w:rsidR="00237FAA" w:rsidRDefault="00237FAA">
            <w:pPr>
              <w:spacing w:after="0" w:line="240" w:lineRule="auto"/>
              <w:jc w:val="both"/>
              <w:rPr>
                <w:rFonts w:ascii="Times New Roman" w:eastAsia="Times New Roman" w:hAnsi="Times New Roman"/>
                <w:sz w:val="18"/>
                <w:szCs w:val="20"/>
                <w:lang w:eastAsia="pl-PL"/>
              </w:rPr>
            </w:pPr>
          </w:p>
          <w:p w14:paraId="78C4455F" w14:textId="77777777" w:rsidR="00237FAA" w:rsidRDefault="00237FAA">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2.</w:t>
            </w:r>
          </w:p>
        </w:tc>
        <w:tc>
          <w:tcPr>
            <w:tcW w:w="1719" w:type="dxa"/>
            <w:tcBorders>
              <w:top w:val="single" w:sz="4" w:space="0" w:color="auto"/>
              <w:left w:val="single" w:sz="4" w:space="0" w:color="auto"/>
              <w:bottom w:val="single" w:sz="4" w:space="0" w:color="auto"/>
              <w:right w:val="single" w:sz="4" w:space="0" w:color="auto"/>
            </w:tcBorders>
            <w:hideMark/>
          </w:tcPr>
          <w:p w14:paraId="1CA65356" w14:textId="77777777" w:rsidR="00237FAA" w:rsidRDefault="00237FAA">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14:paraId="33D7CD9B" w14:textId="77777777" w:rsidR="00237FAA" w:rsidRDefault="00237FAA">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działka nr</w:t>
            </w:r>
            <w:r>
              <w:rPr>
                <w:rFonts w:ascii="Times New Roman" w:eastAsia="Times New Roman" w:hAnsi="Times New Roman"/>
                <w:b/>
                <w:sz w:val="20"/>
                <w:szCs w:val="20"/>
                <w:lang w:eastAsia="pl-PL"/>
              </w:rPr>
              <w:t xml:space="preserve"> 122/28</w:t>
            </w:r>
          </w:p>
          <w:p w14:paraId="78F77218" w14:textId="77777777" w:rsidR="00237FAA" w:rsidRDefault="00237FA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14:paraId="47E10B2A" w14:textId="77777777" w:rsidR="00237FAA" w:rsidRDefault="00237FAA">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14:paraId="1F761B42" w14:textId="77777777" w:rsidR="00237FAA" w:rsidRDefault="00237FAA">
            <w:pPr>
              <w:spacing w:after="0" w:line="240" w:lineRule="auto"/>
              <w:jc w:val="both"/>
              <w:rPr>
                <w:rFonts w:ascii="Times New Roman" w:eastAsia="Times New Roman" w:hAnsi="Times New Roman"/>
                <w:b/>
                <w:sz w:val="20"/>
                <w:szCs w:val="20"/>
                <w:lang w:eastAsia="pl-PL"/>
              </w:rPr>
            </w:pPr>
          </w:p>
          <w:p w14:paraId="11007404" w14:textId="77777777" w:rsidR="00237FAA" w:rsidRDefault="00237FAA">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0,0576</w:t>
            </w:r>
          </w:p>
          <w:p w14:paraId="596F8A67" w14:textId="77777777" w:rsidR="00237FAA" w:rsidRDefault="00237FAA">
            <w:pPr>
              <w:spacing w:after="0" w:line="240" w:lineRule="auto"/>
              <w:jc w:val="both"/>
              <w:rPr>
                <w:rFonts w:ascii="Times New Roman" w:eastAsia="Times New Roman" w:hAnsi="Times New Roman"/>
                <w:sz w:val="18"/>
                <w:szCs w:val="18"/>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0,0576</w:t>
            </w:r>
          </w:p>
        </w:tc>
        <w:tc>
          <w:tcPr>
            <w:tcW w:w="1800" w:type="dxa"/>
            <w:tcBorders>
              <w:top w:val="single" w:sz="4" w:space="0" w:color="auto"/>
              <w:left w:val="single" w:sz="4" w:space="0" w:color="auto"/>
              <w:bottom w:val="single" w:sz="4" w:space="0" w:color="auto"/>
              <w:right w:val="single" w:sz="4" w:space="0" w:color="auto"/>
            </w:tcBorders>
            <w:hideMark/>
          </w:tcPr>
          <w:p w14:paraId="271D802A" w14:textId="77777777" w:rsidR="00237FAA" w:rsidRDefault="00237FAA">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14:paraId="31CA9091" w14:textId="77777777" w:rsidR="00237FAA" w:rsidRDefault="00237FAA">
            <w:pPr>
              <w:spacing w:after="0" w:line="240" w:lineRule="auto"/>
              <w:jc w:val="both"/>
              <w:rPr>
                <w:rFonts w:ascii="Times New Roman" w:eastAsia="Times New Roman" w:hAnsi="Times New Roman"/>
                <w:b/>
                <w:sz w:val="20"/>
                <w:szCs w:val="20"/>
                <w:lang w:eastAsia="pl-PL"/>
              </w:rPr>
            </w:pPr>
          </w:p>
          <w:p w14:paraId="4318E530" w14:textId="77777777" w:rsidR="00237FAA" w:rsidRDefault="00234159">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23 500,00</w:t>
            </w:r>
          </w:p>
          <w:p w14:paraId="2D1D4C76" w14:textId="77777777" w:rsidR="00237FAA" w:rsidRDefault="00237FAA">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14:paraId="580B2587" w14:textId="77777777" w:rsidR="00237FAA" w:rsidRDefault="00237FAA">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14:paraId="3EABA401" w14:textId="77777777" w:rsidR="00237FAA" w:rsidRPr="00F50EAF" w:rsidRDefault="00237FAA">
            <w:pPr>
              <w:spacing w:after="0" w:line="240" w:lineRule="auto"/>
              <w:jc w:val="both"/>
              <w:rPr>
                <w:rFonts w:ascii="Times New Roman" w:eastAsia="Times New Roman" w:hAnsi="Times New Roman"/>
                <w:b/>
                <w:sz w:val="20"/>
                <w:szCs w:val="20"/>
                <w:lang w:eastAsia="pl-PL"/>
              </w:rPr>
            </w:pPr>
          </w:p>
          <w:p w14:paraId="59BF8CC8" w14:textId="77777777" w:rsidR="00237FAA" w:rsidRPr="00F50EAF" w:rsidRDefault="00F50EAF">
            <w:pPr>
              <w:spacing w:after="0" w:line="240" w:lineRule="auto"/>
              <w:jc w:val="center"/>
              <w:rPr>
                <w:rFonts w:ascii="Times New Roman" w:eastAsia="Times New Roman" w:hAnsi="Times New Roman"/>
                <w:b/>
                <w:sz w:val="20"/>
                <w:szCs w:val="20"/>
                <w:lang w:eastAsia="pl-PL"/>
              </w:rPr>
            </w:pPr>
            <w:r w:rsidRPr="00F50EAF">
              <w:rPr>
                <w:rFonts w:ascii="Times New Roman" w:eastAsia="Times New Roman" w:hAnsi="Times New Roman"/>
                <w:b/>
                <w:sz w:val="20"/>
                <w:szCs w:val="20"/>
                <w:lang w:eastAsia="pl-PL"/>
              </w:rPr>
              <w:t>2 350,00</w:t>
            </w:r>
          </w:p>
          <w:p w14:paraId="2488CD5E" w14:textId="77777777" w:rsidR="00237FAA" w:rsidRPr="00F50EAF" w:rsidRDefault="00237FAA">
            <w:pPr>
              <w:spacing w:after="0" w:line="240" w:lineRule="auto"/>
              <w:jc w:val="both"/>
              <w:rPr>
                <w:rFonts w:ascii="Times New Roman" w:eastAsia="Times New Roman" w:hAnsi="Times New Roman"/>
                <w:sz w:val="16"/>
                <w:szCs w:val="16"/>
                <w:lang w:eastAsia="pl-PL"/>
              </w:rPr>
            </w:pPr>
            <w:r w:rsidRPr="00F50EAF">
              <w:rPr>
                <w:rFonts w:ascii="Times New Roman" w:eastAsia="Times New Roman" w:hAnsi="Times New Roman"/>
                <w:b/>
                <w:sz w:val="20"/>
                <w:szCs w:val="20"/>
                <w:lang w:eastAsia="pl-PL"/>
              </w:rPr>
              <w:t xml:space="preserve"> </w:t>
            </w:r>
          </w:p>
          <w:p w14:paraId="2F3B5A87" w14:textId="214C6919" w:rsidR="00237FAA" w:rsidRPr="00F50EAF" w:rsidRDefault="00237FAA" w:rsidP="00FC4670">
            <w:pPr>
              <w:spacing w:after="0" w:line="240" w:lineRule="auto"/>
              <w:jc w:val="both"/>
              <w:rPr>
                <w:rFonts w:ascii="Times New Roman" w:eastAsia="Times New Roman" w:hAnsi="Times New Roman"/>
                <w:b/>
                <w:sz w:val="20"/>
                <w:szCs w:val="20"/>
                <w:lang w:eastAsia="pl-PL"/>
              </w:rPr>
            </w:pPr>
            <w:r w:rsidRPr="00F50EAF">
              <w:rPr>
                <w:rFonts w:ascii="Times New Roman" w:eastAsia="Times New Roman" w:hAnsi="Times New Roman"/>
                <w:sz w:val="16"/>
                <w:szCs w:val="16"/>
                <w:lang w:eastAsia="pl-PL"/>
              </w:rPr>
              <w:t xml:space="preserve">do </w:t>
            </w:r>
            <w:r w:rsidR="00FC4670">
              <w:rPr>
                <w:rFonts w:ascii="Times New Roman" w:eastAsia="Times New Roman" w:hAnsi="Times New Roman"/>
                <w:sz w:val="16"/>
                <w:szCs w:val="16"/>
                <w:lang w:eastAsia="pl-PL"/>
              </w:rPr>
              <w:t>25</w:t>
            </w:r>
            <w:r w:rsidR="00F50EAF" w:rsidRPr="00F50EAF">
              <w:rPr>
                <w:rFonts w:ascii="Times New Roman" w:eastAsia="Times New Roman" w:hAnsi="Times New Roman"/>
                <w:sz w:val="16"/>
                <w:szCs w:val="16"/>
                <w:lang w:eastAsia="pl-PL"/>
              </w:rPr>
              <w:t>.11.2019</w:t>
            </w:r>
            <w:r w:rsidRPr="00F50EAF">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14:paraId="130CBC8C" w14:textId="77777777" w:rsidR="00237FAA" w:rsidRPr="00F50EAF" w:rsidRDefault="00237FAA">
            <w:pPr>
              <w:spacing w:after="0" w:line="240" w:lineRule="auto"/>
              <w:jc w:val="center"/>
              <w:rPr>
                <w:rFonts w:ascii="Times New Roman" w:eastAsia="Times New Roman" w:hAnsi="Times New Roman"/>
                <w:b/>
                <w:sz w:val="20"/>
                <w:szCs w:val="20"/>
                <w:lang w:eastAsia="pl-PL"/>
              </w:rPr>
            </w:pPr>
          </w:p>
          <w:p w14:paraId="6AA9EF9E" w14:textId="77777777" w:rsidR="00237FAA" w:rsidRPr="00F50EAF" w:rsidRDefault="00F50EAF">
            <w:pPr>
              <w:spacing w:after="0" w:line="240" w:lineRule="auto"/>
              <w:jc w:val="center"/>
              <w:rPr>
                <w:rFonts w:ascii="Times New Roman" w:eastAsia="Times New Roman" w:hAnsi="Times New Roman"/>
                <w:b/>
                <w:sz w:val="20"/>
                <w:szCs w:val="20"/>
                <w:lang w:eastAsia="pl-PL"/>
              </w:rPr>
            </w:pPr>
            <w:r w:rsidRPr="00F50EAF">
              <w:rPr>
                <w:rFonts w:ascii="Times New Roman" w:eastAsia="Times New Roman" w:hAnsi="Times New Roman"/>
                <w:b/>
                <w:sz w:val="20"/>
                <w:szCs w:val="20"/>
                <w:lang w:eastAsia="pl-PL"/>
              </w:rPr>
              <w:t>240,00</w:t>
            </w:r>
          </w:p>
        </w:tc>
        <w:tc>
          <w:tcPr>
            <w:tcW w:w="1980" w:type="dxa"/>
            <w:tcBorders>
              <w:top w:val="single" w:sz="4" w:space="0" w:color="auto"/>
              <w:left w:val="single" w:sz="4" w:space="0" w:color="auto"/>
              <w:bottom w:val="single" w:sz="4" w:space="0" w:color="auto"/>
              <w:right w:val="single" w:sz="4" w:space="0" w:color="auto"/>
            </w:tcBorders>
          </w:tcPr>
          <w:p w14:paraId="145A7969" w14:textId="77777777" w:rsidR="00F50EAF" w:rsidRPr="00F50EAF" w:rsidRDefault="00F50EAF" w:rsidP="00F50EAF">
            <w:pPr>
              <w:spacing w:after="0" w:line="240" w:lineRule="auto"/>
              <w:jc w:val="center"/>
              <w:rPr>
                <w:rFonts w:ascii="Times New Roman" w:eastAsia="Times New Roman" w:hAnsi="Times New Roman"/>
                <w:b/>
                <w:sz w:val="18"/>
                <w:szCs w:val="20"/>
                <w:lang w:eastAsia="pl-PL"/>
              </w:rPr>
            </w:pPr>
            <w:r w:rsidRPr="00F50EAF">
              <w:rPr>
                <w:rFonts w:ascii="Times New Roman" w:eastAsia="Times New Roman" w:hAnsi="Times New Roman"/>
                <w:b/>
                <w:sz w:val="18"/>
                <w:szCs w:val="20"/>
                <w:lang w:eastAsia="pl-PL"/>
              </w:rPr>
              <w:t>29 listopada 2019 r.</w:t>
            </w:r>
          </w:p>
          <w:p w14:paraId="6DF07208" w14:textId="77777777" w:rsidR="00F50EAF" w:rsidRPr="00F50EAF" w:rsidRDefault="00F50EAF" w:rsidP="00F50EAF">
            <w:pPr>
              <w:spacing w:after="0" w:line="240" w:lineRule="auto"/>
              <w:jc w:val="center"/>
              <w:rPr>
                <w:rFonts w:ascii="Times New Roman" w:eastAsia="Times New Roman" w:hAnsi="Times New Roman"/>
                <w:b/>
                <w:sz w:val="18"/>
                <w:szCs w:val="20"/>
                <w:lang w:eastAsia="pl-PL"/>
              </w:rPr>
            </w:pPr>
            <w:r w:rsidRPr="00F50EAF">
              <w:rPr>
                <w:rFonts w:ascii="Times New Roman" w:eastAsia="Times New Roman" w:hAnsi="Times New Roman"/>
                <w:b/>
                <w:sz w:val="18"/>
                <w:szCs w:val="20"/>
                <w:lang w:eastAsia="pl-PL"/>
              </w:rPr>
              <w:t xml:space="preserve">o godz. 9 </w:t>
            </w:r>
            <w:r w:rsidRPr="00F50EAF">
              <w:rPr>
                <w:rFonts w:ascii="Times New Roman" w:eastAsia="Times New Roman" w:hAnsi="Times New Roman"/>
                <w:b/>
                <w:sz w:val="18"/>
                <w:szCs w:val="20"/>
                <w:vertAlign w:val="superscript"/>
                <w:lang w:eastAsia="pl-PL"/>
              </w:rPr>
              <w:t>15</w:t>
            </w:r>
          </w:p>
          <w:p w14:paraId="3C538249" w14:textId="77777777" w:rsidR="00F50EAF" w:rsidRPr="00F50EAF" w:rsidRDefault="00F50EAF" w:rsidP="00F50EAF">
            <w:pPr>
              <w:spacing w:after="0" w:line="240" w:lineRule="auto"/>
              <w:jc w:val="center"/>
              <w:rPr>
                <w:rFonts w:ascii="Times New Roman" w:eastAsia="Times New Roman" w:hAnsi="Times New Roman"/>
                <w:b/>
                <w:sz w:val="18"/>
                <w:szCs w:val="20"/>
                <w:lang w:eastAsia="pl-PL"/>
              </w:rPr>
            </w:pPr>
            <w:r w:rsidRPr="00F50EAF">
              <w:rPr>
                <w:rFonts w:ascii="Times New Roman" w:eastAsia="Times New Roman" w:hAnsi="Times New Roman"/>
                <w:b/>
                <w:sz w:val="18"/>
                <w:szCs w:val="20"/>
                <w:lang w:eastAsia="pl-PL"/>
              </w:rPr>
              <w:t>Urząd Gminy Chełmża</w:t>
            </w:r>
          </w:p>
          <w:p w14:paraId="6AB9FB37" w14:textId="77777777" w:rsidR="00237FAA" w:rsidRPr="00F50EAF" w:rsidRDefault="00F50EAF" w:rsidP="00F50EAF">
            <w:pPr>
              <w:spacing w:after="0" w:line="240" w:lineRule="auto"/>
              <w:jc w:val="center"/>
              <w:rPr>
                <w:rFonts w:ascii="Times New Roman" w:eastAsia="Times New Roman" w:hAnsi="Times New Roman"/>
                <w:b/>
                <w:sz w:val="18"/>
                <w:szCs w:val="20"/>
                <w:lang w:eastAsia="pl-PL"/>
              </w:rPr>
            </w:pPr>
            <w:r w:rsidRPr="00F50EAF">
              <w:rPr>
                <w:rFonts w:ascii="Times New Roman" w:eastAsia="Times New Roman" w:hAnsi="Times New Roman"/>
                <w:b/>
                <w:sz w:val="18"/>
                <w:szCs w:val="20"/>
                <w:lang w:eastAsia="pl-PL"/>
              </w:rPr>
              <w:t>ul. Wodna 2, pok. Nr 4</w:t>
            </w:r>
          </w:p>
        </w:tc>
      </w:tr>
      <w:tr w:rsidR="00237FAA" w14:paraId="2AB7BEEC" w14:textId="77777777" w:rsidTr="00234159">
        <w:trPr>
          <w:trHeight w:val="1124"/>
        </w:trPr>
        <w:tc>
          <w:tcPr>
            <w:tcW w:w="430" w:type="dxa"/>
            <w:tcBorders>
              <w:top w:val="single" w:sz="4" w:space="0" w:color="auto"/>
              <w:left w:val="single" w:sz="4" w:space="0" w:color="auto"/>
              <w:bottom w:val="single" w:sz="4" w:space="0" w:color="auto"/>
              <w:right w:val="single" w:sz="4" w:space="0" w:color="auto"/>
            </w:tcBorders>
          </w:tcPr>
          <w:p w14:paraId="762F6E72" w14:textId="77777777" w:rsidR="00237FAA" w:rsidRDefault="00237FAA">
            <w:pPr>
              <w:spacing w:after="0" w:line="240" w:lineRule="auto"/>
              <w:jc w:val="both"/>
              <w:rPr>
                <w:rFonts w:ascii="Times New Roman" w:eastAsia="Times New Roman" w:hAnsi="Times New Roman"/>
                <w:sz w:val="18"/>
                <w:szCs w:val="20"/>
                <w:lang w:eastAsia="pl-PL"/>
              </w:rPr>
            </w:pPr>
          </w:p>
          <w:p w14:paraId="14ACF8BD" w14:textId="77777777" w:rsidR="00237FAA" w:rsidRDefault="00234159">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3</w:t>
            </w:r>
            <w:r w:rsidR="00237FAA">
              <w:rPr>
                <w:rFonts w:ascii="Times New Roman" w:eastAsia="Times New Roman" w:hAnsi="Times New Roman"/>
                <w:sz w:val="18"/>
                <w:szCs w:val="20"/>
                <w:lang w:eastAsia="pl-PL"/>
              </w:rPr>
              <w:t>.</w:t>
            </w:r>
          </w:p>
        </w:tc>
        <w:tc>
          <w:tcPr>
            <w:tcW w:w="1719" w:type="dxa"/>
            <w:tcBorders>
              <w:top w:val="single" w:sz="4" w:space="0" w:color="auto"/>
              <w:left w:val="single" w:sz="4" w:space="0" w:color="auto"/>
              <w:bottom w:val="single" w:sz="4" w:space="0" w:color="auto"/>
              <w:right w:val="single" w:sz="4" w:space="0" w:color="auto"/>
            </w:tcBorders>
            <w:hideMark/>
          </w:tcPr>
          <w:p w14:paraId="4ACF1EBC" w14:textId="77777777" w:rsidR="00237FAA" w:rsidRDefault="00237FAA">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14:paraId="06DAF55B" w14:textId="77777777" w:rsidR="00237FAA" w:rsidRDefault="00237FAA">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122/31</w:t>
            </w:r>
          </w:p>
          <w:p w14:paraId="19035C7B" w14:textId="77777777" w:rsidR="00237FAA" w:rsidRDefault="00237FA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14:paraId="30FFABE8" w14:textId="77777777" w:rsidR="00237FAA" w:rsidRDefault="00237FA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14:paraId="5B72B939" w14:textId="77777777" w:rsidR="00237FAA" w:rsidRDefault="00237FAA">
            <w:pPr>
              <w:spacing w:after="0" w:line="240" w:lineRule="auto"/>
              <w:jc w:val="both"/>
              <w:rPr>
                <w:rFonts w:ascii="Times New Roman" w:eastAsia="Times New Roman" w:hAnsi="Times New Roman"/>
                <w:b/>
                <w:sz w:val="20"/>
                <w:szCs w:val="20"/>
                <w:lang w:eastAsia="pl-PL"/>
              </w:rPr>
            </w:pPr>
          </w:p>
          <w:p w14:paraId="5B38A6A8" w14:textId="77777777" w:rsidR="00237FAA" w:rsidRDefault="00237FAA">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0,0586</w:t>
            </w:r>
          </w:p>
          <w:p w14:paraId="275E6AE7" w14:textId="77777777" w:rsidR="00237FAA" w:rsidRDefault="00237FAA">
            <w:pPr>
              <w:spacing w:after="0" w:line="240" w:lineRule="auto"/>
              <w:jc w:val="both"/>
              <w:rPr>
                <w:rFonts w:ascii="Times New Roman" w:eastAsia="Times New Roman" w:hAnsi="Times New Roman"/>
                <w:b/>
                <w:sz w:val="20"/>
                <w:szCs w:val="20"/>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0,0586</w:t>
            </w:r>
          </w:p>
        </w:tc>
        <w:tc>
          <w:tcPr>
            <w:tcW w:w="1800" w:type="dxa"/>
            <w:tcBorders>
              <w:top w:val="single" w:sz="4" w:space="0" w:color="auto"/>
              <w:left w:val="single" w:sz="4" w:space="0" w:color="auto"/>
              <w:bottom w:val="single" w:sz="4" w:space="0" w:color="auto"/>
              <w:right w:val="single" w:sz="4" w:space="0" w:color="auto"/>
            </w:tcBorders>
            <w:hideMark/>
          </w:tcPr>
          <w:p w14:paraId="6C37DAA9" w14:textId="77777777" w:rsidR="00237FAA" w:rsidRDefault="00237FAA">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14:paraId="35CC6ED2" w14:textId="77777777" w:rsidR="00237FAA" w:rsidRDefault="00237FAA">
            <w:pPr>
              <w:spacing w:after="0" w:line="240" w:lineRule="auto"/>
              <w:jc w:val="both"/>
              <w:rPr>
                <w:rFonts w:ascii="Times New Roman" w:eastAsia="Times New Roman" w:hAnsi="Times New Roman"/>
                <w:b/>
                <w:sz w:val="20"/>
                <w:szCs w:val="20"/>
                <w:lang w:eastAsia="pl-PL"/>
              </w:rPr>
            </w:pPr>
          </w:p>
          <w:p w14:paraId="7EC437A4" w14:textId="77777777" w:rsidR="00237FAA" w:rsidRDefault="00234159">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23 900,00</w:t>
            </w:r>
          </w:p>
          <w:p w14:paraId="4897881D" w14:textId="77777777" w:rsidR="00237FAA" w:rsidRDefault="00237FAA">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14:paraId="784D8BFC" w14:textId="77777777" w:rsidR="00237FAA" w:rsidRDefault="00237FAA">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14:paraId="52003F60" w14:textId="77777777" w:rsidR="00237FAA" w:rsidRPr="00F50EAF" w:rsidRDefault="00237FAA">
            <w:pPr>
              <w:spacing w:after="0" w:line="240" w:lineRule="auto"/>
              <w:jc w:val="both"/>
              <w:rPr>
                <w:rFonts w:ascii="Times New Roman" w:eastAsia="Times New Roman" w:hAnsi="Times New Roman"/>
                <w:b/>
                <w:sz w:val="20"/>
                <w:szCs w:val="20"/>
                <w:lang w:eastAsia="pl-PL"/>
              </w:rPr>
            </w:pPr>
          </w:p>
          <w:p w14:paraId="6E8C3764" w14:textId="77777777" w:rsidR="00237FAA" w:rsidRPr="00F50EAF" w:rsidRDefault="00F50EAF">
            <w:pPr>
              <w:spacing w:after="0" w:line="240" w:lineRule="auto"/>
              <w:jc w:val="center"/>
              <w:rPr>
                <w:rFonts w:ascii="Times New Roman" w:eastAsia="Times New Roman" w:hAnsi="Times New Roman"/>
                <w:b/>
                <w:sz w:val="20"/>
                <w:szCs w:val="20"/>
                <w:lang w:eastAsia="pl-PL"/>
              </w:rPr>
            </w:pPr>
            <w:r w:rsidRPr="00F50EAF">
              <w:rPr>
                <w:rFonts w:ascii="Times New Roman" w:eastAsia="Times New Roman" w:hAnsi="Times New Roman"/>
                <w:b/>
                <w:sz w:val="20"/>
                <w:szCs w:val="20"/>
                <w:lang w:eastAsia="pl-PL"/>
              </w:rPr>
              <w:t>2 390,00</w:t>
            </w:r>
          </w:p>
          <w:p w14:paraId="1435D84A" w14:textId="77777777" w:rsidR="00237FAA" w:rsidRPr="00F50EAF" w:rsidRDefault="00237FAA">
            <w:pPr>
              <w:spacing w:after="0" w:line="240" w:lineRule="auto"/>
              <w:jc w:val="both"/>
              <w:rPr>
                <w:rFonts w:ascii="Times New Roman" w:eastAsia="Times New Roman" w:hAnsi="Times New Roman"/>
                <w:sz w:val="16"/>
                <w:szCs w:val="16"/>
                <w:lang w:eastAsia="pl-PL"/>
              </w:rPr>
            </w:pPr>
            <w:r w:rsidRPr="00F50EAF">
              <w:rPr>
                <w:rFonts w:ascii="Times New Roman" w:eastAsia="Times New Roman" w:hAnsi="Times New Roman"/>
                <w:b/>
                <w:sz w:val="20"/>
                <w:szCs w:val="20"/>
                <w:lang w:eastAsia="pl-PL"/>
              </w:rPr>
              <w:t xml:space="preserve"> </w:t>
            </w:r>
          </w:p>
          <w:p w14:paraId="70B74427" w14:textId="61375813" w:rsidR="00237FAA" w:rsidRPr="00F50EAF" w:rsidRDefault="00237FAA" w:rsidP="00FC4670">
            <w:pPr>
              <w:spacing w:after="0" w:line="240" w:lineRule="auto"/>
              <w:jc w:val="both"/>
              <w:rPr>
                <w:rFonts w:ascii="Times New Roman" w:eastAsia="Times New Roman" w:hAnsi="Times New Roman"/>
                <w:b/>
                <w:sz w:val="20"/>
                <w:szCs w:val="20"/>
                <w:lang w:eastAsia="pl-PL"/>
              </w:rPr>
            </w:pPr>
            <w:r w:rsidRPr="00F50EAF">
              <w:rPr>
                <w:rFonts w:ascii="Times New Roman" w:eastAsia="Times New Roman" w:hAnsi="Times New Roman"/>
                <w:sz w:val="16"/>
                <w:szCs w:val="16"/>
                <w:lang w:eastAsia="pl-PL"/>
              </w:rPr>
              <w:t xml:space="preserve">do </w:t>
            </w:r>
            <w:r w:rsidR="00FC4670">
              <w:rPr>
                <w:rFonts w:ascii="Times New Roman" w:eastAsia="Times New Roman" w:hAnsi="Times New Roman"/>
                <w:sz w:val="16"/>
                <w:szCs w:val="16"/>
                <w:lang w:eastAsia="pl-PL"/>
              </w:rPr>
              <w:t>25</w:t>
            </w:r>
            <w:r w:rsidR="00F50EAF" w:rsidRPr="00F50EAF">
              <w:rPr>
                <w:rFonts w:ascii="Times New Roman" w:eastAsia="Times New Roman" w:hAnsi="Times New Roman"/>
                <w:sz w:val="16"/>
                <w:szCs w:val="16"/>
                <w:lang w:eastAsia="pl-PL"/>
              </w:rPr>
              <w:t>.11.2019</w:t>
            </w:r>
            <w:r w:rsidRPr="00F50EAF">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14:paraId="41BE91FD" w14:textId="77777777" w:rsidR="00237FAA" w:rsidRPr="00F50EAF" w:rsidRDefault="00237FAA">
            <w:pPr>
              <w:spacing w:after="0" w:line="240" w:lineRule="auto"/>
              <w:jc w:val="center"/>
              <w:rPr>
                <w:rFonts w:ascii="Times New Roman" w:eastAsia="Times New Roman" w:hAnsi="Times New Roman"/>
                <w:b/>
                <w:sz w:val="20"/>
                <w:szCs w:val="20"/>
                <w:lang w:eastAsia="pl-PL"/>
              </w:rPr>
            </w:pPr>
          </w:p>
          <w:p w14:paraId="46F380A2" w14:textId="77777777" w:rsidR="00237FAA" w:rsidRPr="00F50EAF" w:rsidRDefault="00F50EAF">
            <w:pPr>
              <w:spacing w:after="0" w:line="240" w:lineRule="auto"/>
              <w:jc w:val="center"/>
              <w:rPr>
                <w:rFonts w:ascii="Times New Roman" w:eastAsia="Times New Roman" w:hAnsi="Times New Roman"/>
                <w:b/>
                <w:sz w:val="20"/>
                <w:szCs w:val="20"/>
                <w:lang w:eastAsia="pl-PL"/>
              </w:rPr>
            </w:pPr>
            <w:r w:rsidRPr="00F50EAF">
              <w:rPr>
                <w:rFonts w:ascii="Times New Roman" w:eastAsia="Times New Roman" w:hAnsi="Times New Roman"/>
                <w:b/>
                <w:sz w:val="20"/>
                <w:szCs w:val="20"/>
                <w:lang w:eastAsia="pl-PL"/>
              </w:rPr>
              <w:t>240,00</w:t>
            </w:r>
          </w:p>
        </w:tc>
        <w:tc>
          <w:tcPr>
            <w:tcW w:w="1980" w:type="dxa"/>
            <w:tcBorders>
              <w:top w:val="single" w:sz="4" w:space="0" w:color="auto"/>
              <w:left w:val="single" w:sz="4" w:space="0" w:color="auto"/>
              <w:bottom w:val="single" w:sz="4" w:space="0" w:color="auto"/>
              <w:right w:val="single" w:sz="4" w:space="0" w:color="auto"/>
            </w:tcBorders>
          </w:tcPr>
          <w:p w14:paraId="069AAC02" w14:textId="77777777" w:rsidR="00F50EAF" w:rsidRPr="00F50EAF" w:rsidRDefault="00F50EAF" w:rsidP="00F50EAF">
            <w:pPr>
              <w:spacing w:after="0" w:line="240" w:lineRule="auto"/>
              <w:jc w:val="center"/>
              <w:rPr>
                <w:rFonts w:ascii="Times New Roman" w:eastAsia="Times New Roman" w:hAnsi="Times New Roman"/>
                <w:b/>
                <w:sz w:val="18"/>
                <w:szCs w:val="20"/>
                <w:lang w:eastAsia="pl-PL"/>
              </w:rPr>
            </w:pPr>
            <w:r w:rsidRPr="00F50EAF">
              <w:rPr>
                <w:rFonts w:ascii="Times New Roman" w:eastAsia="Times New Roman" w:hAnsi="Times New Roman"/>
                <w:b/>
                <w:sz w:val="18"/>
                <w:szCs w:val="20"/>
                <w:lang w:eastAsia="pl-PL"/>
              </w:rPr>
              <w:t>29 listopada 2019 r.</w:t>
            </w:r>
          </w:p>
          <w:p w14:paraId="76C58471" w14:textId="77777777" w:rsidR="00F50EAF" w:rsidRPr="00F50EAF" w:rsidRDefault="00F50EAF" w:rsidP="00F50EAF">
            <w:pPr>
              <w:spacing w:after="0" w:line="240" w:lineRule="auto"/>
              <w:jc w:val="center"/>
              <w:rPr>
                <w:rFonts w:ascii="Times New Roman" w:eastAsia="Times New Roman" w:hAnsi="Times New Roman"/>
                <w:b/>
                <w:sz w:val="18"/>
                <w:szCs w:val="20"/>
                <w:lang w:eastAsia="pl-PL"/>
              </w:rPr>
            </w:pPr>
            <w:r w:rsidRPr="00F50EAF">
              <w:rPr>
                <w:rFonts w:ascii="Times New Roman" w:eastAsia="Times New Roman" w:hAnsi="Times New Roman"/>
                <w:b/>
                <w:sz w:val="18"/>
                <w:szCs w:val="20"/>
                <w:lang w:eastAsia="pl-PL"/>
              </w:rPr>
              <w:t xml:space="preserve">o godz. 9 </w:t>
            </w:r>
            <w:r>
              <w:rPr>
                <w:rFonts w:ascii="Times New Roman" w:eastAsia="Times New Roman" w:hAnsi="Times New Roman"/>
                <w:b/>
                <w:sz w:val="18"/>
                <w:szCs w:val="20"/>
                <w:vertAlign w:val="superscript"/>
                <w:lang w:eastAsia="pl-PL"/>
              </w:rPr>
              <w:t>30</w:t>
            </w:r>
          </w:p>
          <w:p w14:paraId="1276DA57" w14:textId="77777777" w:rsidR="00F50EAF" w:rsidRPr="00F50EAF" w:rsidRDefault="00F50EAF" w:rsidP="00F50EAF">
            <w:pPr>
              <w:spacing w:after="0" w:line="240" w:lineRule="auto"/>
              <w:jc w:val="center"/>
              <w:rPr>
                <w:rFonts w:ascii="Times New Roman" w:eastAsia="Times New Roman" w:hAnsi="Times New Roman"/>
                <w:b/>
                <w:sz w:val="18"/>
                <w:szCs w:val="20"/>
                <w:lang w:eastAsia="pl-PL"/>
              </w:rPr>
            </w:pPr>
            <w:r w:rsidRPr="00F50EAF">
              <w:rPr>
                <w:rFonts w:ascii="Times New Roman" w:eastAsia="Times New Roman" w:hAnsi="Times New Roman"/>
                <w:b/>
                <w:sz w:val="18"/>
                <w:szCs w:val="20"/>
                <w:lang w:eastAsia="pl-PL"/>
              </w:rPr>
              <w:t>Urząd Gminy Chełmża</w:t>
            </w:r>
          </w:p>
          <w:p w14:paraId="74A2F5AC" w14:textId="77777777" w:rsidR="00237FAA" w:rsidRPr="00234159" w:rsidRDefault="00F50EAF" w:rsidP="00F50EAF">
            <w:pPr>
              <w:spacing w:after="0" w:line="240" w:lineRule="auto"/>
              <w:jc w:val="center"/>
              <w:rPr>
                <w:rFonts w:ascii="Times New Roman" w:eastAsia="Times New Roman" w:hAnsi="Times New Roman"/>
                <w:b/>
                <w:color w:val="4472C4" w:themeColor="accent5"/>
                <w:sz w:val="18"/>
                <w:szCs w:val="20"/>
                <w:lang w:eastAsia="pl-PL"/>
              </w:rPr>
            </w:pPr>
            <w:r w:rsidRPr="00F50EAF">
              <w:rPr>
                <w:rFonts w:ascii="Times New Roman" w:eastAsia="Times New Roman" w:hAnsi="Times New Roman"/>
                <w:b/>
                <w:sz w:val="18"/>
                <w:szCs w:val="20"/>
                <w:lang w:eastAsia="pl-PL"/>
              </w:rPr>
              <w:t>ul. Wodna 2, pok. Nr 4</w:t>
            </w:r>
          </w:p>
        </w:tc>
      </w:tr>
      <w:tr w:rsidR="00237FAA" w14:paraId="6E8DDED4" w14:textId="77777777" w:rsidTr="00234159">
        <w:trPr>
          <w:trHeight w:val="1124"/>
        </w:trPr>
        <w:tc>
          <w:tcPr>
            <w:tcW w:w="430" w:type="dxa"/>
            <w:tcBorders>
              <w:top w:val="single" w:sz="4" w:space="0" w:color="auto"/>
              <w:left w:val="single" w:sz="4" w:space="0" w:color="auto"/>
              <w:bottom w:val="single" w:sz="4" w:space="0" w:color="auto"/>
              <w:right w:val="single" w:sz="4" w:space="0" w:color="auto"/>
            </w:tcBorders>
          </w:tcPr>
          <w:p w14:paraId="66242BE3" w14:textId="77777777" w:rsidR="00237FAA" w:rsidRDefault="00237FAA">
            <w:pPr>
              <w:spacing w:after="0" w:line="240" w:lineRule="auto"/>
              <w:jc w:val="both"/>
              <w:rPr>
                <w:rFonts w:ascii="Times New Roman" w:eastAsia="Times New Roman" w:hAnsi="Times New Roman"/>
                <w:sz w:val="18"/>
                <w:szCs w:val="20"/>
                <w:lang w:eastAsia="pl-PL"/>
              </w:rPr>
            </w:pPr>
          </w:p>
          <w:p w14:paraId="14B4A099" w14:textId="77777777" w:rsidR="00237FAA" w:rsidRDefault="00234159">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4</w:t>
            </w:r>
            <w:r w:rsidR="00237FAA">
              <w:rPr>
                <w:rFonts w:ascii="Times New Roman" w:eastAsia="Times New Roman" w:hAnsi="Times New Roman"/>
                <w:sz w:val="18"/>
                <w:szCs w:val="20"/>
                <w:lang w:eastAsia="pl-PL"/>
              </w:rPr>
              <w:t>.</w:t>
            </w:r>
          </w:p>
        </w:tc>
        <w:tc>
          <w:tcPr>
            <w:tcW w:w="1719" w:type="dxa"/>
            <w:tcBorders>
              <w:top w:val="single" w:sz="4" w:space="0" w:color="auto"/>
              <w:left w:val="single" w:sz="4" w:space="0" w:color="auto"/>
              <w:bottom w:val="single" w:sz="4" w:space="0" w:color="auto"/>
              <w:right w:val="single" w:sz="4" w:space="0" w:color="auto"/>
            </w:tcBorders>
            <w:hideMark/>
          </w:tcPr>
          <w:p w14:paraId="7081CE18" w14:textId="77777777" w:rsidR="00237FAA" w:rsidRDefault="00237FAA">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14:paraId="3ECC579E" w14:textId="77777777" w:rsidR="00237FAA" w:rsidRDefault="00237FAA">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122/32</w:t>
            </w:r>
          </w:p>
          <w:p w14:paraId="404A2DA0" w14:textId="77777777" w:rsidR="00237FAA" w:rsidRDefault="00237FA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14:paraId="78C53C2C" w14:textId="77777777" w:rsidR="00237FAA" w:rsidRDefault="00237FA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14:paraId="41A25726" w14:textId="77777777" w:rsidR="00237FAA" w:rsidRDefault="00237FAA">
            <w:pPr>
              <w:spacing w:after="0" w:line="240" w:lineRule="auto"/>
              <w:jc w:val="both"/>
              <w:rPr>
                <w:rFonts w:ascii="Times New Roman" w:eastAsia="Times New Roman" w:hAnsi="Times New Roman"/>
                <w:b/>
                <w:sz w:val="20"/>
                <w:szCs w:val="20"/>
                <w:lang w:eastAsia="pl-PL"/>
              </w:rPr>
            </w:pPr>
          </w:p>
          <w:p w14:paraId="0BF62DB1" w14:textId="77777777" w:rsidR="00237FAA" w:rsidRDefault="00237FAA">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0,0528</w:t>
            </w:r>
          </w:p>
          <w:p w14:paraId="7E438D74" w14:textId="77777777" w:rsidR="00237FAA" w:rsidRDefault="00237FAA">
            <w:pPr>
              <w:spacing w:after="0" w:line="240" w:lineRule="auto"/>
              <w:jc w:val="both"/>
              <w:rPr>
                <w:rFonts w:ascii="Times New Roman" w:eastAsia="Times New Roman" w:hAnsi="Times New Roman"/>
                <w:b/>
                <w:sz w:val="20"/>
                <w:szCs w:val="20"/>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0,0528</w:t>
            </w:r>
          </w:p>
        </w:tc>
        <w:tc>
          <w:tcPr>
            <w:tcW w:w="1800" w:type="dxa"/>
            <w:tcBorders>
              <w:top w:val="single" w:sz="4" w:space="0" w:color="auto"/>
              <w:left w:val="single" w:sz="4" w:space="0" w:color="auto"/>
              <w:bottom w:val="single" w:sz="4" w:space="0" w:color="auto"/>
              <w:right w:val="single" w:sz="4" w:space="0" w:color="auto"/>
            </w:tcBorders>
            <w:hideMark/>
          </w:tcPr>
          <w:p w14:paraId="00969727" w14:textId="77777777" w:rsidR="00237FAA" w:rsidRDefault="00237FAA">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14:paraId="2C3157F6" w14:textId="77777777" w:rsidR="00237FAA" w:rsidRDefault="00237FAA">
            <w:pPr>
              <w:spacing w:after="0" w:line="240" w:lineRule="auto"/>
              <w:jc w:val="both"/>
              <w:rPr>
                <w:rFonts w:ascii="Times New Roman" w:eastAsia="Times New Roman" w:hAnsi="Times New Roman"/>
                <w:b/>
                <w:sz w:val="20"/>
                <w:szCs w:val="20"/>
                <w:lang w:eastAsia="pl-PL"/>
              </w:rPr>
            </w:pPr>
          </w:p>
          <w:p w14:paraId="7C0832F5" w14:textId="77777777" w:rsidR="00237FAA" w:rsidRDefault="00234159">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21 100,00</w:t>
            </w:r>
          </w:p>
          <w:p w14:paraId="6197EE5B" w14:textId="77777777" w:rsidR="00237FAA" w:rsidRDefault="00237FAA">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14:paraId="1C9FF958" w14:textId="77777777" w:rsidR="00237FAA" w:rsidRDefault="00237FAA">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14:paraId="402D681B" w14:textId="77777777" w:rsidR="00237FAA" w:rsidRPr="00F50EAF" w:rsidRDefault="00237FAA">
            <w:pPr>
              <w:spacing w:after="0" w:line="240" w:lineRule="auto"/>
              <w:jc w:val="both"/>
              <w:rPr>
                <w:rFonts w:ascii="Times New Roman" w:eastAsia="Times New Roman" w:hAnsi="Times New Roman"/>
                <w:b/>
                <w:sz w:val="20"/>
                <w:szCs w:val="20"/>
                <w:lang w:eastAsia="pl-PL"/>
              </w:rPr>
            </w:pPr>
          </w:p>
          <w:p w14:paraId="28FFA40F" w14:textId="77777777" w:rsidR="00237FAA" w:rsidRPr="00F50EAF" w:rsidRDefault="00F50EAF">
            <w:pPr>
              <w:spacing w:after="0" w:line="240" w:lineRule="auto"/>
              <w:jc w:val="center"/>
              <w:rPr>
                <w:rFonts w:ascii="Times New Roman" w:eastAsia="Times New Roman" w:hAnsi="Times New Roman"/>
                <w:b/>
                <w:sz w:val="20"/>
                <w:szCs w:val="20"/>
                <w:lang w:eastAsia="pl-PL"/>
              </w:rPr>
            </w:pPr>
            <w:r w:rsidRPr="00F50EAF">
              <w:rPr>
                <w:rFonts w:ascii="Times New Roman" w:eastAsia="Times New Roman" w:hAnsi="Times New Roman"/>
                <w:b/>
                <w:sz w:val="20"/>
                <w:szCs w:val="20"/>
                <w:lang w:eastAsia="pl-PL"/>
              </w:rPr>
              <w:t>2 110,00</w:t>
            </w:r>
          </w:p>
          <w:p w14:paraId="72459B87" w14:textId="77777777" w:rsidR="00237FAA" w:rsidRPr="00F50EAF" w:rsidRDefault="00237FAA">
            <w:pPr>
              <w:spacing w:after="0" w:line="240" w:lineRule="auto"/>
              <w:jc w:val="both"/>
              <w:rPr>
                <w:rFonts w:ascii="Times New Roman" w:eastAsia="Times New Roman" w:hAnsi="Times New Roman"/>
                <w:sz w:val="16"/>
                <w:szCs w:val="16"/>
                <w:lang w:eastAsia="pl-PL"/>
              </w:rPr>
            </w:pPr>
            <w:r w:rsidRPr="00F50EAF">
              <w:rPr>
                <w:rFonts w:ascii="Times New Roman" w:eastAsia="Times New Roman" w:hAnsi="Times New Roman"/>
                <w:b/>
                <w:sz w:val="20"/>
                <w:szCs w:val="20"/>
                <w:lang w:eastAsia="pl-PL"/>
              </w:rPr>
              <w:t xml:space="preserve"> </w:t>
            </w:r>
          </w:p>
          <w:p w14:paraId="736C8034" w14:textId="233AA918" w:rsidR="00237FAA" w:rsidRPr="00F50EAF" w:rsidRDefault="00237FAA" w:rsidP="00FC4670">
            <w:pPr>
              <w:spacing w:after="0" w:line="240" w:lineRule="auto"/>
              <w:jc w:val="both"/>
              <w:rPr>
                <w:rFonts w:ascii="Times New Roman" w:eastAsia="Times New Roman" w:hAnsi="Times New Roman"/>
                <w:b/>
                <w:sz w:val="20"/>
                <w:szCs w:val="20"/>
                <w:lang w:eastAsia="pl-PL"/>
              </w:rPr>
            </w:pPr>
            <w:r w:rsidRPr="00F50EAF">
              <w:rPr>
                <w:rFonts w:ascii="Times New Roman" w:eastAsia="Times New Roman" w:hAnsi="Times New Roman"/>
                <w:sz w:val="16"/>
                <w:szCs w:val="16"/>
                <w:lang w:eastAsia="pl-PL"/>
              </w:rPr>
              <w:t xml:space="preserve">do </w:t>
            </w:r>
            <w:r w:rsidR="00FC4670">
              <w:rPr>
                <w:rFonts w:ascii="Times New Roman" w:eastAsia="Times New Roman" w:hAnsi="Times New Roman"/>
                <w:sz w:val="16"/>
                <w:szCs w:val="16"/>
                <w:lang w:eastAsia="pl-PL"/>
              </w:rPr>
              <w:t>25</w:t>
            </w:r>
            <w:r w:rsidR="00F50EAF" w:rsidRPr="00F50EAF">
              <w:rPr>
                <w:rFonts w:ascii="Times New Roman" w:eastAsia="Times New Roman" w:hAnsi="Times New Roman"/>
                <w:sz w:val="16"/>
                <w:szCs w:val="16"/>
                <w:lang w:eastAsia="pl-PL"/>
              </w:rPr>
              <w:t>.11.2019</w:t>
            </w:r>
            <w:r w:rsidRPr="00F50EAF">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14:paraId="247F35F7" w14:textId="77777777" w:rsidR="00237FAA" w:rsidRPr="00F50EAF" w:rsidRDefault="00237FAA">
            <w:pPr>
              <w:spacing w:after="0" w:line="240" w:lineRule="auto"/>
              <w:jc w:val="center"/>
              <w:rPr>
                <w:rFonts w:ascii="Times New Roman" w:eastAsia="Times New Roman" w:hAnsi="Times New Roman"/>
                <w:b/>
                <w:sz w:val="20"/>
                <w:szCs w:val="20"/>
                <w:lang w:eastAsia="pl-PL"/>
              </w:rPr>
            </w:pPr>
          </w:p>
          <w:p w14:paraId="3F460DF0" w14:textId="77777777" w:rsidR="00237FAA" w:rsidRPr="00F50EAF" w:rsidRDefault="00F50EAF">
            <w:pPr>
              <w:spacing w:after="0" w:line="240" w:lineRule="auto"/>
              <w:jc w:val="center"/>
              <w:rPr>
                <w:rFonts w:ascii="Times New Roman" w:eastAsia="Times New Roman" w:hAnsi="Times New Roman"/>
                <w:b/>
                <w:sz w:val="20"/>
                <w:szCs w:val="20"/>
                <w:lang w:eastAsia="pl-PL"/>
              </w:rPr>
            </w:pPr>
            <w:r w:rsidRPr="00F50EAF">
              <w:rPr>
                <w:rFonts w:ascii="Times New Roman" w:eastAsia="Times New Roman" w:hAnsi="Times New Roman"/>
                <w:b/>
                <w:sz w:val="20"/>
                <w:szCs w:val="20"/>
                <w:lang w:eastAsia="pl-PL"/>
              </w:rPr>
              <w:t>220,00</w:t>
            </w:r>
          </w:p>
        </w:tc>
        <w:tc>
          <w:tcPr>
            <w:tcW w:w="1980" w:type="dxa"/>
            <w:tcBorders>
              <w:top w:val="single" w:sz="4" w:space="0" w:color="auto"/>
              <w:left w:val="single" w:sz="4" w:space="0" w:color="auto"/>
              <w:bottom w:val="single" w:sz="4" w:space="0" w:color="auto"/>
              <w:right w:val="single" w:sz="4" w:space="0" w:color="auto"/>
            </w:tcBorders>
          </w:tcPr>
          <w:p w14:paraId="7D91756B" w14:textId="77777777" w:rsidR="00F50EAF" w:rsidRPr="00F50EAF" w:rsidRDefault="00F50EAF" w:rsidP="00F50EAF">
            <w:pPr>
              <w:spacing w:after="0" w:line="240" w:lineRule="auto"/>
              <w:jc w:val="center"/>
              <w:rPr>
                <w:rFonts w:ascii="Times New Roman" w:eastAsia="Times New Roman" w:hAnsi="Times New Roman"/>
                <w:b/>
                <w:sz w:val="18"/>
                <w:szCs w:val="20"/>
                <w:lang w:eastAsia="pl-PL"/>
              </w:rPr>
            </w:pPr>
            <w:r w:rsidRPr="00F50EAF">
              <w:rPr>
                <w:rFonts w:ascii="Times New Roman" w:eastAsia="Times New Roman" w:hAnsi="Times New Roman"/>
                <w:b/>
                <w:sz w:val="18"/>
                <w:szCs w:val="20"/>
                <w:lang w:eastAsia="pl-PL"/>
              </w:rPr>
              <w:t>29 listopada 2019 r.</w:t>
            </w:r>
          </w:p>
          <w:p w14:paraId="505283C7" w14:textId="77777777" w:rsidR="00F50EAF" w:rsidRPr="00F50EAF" w:rsidRDefault="00F50EAF" w:rsidP="00F50EAF">
            <w:pPr>
              <w:spacing w:after="0" w:line="240" w:lineRule="auto"/>
              <w:jc w:val="center"/>
              <w:rPr>
                <w:rFonts w:ascii="Times New Roman" w:eastAsia="Times New Roman" w:hAnsi="Times New Roman"/>
                <w:b/>
                <w:sz w:val="18"/>
                <w:szCs w:val="20"/>
                <w:lang w:eastAsia="pl-PL"/>
              </w:rPr>
            </w:pPr>
            <w:r w:rsidRPr="00F50EAF">
              <w:rPr>
                <w:rFonts w:ascii="Times New Roman" w:eastAsia="Times New Roman" w:hAnsi="Times New Roman"/>
                <w:b/>
                <w:sz w:val="18"/>
                <w:szCs w:val="20"/>
                <w:lang w:eastAsia="pl-PL"/>
              </w:rPr>
              <w:t xml:space="preserve">o godz. 9 </w:t>
            </w:r>
            <w:r>
              <w:rPr>
                <w:rFonts w:ascii="Times New Roman" w:eastAsia="Times New Roman" w:hAnsi="Times New Roman"/>
                <w:b/>
                <w:sz w:val="18"/>
                <w:szCs w:val="20"/>
                <w:vertAlign w:val="superscript"/>
                <w:lang w:eastAsia="pl-PL"/>
              </w:rPr>
              <w:t>45</w:t>
            </w:r>
          </w:p>
          <w:p w14:paraId="08965784" w14:textId="77777777" w:rsidR="00F50EAF" w:rsidRPr="00F50EAF" w:rsidRDefault="00F50EAF" w:rsidP="00F50EAF">
            <w:pPr>
              <w:spacing w:after="0" w:line="240" w:lineRule="auto"/>
              <w:jc w:val="center"/>
              <w:rPr>
                <w:rFonts w:ascii="Times New Roman" w:eastAsia="Times New Roman" w:hAnsi="Times New Roman"/>
                <w:b/>
                <w:sz w:val="18"/>
                <w:szCs w:val="20"/>
                <w:lang w:eastAsia="pl-PL"/>
              </w:rPr>
            </w:pPr>
            <w:r w:rsidRPr="00F50EAF">
              <w:rPr>
                <w:rFonts w:ascii="Times New Roman" w:eastAsia="Times New Roman" w:hAnsi="Times New Roman"/>
                <w:b/>
                <w:sz w:val="18"/>
                <w:szCs w:val="20"/>
                <w:lang w:eastAsia="pl-PL"/>
              </w:rPr>
              <w:t>Urząd Gminy Chełmża</w:t>
            </w:r>
          </w:p>
          <w:p w14:paraId="0AA81DDA" w14:textId="77777777" w:rsidR="00237FAA" w:rsidRPr="00234159" w:rsidRDefault="00F50EAF" w:rsidP="00F50EAF">
            <w:pPr>
              <w:spacing w:after="0" w:line="240" w:lineRule="auto"/>
              <w:jc w:val="center"/>
              <w:rPr>
                <w:rFonts w:ascii="Times New Roman" w:eastAsia="Times New Roman" w:hAnsi="Times New Roman"/>
                <w:b/>
                <w:color w:val="4472C4" w:themeColor="accent5"/>
                <w:sz w:val="18"/>
                <w:szCs w:val="20"/>
                <w:lang w:eastAsia="pl-PL"/>
              </w:rPr>
            </w:pPr>
            <w:r w:rsidRPr="00F50EAF">
              <w:rPr>
                <w:rFonts w:ascii="Times New Roman" w:eastAsia="Times New Roman" w:hAnsi="Times New Roman"/>
                <w:b/>
                <w:sz w:val="18"/>
                <w:szCs w:val="20"/>
                <w:lang w:eastAsia="pl-PL"/>
              </w:rPr>
              <w:t>ul. Wodna 2, pok. Nr 4</w:t>
            </w:r>
          </w:p>
        </w:tc>
      </w:tr>
      <w:tr w:rsidR="00237FAA" w14:paraId="46443D5B" w14:textId="77777777" w:rsidTr="00F50EAF">
        <w:trPr>
          <w:trHeight w:val="1124"/>
        </w:trPr>
        <w:tc>
          <w:tcPr>
            <w:tcW w:w="430" w:type="dxa"/>
            <w:tcBorders>
              <w:top w:val="single" w:sz="4" w:space="0" w:color="auto"/>
              <w:left w:val="single" w:sz="4" w:space="0" w:color="auto"/>
              <w:bottom w:val="single" w:sz="4" w:space="0" w:color="auto"/>
              <w:right w:val="single" w:sz="4" w:space="0" w:color="auto"/>
            </w:tcBorders>
          </w:tcPr>
          <w:p w14:paraId="53AA526A" w14:textId="77777777" w:rsidR="00237FAA" w:rsidRDefault="00237FAA">
            <w:pPr>
              <w:spacing w:after="0" w:line="240" w:lineRule="auto"/>
              <w:jc w:val="both"/>
              <w:rPr>
                <w:rFonts w:ascii="Times New Roman" w:eastAsia="Times New Roman" w:hAnsi="Times New Roman"/>
                <w:sz w:val="18"/>
                <w:szCs w:val="20"/>
                <w:lang w:eastAsia="pl-PL"/>
              </w:rPr>
            </w:pPr>
          </w:p>
          <w:p w14:paraId="48289FD3" w14:textId="77777777" w:rsidR="00237FAA" w:rsidRDefault="00234159">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5</w:t>
            </w:r>
            <w:r w:rsidR="00237FAA">
              <w:rPr>
                <w:rFonts w:ascii="Times New Roman" w:eastAsia="Times New Roman" w:hAnsi="Times New Roman"/>
                <w:sz w:val="18"/>
                <w:szCs w:val="20"/>
                <w:lang w:eastAsia="pl-PL"/>
              </w:rPr>
              <w:t>.</w:t>
            </w:r>
          </w:p>
        </w:tc>
        <w:tc>
          <w:tcPr>
            <w:tcW w:w="1719" w:type="dxa"/>
            <w:tcBorders>
              <w:top w:val="single" w:sz="4" w:space="0" w:color="auto"/>
              <w:left w:val="single" w:sz="4" w:space="0" w:color="auto"/>
              <w:bottom w:val="single" w:sz="4" w:space="0" w:color="auto"/>
              <w:right w:val="single" w:sz="4" w:space="0" w:color="auto"/>
            </w:tcBorders>
            <w:hideMark/>
          </w:tcPr>
          <w:p w14:paraId="59882A08" w14:textId="77777777" w:rsidR="00237FAA" w:rsidRDefault="00237FAA">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14:paraId="57C16094" w14:textId="77777777" w:rsidR="00237FAA" w:rsidRDefault="00237FAA">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122/34</w:t>
            </w:r>
          </w:p>
          <w:p w14:paraId="30A2E848" w14:textId="77777777" w:rsidR="00237FAA" w:rsidRDefault="00237FA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14:paraId="74B5D5D0" w14:textId="77777777" w:rsidR="00237FAA" w:rsidRDefault="00237FA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14:paraId="7ED88D96" w14:textId="77777777" w:rsidR="00237FAA" w:rsidRDefault="00237FAA">
            <w:pPr>
              <w:spacing w:after="0" w:line="240" w:lineRule="auto"/>
              <w:jc w:val="both"/>
              <w:rPr>
                <w:rFonts w:ascii="Times New Roman" w:eastAsia="Times New Roman" w:hAnsi="Times New Roman"/>
                <w:b/>
                <w:sz w:val="20"/>
                <w:szCs w:val="20"/>
                <w:lang w:eastAsia="pl-PL"/>
              </w:rPr>
            </w:pPr>
          </w:p>
          <w:p w14:paraId="54BCAB9A" w14:textId="77777777" w:rsidR="00237FAA" w:rsidRDefault="00237FAA">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0,0501</w:t>
            </w:r>
          </w:p>
          <w:p w14:paraId="65101360" w14:textId="77777777" w:rsidR="00237FAA" w:rsidRDefault="00237FAA">
            <w:pPr>
              <w:spacing w:after="0" w:line="240" w:lineRule="auto"/>
              <w:jc w:val="both"/>
              <w:rPr>
                <w:rFonts w:ascii="Times New Roman" w:eastAsia="Times New Roman" w:hAnsi="Times New Roman"/>
                <w:b/>
                <w:sz w:val="20"/>
                <w:szCs w:val="20"/>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0,0501</w:t>
            </w:r>
          </w:p>
        </w:tc>
        <w:tc>
          <w:tcPr>
            <w:tcW w:w="1800" w:type="dxa"/>
            <w:tcBorders>
              <w:top w:val="single" w:sz="4" w:space="0" w:color="auto"/>
              <w:left w:val="single" w:sz="4" w:space="0" w:color="auto"/>
              <w:bottom w:val="single" w:sz="4" w:space="0" w:color="auto"/>
              <w:right w:val="single" w:sz="4" w:space="0" w:color="auto"/>
            </w:tcBorders>
            <w:hideMark/>
          </w:tcPr>
          <w:p w14:paraId="34C44150" w14:textId="77777777" w:rsidR="00237FAA" w:rsidRDefault="00237FAA">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14:paraId="680A6211" w14:textId="77777777" w:rsidR="00237FAA" w:rsidRDefault="00237FAA">
            <w:pPr>
              <w:spacing w:after="0" w:line="240" w:lineRule="auto"/>
              <w:jc w:val="both"/>
              <w:rPr>
                <w:rFonts w:ascii="Times New Roman" w:eastAsia="Times New Roman" w:hAnsi="Times New Roman"/>
                <w:b/>
                <w:sz w:val="20"/>
                <w:szCs w:val="20"/>
                <w:lang w:eastAsia="pl-PL"/>
              </w:rPr>
            </w:pPr>
          </w:p>
          <w:p w14:paraId="7161155E" w14:textId="77777777" w:rsidR="00237FAA" w:rsidRDefault="00234159">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19 000,00</w:t>
            </w:r>
          </w:p>
          <w:p w14:paraId="347DA645" w14:textId="77777777" w:rsidR="00237FAA" w:rsidRDefault="00237FAA">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14:paraId="536066ED" w14:textId="77777777" w:rsidR="00237FAA" w:rsidRDefault="00237FAA">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14:paraId="34598557" w14:textId="77777777" w:rsidR="00237FAA" w:rsidRPr="00F50EAF" w:rsidRDefault="00237FAA">
            <w:pPr>
              <w:spacing w:after="0" w:line="240" w:lineRule="auto"/>
              <w:jc w:val="both"/>
              <w:rPr>
                <w:rFonts w:ascii="Times New Roman" w:eastAsia="Times New Roman" w:hAnsi="Times New Roman"/>
                <w:b/>
                <w:sz w:val="20"/>
                <w:szCs w:val="20"/>
                <w:lang w:eastAsia="pl-PL"/>
              </w:rPr>
            </w:pPr>
          </w:p>
          <w:p w14:paraId="695D1C04" w14:textId="77777777" w:rsidR="00237FAA" w:rsidRPr="00F50EAF" w:rsidRDefault="00F50EAF">
            <w:pPr>
              <w:spacing w:after="0" w:line="240" w:lineRule="auto"/>
              <w:jc w:val="center"/>
              <w:rPr>
                <w:rFonts w:ascii="Times New Roman" w:eastAsia="Times New Roman" w:hAnsi="Times New Roman"/>
                <w:b/>
                <w:sz w:val="20"/>
                <w:szCs w:val="20"/>
                <w:lang w:eastAsia="pl-PL"/>
              </w:rPr>
            </w:pPr>
            <w:r w:rsidRPr="00F50EAF">
              <w:rPr>
                <w:rFonts w:ascii="Times New Roman" w:eastAsia="Times New Roman" w:hAnsi="Times New Roman"/>
                <w:b/>
                <w:sz w:val="20"/>
                <w:szCs w:val="20"/>
                <w:lang w:eastAsia="pl-PL"/>
              </w:rPr>
              <w:t>1 900,00</w:t>
            </w:r>
          </w:p>
          <w:p w14:paraId="3408B53F" w14:textId="77777777" w:rsidR="00237FAA" w:rsidRPr="00F50EAF" w:rsidRDefault="00237FAA">
            <w:pPr>
              <w:spacing w:after="0" w:line="240" w:lineRule="auto"/>
              <w:jc w:val="both"/>
              <w:rPr>
                <w:rFonts w:ascii="Times New Roman" w:eastAsia="Times New Roman" w:hAnsi="Times New Roman"/>
                <w:sz w:val="16"/>
                <w:szCs w:val="16"/>
                <w:lang w:eastAsia="pl-PL"/>
              </w:rPr>
            </w:pPr>
            <w:r w:rsidRPr="00F50EAF">
              <w:rPr>
                <w:rFonts w:ascii="Times New Roman" w:eastAsia="Times New Roman" w:hAnsi="Times New Roman"/>
                <w:b/>
                <w:sz w:val="20"/>
                <w:szCs w:val="20"/>
                <w:lang w:eastAsia="pl-PL"/>
              </w:rPr>
              <w:t xml:space="preserve"> </w:t>
            </w:r>
          </w:p>
          <w:p w14:paraId="4D1E0C06" w14:textId="1C75CF8B" w:rsidR="00237FAA" w:rsidRPr="00F50EAF" w:rsidRDefault="00237FAA" w:rsidP="00FC4670">
            <w:pPr>
              <w:spacing w:after="0" w:line="240" w:lineRule="auto"/>
              <w:jc w:val="both"/>
              <w:rPr>
                <w:rFonts w:ascii="Times New Roman" w:eastAsia="Times New Roman" w:hAnsi="Times New Roman"/>
                <w:b/>
                <w:sz w:val="20"/>
                <w:szCs w:val="20"/>
                <w:lang w:eastAsia="pl-PL"/>
              </w:rPr>
            </w:pPr>
            <w:r w:rsidRPr="00F50EAF">
              <w:rPr>
                <w:rFonts w:ascii="Times New Roman" w:eastAsia="Times New Roman" w:hAnsi="Times New Roman"/>
                <w:sz w:val="16"/>
                <w:szCs w:val="16"/>
                <w:lang w:eastAsia="pl-PL"/>
              </w:rPr>
              <w:t xml:space="preserve">do </w:t>
            </w:r>
            <w:r w:rsidR="00FC4670">
              <w:rPr>
                <w:rFonts w:ascii="Times New Roman" w:eastAsia="Times New Roman" w:hAnsi="Times New Roman"/>
                <w:sz w:val="16"/>
                <w:szCs w:val="16"/>
                <w:lang w:eastAsia="pl-PL"/>
              </w:rPr>
              <w:t>25</w:t>
            </w:r>
            <w:r w:rsidR="00F50EAF" w:rsidRPr="00F50EAF">
              <w:rPr>
                <w:rFonts w:ascii="Times New Roman" w:eastAsia="Times New Roman" w:hAnsi="Times New Roman"/>
                <w:sz w:val="16"/>
                <w:szCs w:val="16"/>
                <w:lang w:eastAsia="pl-PL"/>
              </w:rPr>
              <w:t>.11.2019</w:t>
            </w:r>
            <w:r w:rsidRPr="00F50EAF">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14:paraId="14C02FBA" w14:textId="77777777" w:rsidR="00237FAA" w:rsidRPr="00F50EAF" w:rsidRDefault="00237FAA">
            <w:pPr>
              <w:spacing w:after="0" w:line="240" w:lineRule="auto"/>
              <w:jc w:val="center"/>
              <w:rPr>
                <w:rFonts w:ascii="Times New Roman" w:eastAsia="Times New Roman" w:hAnsi="Times New Roman"/>
                <w:b/>
                <w:sz w:val="20"/>
                <w:szCs w:val="20"/>
                <w:lang w:eastAsia="pl-PL"/>
              </w:rPr>
            </w:pPr>
          </w:p>
          <w:p w14:paraId="2BF3BB7A" w14:textId="77777777" w:rsidR="00237FAA" w:rsidRPr="00F50EAF" w:rsidRDefault="00F50EAF">
            <w:pPr>
              <w:spacing w:after="0" w:line="240" w:lineRule="auto"/>
              <w:jc w:val="center"/>
              <w:rPr>
                <w:rFonts w:ascii="Times New Roman" w:eastAsia="Times New Roman" w:hAnsi="Times New Roman"/>
                <w:b/>
                <w:sz w:val="20"/>
                <w:szCs w:val="20"/>
                <w:lang w:eastAsia="pl-PL"/>
              </w:rPr>
            </w:pPr>
            <w:r w:rsidRPr="00F50EAF">
              <w:rPr>
                <w:rFonts w:ascii="Times New Roman" w:eastAsia="Times New Roman" w:hAnsi="Times New Roman"/>
                <w:b/>
                <w:sz w:val="20"/>
                <w:szCs w:val="20"/>
                <w:lang w:eastAsia="pl-PL"/>
              </w:rPr>
              <w:t>190,00</w:t>
            </w:r>
          </w:p>
        </w:tc>
        <w:tc>
          <w:tcPr>
            <w:tcW w:w="1980" w:type="dxa"/>
            <w:tcBorders>
              <w:top w:val="single" w:sz="4" w:space="0" w:color="auto"/>
              <w:left w:val="single" w:sz="4" w:space="0" w:color="auto"/>
              <w:bottom w:val="single" w:sz="4" w:space="0" w:color="auto"/>
              <w:right w:val="single" w:sz="4" w:space="0" w:color="auto"/>
            </w:tcBorders>
          </w:tcPr>
          <w:p w14:paraId="406C070B" w14:textId="77777777" w:rsidR="00F50EAF" w:rsidRPr="00F50EAF" w:rsidRDefault="00F50EAF" w:rsidP="00F50EAF">
            <w:pPr>
              <w:spacing w:after="0" w:line="240" w:lineRule="auto"/>
              <w:jc w:val="center"/>
              <w:rPr>
                <w:rFonts w:ascii="Times New Roman" w:eastAsia="Times New Roman" w:hAnsi="Times New Roman"/>
                <w:b/>
                <w:sz w:val="18"/>
                <w:szCs w:val="20"/>
                <w:lang w:eastAsia="pl-PL"/>
              </w:rPr>
            </w:pPr>
            <w:r w:rsidRPr="00F50EAF">
              <w:rPr>
                <w:rFonts w:ascii="Times New Roman" w:eastAsia="Times New Roman" w:hAnsi="Times New Roman"/>
                <w:b/>
                <w:sz w:val="18"/>
                <w:szCs w:val="20"/>
                <w:lang w:eastAsia="pl-PL"/>
              </w:rPr>
              <w:t>29 listopada 2019 r.</w:t>
            </w:r>
          </w:p>
          <w:p w14:paraId="0B571507" w14:textId="77777777" w:rsidR="00F50EAF" w:rsidRPr="00F50EAF" w:rsidRDefault="00F50EAF" w:rsidP="00F50EAF">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o godz. 10</w:t>
            </w:r>
            <w:r w:rsidRPr="00F50EAF">
              <w:rPr>
                <w:rFonts w:ascii="Times New Roman" w:eastAsia="Times New Roman" w:hAnsi="Times New Roman"/>
                <w:b/>
                <w:sz w:val="18"/>
                <w:szCs w:val="20"/>
                <w:lang w:eastAsia="pl-PL"/>
              </w:rPr>
              <w:t xml:space="preserve"> </w:t>
            </w:r>
            <w:r>
              <w:rPr>
                <w:rFonts w:ascii="Times New Roman" w:eastAsia="Times New Roman" w:hAnsi="Times New Roman"/>
                <w:b/>
                <w:sz w:val="18"/>
                <w:szCs w:val="20"/>
                <w:vertAlign w:val="superscript"/>
                <w:lang w:eastAsia="pl-PL"/>
              </w:rPr>
              <w:t>00</w:t>
            </w:r>
          </w:p>
          <w:p w14:paraId="26CE73D4" w14:textId="77777777" w:rsidR="00F50EAF" w:rsidRPr="00F50EAF" w:rsidRDefault="00F50EAF" w:rsidP="00F50EAF">
            <w:pPr>
              <w:spacing w:after="0" w:line="240" w:lineRule="auto"/>
              <w:jc w:val="center"/>
              <w:rPr>
                <w:rFonts w:ascii="Times New Roman" w:eastAsia="Times New Roman" w:hAnsi="Times New Roman"/>
                <w:b/>
                <w:sz w:val="18"/>
                <w:szCs w:val="20"/>
                <w:lang w:eastAsia="pl-PL"/>
              </w:rPr>
            </w:pPr>
            <w:r w:rsidRPr="00F50EAF">
              <w:rPr>
                <w:rFonts w:ascii="Times New Roman" w:eastAsia="Times New Roman" w:hAnsi="Times New Roman"/>
                <w:b/>
                <w:sz w:val="18"/>
                <w:szCs w:val="20"/>
                <w:lang w:eastAsia="pl-PL"/>
              </w:rPr>
              <w:t>Urząd Gminy Chełmża</w:t>
            </w:r>
          </w:p>
          <w:p w14:paraId="593E4E07" w14:textId="77777777" w:rsidR="00237FAA" w:rsidRPr="00234159" w:rsidRDefault="00F50EAF" w:rsidP="00F50EAF">
            <w:pPr>
              <w:spacing w:after="0" w:line="240" w:lineRule="auto"/>
              <w:jc w:val="center"/>
              <w:rPr>
                <w:rFonts w:ascii="Times New Roman" w:eastAsia="Times New Roman" w:hAnsi="Times New Roman"/>
                <w:b/>
                <w:color w:val="4472C4" w:themeColor="accent5"/>
                <w:sz w:val="18"/>
                <w:szCs w:val="20"/>
                <w:lang w:eastAsia="pl-PL"/>
              </w:rPr>
            </w:pPr>
            <w:r w:rsidRPr="00F50EAF">
              <w:rPr>
                <w:rFonts w:ascii="Times New Roman" w:eastAsia="Times New Roman" w:hAnsi="Times New Roman"/>
                <w:b/>
                <w:sz w:val="18"/>
                <w:szCs w:val="20"/>
                <w:lang w:eastAsia="pl-PL"/>
              </w:rPr>
              <w:t>ul. Wodna 2, pok. Nr 4</w:t>
            </w:r>
          </w:p>
        </w:tc>
      </w:tr>
    </w:tbl>
    <w:p w14:paraId="42F2AB98" w14:textId="77777777" w:rsidR="00237FAA" w:rsidRDefault="00237FAA" w:rsidP="00237FAA">
      <w:pPr>
        <w:spacing w:after="0" w:line="240" w:lineRule="auto"/>
        <w:jc w:val="both"/>
        <w:rPr>
          <w:rFonts w:ascii="Times New Roman" w:eastAsia="Times New Roman" w:hAnsi="Times New Roman"/>
          <w:sz w:val="20"/>
          <w:szCs w:val="20"/>
          <w:lang w:eastAsia="pl-PL"/>
        </w:rPr>
      </w:pPr>
    </w:p>
    <w:p w14:paraId="72ADB065" w14:textId="77777777" w:rsidR="00237FAA" w:rsidRDefault="00237FAA" w:rsidP="00237FAA">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Dla każdej objętej przetargiem nieruchomości </w:t>
      </w:r>
      <w:r>
        <w:rPr>
          <w:rFonts w:ascii="Times New Roman" w:eastAsia="Times New Roman" w:hAnsi="Times New Roman"/>
          <w:b/>
          <w:sz w:val="20"/>
          <w:szCs w:val="20"/>
          <w:lang w:eastAsia="pl-PL"/>
        </w:rPr>
        <w:t>ustala się wadium w wysokości 10% ceny wywoławczej netto,</w:t>
      </w:r>
      <w:r>
        <w:rPr>
          <w:rFonts w:ascii="Times New Roman" w:eastAsia="Times New Roman" w:hAnsi="Times New Roman"/>
          <w:sz w:val="20"/>
          <w:szCs w:val="20"/>
          <w:lang w:eastAsia="pl-PL"/>
        </w:rPr>
        <w:t xml:space="preserve"> które należy wpłacić w kasie Urzędu Gminy Chełmża, ul. Wodna 2 lub </w:t>
      </w:r>
      <w:r>
        <w:rPr>
          <w:rFonts w:ascii="Times New Roman" w:eastAsia="Times New Roman" w:hAnsi="Times New Roman"/>
          <w:b/>
          <w:sz w:val="20"/>
          <w:szCs w:val="20"/>
          <w:lang w:eastAsia="pl-PL"/>
        </w:rPr>
        <w:t>na konto Gminy Chełmża -PKO Chełmża Nr 26  1020  5011  0000  9002  0016  3857</w:t>
      </w:r>
      <w:r>
        <w:rPr>
          <w:rFonts w:ascii="Times New Roman" w:eastAsia="Times New Roman" w:hAnsi="Times New Roman"/>
          <w:sz w:val="20"/>
          <w:szCs w:val="20"/>
          <w:lang w:eastAsia="pl-PL"/>
        </w:rPr>
        <w:t xml:space="preserve"> (za datę wpłaty uznaje się datę wpływu wadium na konto Gminy Chełmża).</w:t>
      </w:r>
    </w:p>
    <w:p w14:paraId="0C550C27" w14:textId="77777777" w:rsidR="00237FAA" w:rsidRDefault="00237FAA" w:rsidP="00237FAA">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Wadium należy wnieść w pieniądzu.</w:t>
      </w:r>
    </w:p>
    <w:p w14:paraId="4525BA68" w14:textId="77777777" w:rsidR="00FC4670" w:rsidRDefault="00237FAA" w:rsidP="00237FA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Jeżeli wadium wpłacane jest przez jednego ze współmałżonków w opisie wpłaty oprócz określenia nieruchomości której dotyczy </w:t>
      </w:r>
      <w:r w:rsidR="00CC2270">
        <w:rPr>
          <w:rFonts w:ascii="Times New Roman" w:eastAsia="Times New Roman" w:hAnsi="Times New Roman"/>
          <w:sz w:val="20"/>
          <w:szCs w:val="20"/>
          <w:lang w:eastAsia="pl-PL"/>
        </w:rPr>
        <w:t xml:space="preserve">wadium </w:t>
      </w:r>
      <w:r>
        <w:rPr>
          <w:rFonts w:ascii="Times New Roman" w:eastAsia="Times New Roman" w:hAnsi="Times New Roman"/>
          <w:sz w:val="20"/>
          <w:szCs w:val="20"/>
          <w:lang w:eastAsia="pl-PL"/>
        </w:rPr>
        <w:t>należy wpisać jeżeli uczestnikami licytacji mają być małżonkowie ich imiona i nazwisko.</w:t>
      </w:r>
      <w:r w:rsidR="007A4512">
        <w:rPr>
          <w:rFonts w:ascii="Times New Roman" w:eastAsia="Times New Roman" w:hAnsi="Times New Roman"/>
          <w:sz w:val="20"/>
          <w:szCs w:val="20"/>
          <w:lang w:eastAsia="pl-PL"/>
        </w:rPr>
        <w:t xml:space="preserve"> Jeżeli uczestnik jest zainteresowany licytacją wi</w:t>
      </w:r>
      <w:r w:rsidR="006B4744">
        <w:rPr>
          <w:rFonts w:ascii="Times New Roman" w:eastAsia="Times New Roman" w:hAnsi="Times New Roman"/>
          <w:sz w:val="20"/>
          <w:szCs w:val="20"/>
          <w:lang w:eastAsia="pl-PL"/>
        </w:rPr>
        <w:t xml:space="preserve">ęcej niż jednej nieruchomości </w:t>
      </w:r>
      <w:r w:rsidR="007A4512">
        <w:rPr>
          <w:rFonts w:ascii="Times New Roman" w:eastAsia="Times New Roman" w:hAnsi="Times New Roman"/>
          <w:sz w:val="20"/>
          <w:szCs w:val="20"/>
          <w:lang w:eastAsia="pl-PL"/>
        </w:rPr>
        <w:t xml:space="preserve">jedną wpłatą może uiścić wadia </w:t>
      </w:r>
      <w:r w:rsidR="006B4744">
        <w:rPr>
          <w:rFonts w:ascii="Times New Roman" w:eastAsia="Times New Roman" w:hAnsi="Times New Roman"/>
          <w:sz w:val="20"/>
          <w:szCs w:val="20"/>
          <w:lang w:eastAsia="pl-PL"/>
        </w:rPr>
        <w:t>dotyczą</w:t>
      </w:r>
      <w:r w:rsidR="006A1BC8">
        <w:rPr>
          <w:rFonts w:ascii="Times New Roman" w:eastAsia="Times New Roman" w:hAnsi="Times New Roman"/>
          <w:sz w:val="20"/>
          <w:szCs w:val="20"/>
          <w:lang w:eastAsia="pl-PL"/>
        </w:rPr>
        <w:t xml:space="preserve">ce </w:t>
      </w:r>
      <w:r w:rsidR="006B4744">
        <w:rPr>
          <w:rFonts w:ascii="Times New Roman" w:eastAsia="Times New Roman" w:hAnsi="Times New Roman"/>
          <w:sz w:val="20"/>
          <w:szCs w:val="20"/>
          <w:lang w:eastAsia="pl-PL"/>
        </w:rPr>
        <w:t>nieruchomości</w:t>
      </w:r>
      <w:r w:rsidR="006A1BC8">
        <w:rPr>
          <w:rFonts w:ascii="Times New Roman" w:eastAsia="Times New Roman" w:hAnsi="Times New Roman"/>
          <w:sz w:val="20"/>
          <w:szCs w:val="20"/>
          <w:lang w:eastAsia="pl-PL"/>
        </w:rPr>
        <w:t xml:space="preserve"> </w:t>
      </w:r>
      <w:r w:rsidR="00CC2270">
        <w:rPr>
          <w:rFonts w:ascii="Times New Roman" w:eastAsia="Times New Roman" w:hAnsi="Times New Roman"/>
          <w:sz w:val="20"/>
          <w:szCs w:val="20"/>
          <w:lang w:eastAsia="pl-PL"/>
        </w:rPr>
        <w:t>w</w:t>
      </w:r>
      <w:r w:rsidR="006A1BC8">
        <w:rPr>
          <w:rFonts w:ascii="Times New Roman" w:eastAsia="Times New Roman" w:hAnsi="Times New Roman"/>
          <w:sz w:val="20"/>
          <w:szCs w:val="20"/>
          <w:lang w:eastAsia="pl-PL"/>
        </w:rPr>
        <w:t xml:space="preserve"> licytacji których zamierza uczestniczyć. </w:t>
      </w:r>
      <w:r w:rsidR="00CC2270">
        <w:rPr>
          <w:rFonts w:ascii="Times New Roman" w:eastAsia="Times New Roman" w:hAnsi="Times New Roman"/>
          <w:sz w:val="20"/>
          <w:szCs w:val="20"/>
          <w:lang w:eastAsia="pl-PL"/>
        </w:rPr>
        <w:t xml:space="preserve">W opisie wpłaty należy wymienić wszystkie nieruchomości na które wpłacane są wadia. </w:t>
      </w:r>
      <w:r w:rsidR="006B4744">
        <w:rPr>
          <w:rFonts w:ascii="Times New Roman" w:eastAsia="Times New Roman" w:hAnsi="Times New Roman"/>
          <w:sz w:val="20"/>
          <w:szCs w:val="20"/>
          <w:lang w:eastAsia="pl-PL"/>
        </w:rPr>
        <w:t xml:space="preserve">W przypadku jeżeli </w:t>
      </w:r>
      <w:r w:rsidR="006A1BC8">
        <w:rPr>
          <w:rFonts w:ascii="Times New Roman" w:eastAsia="Times New Roman" w:hAnsi="Times New Roman"/>
          <w:sz w:val="20"/>
          <w:szCs w:val="20"/>
          <w:lang w:eastAsia="pl-PL"/>
        </w:rPr>
        <w:t xml:space="preserve">wpłacona kwota nie wystarcza na pokrycie wadiów, dokonaną wpłatę rozlicza się </w:t>
      </w:r>
      <w:r w:rsidR="00FC4670">
        <w:rPr>
          <w:rFonts w:ascii="Times New Roman" w:eastAsia="Times New Roman" w:hAnsi="Times New Roman"/>
          <w:sz w:val="20"/>
          <w:szCs w:val="20"/>
          <w:lang w:eastAsia="pl-PL"/>
        </w:rPr>
        <w:t xml:space="preserve">na </w:t>
      </w:r>
      <w:r w:rsidR="006A1BC8">
        <w:rPr>
          <w:rFonts w:ascii="Times New Roman" w:eastAsia="Times New Roman" w:hAnsi="Times New Roman"/>
          <w:sz w:val="20"/>
          <w:szCs w:val="20"/>
          <w:lang w:eastAsia="pl-PL"/>
        </w:rPr>
        <w:t xml:space="preserve">należne wadia w kolejności w jakiej nieruchomości </w:t>
      </w:r>
      <w:r w:rsidR="00CC2270">
        <w:rPr>
          <w:rFonts w:ascii="Times New Roman" w:eastAsia="Times New Roman" w:hAnsi="Times New Roman"/>
          <w:sz w:val="20"/>
          <w:szCs w:val="20"/>
          <w:lang w:eastAsia="pl-PL"/>
        </w:rPr>
        <w:t xml:space="preserve">zamieszczone </w:t>
      </w:r>
      <w:r w:rsidR="006A1BC8">
        <w:rPr>
          <w:rFonts w:ascii="Times New Roman" w:eastAsia="Times New Roman" w:hAnsi="Times New Roman"/>
          <w:sz w:val="20"/>
          <w:szCs w:val="20"/>
          <w:lang w:eastAsia="pl-PL"/>
        </w:rPr>
        <w:t xml:space="preserve">są </w:t>
      </w:r>
      <w:r w:rsidR="00CC2270">
        <w:rPr>
          <w:rFonts w:ascii="Times New Roman" w:eastAsia="Times New Roman" w:hAnsi="Times New Roman"/>
          <w:sz w:val="20"/>
          <w:szCs w:val="20"/>
          <w:lang w:eastAsia="pl-PL"/>
        </w:rPr>
        <w:t>w ogłoszeniu o przetargu.</w:t>
      </w:r>
      <w:r w:rsidR="006B4744">
        <w:rPr>
          <w:rFonts w:ascii="Times New Roman" w:eastAsia="Times New Roman" w:hAnsi="Times New Roman"/>
          <w:sz w:val="20"/>
          <w:szCs w:val="20"/>
          <w:lang w:eastAsia="pl-PL"/>
        </w:rPr>
        <w:t xml:space="preserve"> </w:t>
      </w:r>
      <w:r w:rsidR="00F73808">
        <w:rPr>
          <w:rFonts w:ascii="Times New Roman" w:eastAsia="Times New Roman" w:hAnsi="Times New Roman"/>
          <w:sz w:val="20"/>
          <w:szCs w:val="20"/>
          <w:lang w:eastAsia="pl-PL"/>
        </w:rPr>
        <w:t>Jeżeli wpłacona kwota nie wystarcza na pokrycie wadium oznacza to, że uczestnik nie wniósł wadium w wymaganej wysokości.</w:t>
      </w:r>
    </w:p>
    <w:p w14:paraId="20B01963" w14:textId="536D13C1" w:rsidR="00237FAA" w:rsidRDefault="00237FAA" w:rsidP="00237FA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 xml:space="preserve">Od zdeponowanego wadium wpłaconego w gotówce nie nalicza się odsetek. Wadium wpłacone przez uczestnika przetargu, który przetarg wygrał zalicza się na poczet ceny nabycia nieruchomości, natomiast pozostałym uczestnikom zwraca się po zamknięciu przetargu nie później niż przed upływem 3 dni od dnia zamknięcia przetargu. </w:t>
      </w:r>
    </w:p>
    <w:p w14:paraId="1ECAB9B8" w14:textId="77777777" w:rsidR="00237FAA" w:rsidRDefault="00237FAA" w:rsidP="00237FA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 przetargu mogą wziąć udział osoby fizyczne i prawne, jeżeli wpłacą wadium w terminie. </w:t>
      </w:r>
    </w:p>
    <w:p w14:paraId="624377A5" w14:textId="392AD25D" w:rsidR="00237FAA" w:rsidRDefault="00237FAA" w:rsidP="00237FA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 przypadku jeżeli uczestnikiem przetargu jest jeden ze współmałżonków przed przystąpieniem</w:t>
      </w:r>
      <w:r w:rsidR="00FC4670">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do licytacji obowiązany jest do złożenia komisji przeprowadzającej przetarg, pisemnego pełnomocnictwa udzielonego przez drugiego współmałżonka upoważniającego do licytacji ceny nabycia nieruchomości lub do złożenia oświadczenia, że nieruchomość będzie nabywana z majątku odrębnego.</w:t>
      </w:r>
    </w:p>
    <w:p w14:paraId="5151F0CC" w14:textId="77777777" w:rsidR="00237FAA" w:rsidRDefault="00237FAA" w:rsidP="00237FA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uczestnik licytacji jest reprezentowany przez pełnomocnika wymagane jest przedłożenie przez pełnomocnika notarialnego pełnomocnictwa upoważniającego do licytacji nabycia oznaczonej w pełnomocnictwie nieruchomości.</w:t>
      </w:r>
    </w:p>
    <w:p w14:paraId="4F8FA59D" w14:textId="77777777" w:rsidR="00237FAA" w:rsidRDefault="00237FAA" w:rsidP="00237FAA">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Postępowanie przetargowe, na każdą objętą przetargiem nieruchomość jest ważne bez względu na liczbę uczestników, jeżeli chociaż jeden uczestnik zaoferował co najmniej jedno postąpienie powyżej ceny wywoławczej.  </w:t>
      </w:r>
    </w:p>
    <w:p w14:paraId="54D15A44" w14:textId="77777777" w:rsidR="00237FAA" w:rsidRDefault="00237FAA" w:rsidP="00237FAA">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 wysokości postąpienia decydują uczestnicy przetargu, z tym, że postąpienie nie może wynosić mniej niż 1% ceny wywoławczej z zaokrągleniem w górę do pełnych dziesiątek złotych.</w:t>
      </w:r>
    </w:p>
    <w:p w14:paraId="7E80C18F" w14:textId="77777777" w:rsidR="00237FAA" w:rsidRDefault="00237FAA" w:rsidP="00237FAA">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Do wylicytowanej w przetargu ceny sprzedaży nieruchomości zostanie doliczony podatek VAT w wysokości 23%.</w:t>
      </w:r>
    </w:p>
    <w:p w14:paraId="2C8E8981" w14:textId="77777777" w:rsidR="00237FAA" w:rsidRDefault="00237FAA" w:rsidP="00237FAA">
      <w:pPr>
        <w:spacing w:after="0" w:line="240" w:lineRule="auto"/>
        <w:jc w:val="both"/>
        <w:rPr>
          <w:rFonts w:ascii="Times New Roman" w:eastAsia="Times New Roman" w:hAnsi="Times New Roman"/>
          <w:color w:val="4472C4" w:themeColor="accent5"/>
          <w:sz w:val="20"/>
          <w:szCs w:val="20"/>
          <w:lang w:eastAsia="pl-PL"/>
        </w:rPr>
      </w:pPr>
      <w:r>
        <w:rPr>
          <w:rFonts w:ascii="Times New Roman" w:eastAsia="Times New Roman" w:hAnsi="Times New Roman"/>
          <w:sz w:val="20"/>
          <w:szCs w:val="20"/>
          <w:lang w:eastAsia="pl-PL"/>
        </w:rPr>
        <w:t>Zagospodarowanie nieruchomości zgodnie z miejscowym planem zagospodarowania przestrzennego Gminy Chełmża w jednostce strukturalnej Browina (</w:t>
      </w:r>
      <w:proofErr w:type="spellStart"/>
      <w:r>
        <w:rPr>
          <w:rFonts w:ascii="Times New Roman" w:eastAsia="Times New Roman" w:hAnsi="Times New Roman"/>
          <w:sz w:val="20"/>
          <w:szCs w:val="20"/>
          <w:lang w:eastAsia="pl-PL"/>
        </w:rPr>
        <w:t>Dz.Urz</w:t>
      </w:r>
      <w:proofErr w:type="spellEnd"/>
      <w:r>
        <w:rPr>
          <w:rFonts w:ascii="Times New Roman" w:eastAsia="Times New Roman" w:hAnsi="Times New Roman"/>
          <w:sz w:val="20"/>
          <w:szCs w:val="20"/>
          <w:lang w:eastAsia="pl-PL"/>
        </w:rPr>
        <w:t>. Woj. Kuj. – Pom. z 2006 r. Nr 108, poz. 1650) - zabudowa mieszkaniowa jednorodzinna wolnostojąca</w:t>
      </w:r>
      <w:r>
        <w:rPr>
          <w:rFonts w:ascii="Times New Roman" w:eastAsia="Times New Roman" w:hAnsi="Times New Roman"/>
          <w:color w:val="4472C4" w:themeColor="accent5"/>
          <w:sz w:val="20"/>
          <w:szCs w:val="20"/>
          <w:lang w:eastAsia="pl-PL"/>
        </w:rPr>
        <w:t>.</w:t>
      </w:r>
    </w:p>
    <w:p w14:paraId="733DEBC2" w14:textId="77777777" w:rsidR="00237FAA" w:rsidRDefault="00237FAA" w:rsidP="00237FA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Nieruchomości objęte przetargiem wolne są od jakichkolwiek obciążeń. Sprzedaż następuje na podstawie  ustawy z dnia 21 sierpnia 1997 r. o gospodarce nieruchomościami.</w:t>
      </w:r>
    </w:p>
    <w:p w14:paraId="298A5FC6" w14:textId="77777777" w:rsidR="00237FAA" w:rsidRDefault="00C57269" w:rsidP="00237FA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K</w:t>
      </w:r>
      <w:r w:rsidR="00237FAA">
        <w:rPr>
          <w:rFonts w:ascii="Times New Roman" w:eastAsia="Times New Roman" w:hAnsi="Times New Roman"/>
          <w:sz w:val="20"/>
          <w:szCs w:val="20"/>
          <w:lang w:eastAsia="pl-PL"/>
        </w:rPr>
        <w:t>oszty zawarcia aktu notarialnego oraz wpisu własności</w:t>
      </w:r>
      <w:r>
        <w:rPr>
          <w:rFonts w:ascii="Times New Roman" w:eastAsia="Times New Roman" w:hAnsi="Times New Roman"/>
          <w:sz w:val="20"/>
          <w:szCs w:val="20"/>
          <w:lang w:eastAsia="pl-PL"/>
        </w:rPr>
        <w:t xml:space="preserve"> do księgi wieczystej ponosi kupujący.</w:t>
      </w:r>
    </w:p>
    <w:p w14:paraId="3C88F0CB" w14:textId="77777777" w:rsidR="00237FAA" w:rsidRDefault="00237FAA" w:rsidP="00237FA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Nabywanie przez cudzoziemców z krajów Europejskiego Obszaru Gospodarczego oraz Konfederacji Szwajcarskiej nieruchomości innych niż rolne i leśne - działki budowlanej nie wymaga zezwolenia zgodnie z art. 8 ust. 2 ustawy z dnia 24 marca 1920 r. ustawy o nabywaniu  nieruchomości przez cudzoziemców (Dz.U. z 2017 r. poz. 2278).</w:t>
      </w:r>
    </w:p>
    <w:p w14:paraId="6C8A689F" w14:textId="77777777" w:rsidR="00237FAA" w:rsidRDefault="00237FAA" w:rsidP="00237FA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Natomiast nabycie nieruchomości przez cudzoziemców innych niż wymienieni w zdaniu poprzednim wymaga zezwolenia. Zezwolenie wydawane jest przez Ministra Spraw Wewnętrznych i Administracji na podstawie ustawy o nabywaniu nieruchomości przez cudzoziemców chyba, że ustawa zwalnia z wymogu uzyskania zezwolenia.</w:t>
      </w:r>
    </w:p>
    <w:p w14:paraId="14DC838A" w14:textId="77777777" w:rsidR="00D2181D" w:rsidRDefault="00D2181D" w:rsidP="00237FAA">
      <w:pPr>
        <w:spacing w:after="0" w:line="240" w:lineRule="auto"/>
        <w:jc w:val="both"/>
        <w:rPr>
          <w:rFonts w:ascii="Times New Roman" w:eastAsia="Times New Roman" w:hAnsi="Times New Roman"/>
          <w:sz w:val="20"/>
          <w:szCs w:val="20"/>
          <w:lang w:eastAsia="pl-PL"/>
        </w:rPr>
      </w:pPr>
      <w:r w:rsidRPr="00D2181D">
        <w:rPr>
          <w:rFonts w:ascii="Times New Roman" w:eastAsia="Times New Roman" w:hAnsi="Times New Roman"/>
          <w:sz w:val="20"/>
          <w:szCs w:val="20"/>
          <w:lang w:eastAsia="pl-PL"/>
        </w:rPr>
        <w:t>Jeżeli osoba ustalona jako nabywca nieruchomości nie przystąpi bez usprawiedliwienia do zawarcia umowy w wyznaczonym przez Wójta Gminy miejscu i terminie, Wójt Gminy Chełmża może odstąpić od zawarcia umowy, a wpłacone wadium nie podlega zwrotowi.</w:t>
      </w:r>
    </w:p>
    <w:p w14:paraId="6AAF0EA3" w14:textId="77777777" w:rsidR="00237FAA" w:rsidRDefault="00237FAA" w:rsidP="00237FAA">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Zastrzega się prawo unieważnienia przetargu bez podania przyczyny.</w:t>
      </w:r>
    </w:p>
    <w:p w14:paraId="58D16452" w14:textId="77777777" w:rsidR="00D2181D" w:rsidRPr="00D2181D" w:rsidRDefault="00D2181D" w:rsidP="00237FAA">
      <w:pPr>
        <w:spacing w:after="0" w:line="240" w:lineRule="auto"/>
        <w:jc w:val="both"/>
        <w:rPr>
          <w:rFonts w:ascii="Times New Roman" w:eastAsia="Times New Roman" w:hAnsi="Times New Roman"/>
          <w:sz w:val="20"/>
          <w:szCs w:val="20"/>
          <w:lang w:eastAsia="pl-PL"/>
        </w:rPr>
      </w:pPr>
    </w:p>
    <w:p w14:paraId="74028736" w14:textId="1E4B87F3" w:rsidR="00D2181D" w:rsidRDefault="00D2181D" w:rsidP="00237FAA">
      <w:pPr>
        <w:spacing w:after="0" w:line="240" w:lineRule="auto"/>
        <w:jc w:val="both"/>
        <w:rPr>
          <w:rFonts w:ascii="Times New Roman" w:eastAsia="Times New Roman" w:hAnsi="Times New Roman"/>
          <w:sz w:val="20"/>
          <w:szCs w:val="20"/>
          <w:lang w:eastAsia="pl-PL"/>
        </w:rPr>
      </w:pPr>
      <w:r w:rsidRPr="00D2181D">
        <w:rPr>
          <w:rFonts w:ascii="Times New Roman" w:eastAsia="Times New Roman" w:hAnsi="Times New Roman"/>
          <w:sz w:val="20"/>
          <w:szCs w:val="20"/>
          <w:lang w:eastAsia="pl-PL"/>
        </w:rPr>
        <w:t>Klauzula informacyjna o przetwarzaniu danych osobowych uczestników postępowania przetargowego: klauzula informacyjna (RODO)</w:t>
      </w:r>
      <w:r w:rsidR="00F73808">
        <w:rPr>
          <w:rFonts w:ascii="Times New Roman" w:eastAsia="Times New Roman" w:hAnsi="Times New Roman"/>
          <w:sz w:val="20"/>
          <w:szCs w:val="20"/>
          <w:lang w:eastAsia="pl-PL"/>
        </w:rPr>
        <w:t xml:space="preserve"> podłączona jest do ogłoszenia o</w:t>
      </w:r>
      <w:r w:rsidR="003D09AD">
        <w:rPr>
          <w:rFonts w:ascii="Times New Roman" w:eastAsia="Times New Roman" w:hAnsi="Times New Roman"/>
          <w:sz w:val="20"/>
          <w:szCs w:val="20"/>
          <w:lang w:eastAsia="pl-PL"/>
        </w:rPr>
        <w:t xml:space="preserve"> przetargu</w:t>
      </w:r>
      <w:r w:rsidRPr="00D2181D">
        <w:rPr>
          <w:rFonts w:ascii="Times New Roman" w:eastAsia="Times New Roman" w:hAnsi="Times New Roman"/>
          <w:sz w:val="20"/>
          <w:szCs w:val="20"/>
          <w:lang w:eastAsia="pl-PL"/>
        </w:rPr>
        <w:t>.</w:t>
      </w:r>
    </w:p>
    <w:p w14:paraId="200A1243" w14:textId="77777777" w:rsidR="00D2181D" w:rsidRPr="00D2181D" w:rsidRDefault="00D2181D" w:rsidP="00237FAA">
      <w:pPr>
        <w:spacing w:after="0" w:line="240" w:lineRule="auto"/>
        <w:jc w:val="both"/>
        <w:rPr>
          <w:rFonts w:ascii="Times New Roman" w:eastAsia="Times New Roman" w:hAnsi="Times New Roman"/>
          <w:sz w:val="20"/>
          <w:szCs w:val="20"/>
          <w:lang w:eastAsia="pl-PL"/>
        </w:rPr>
      </w:pPr>
    </w:p>
    <w:p w14:paraId="3D6B60B1" w14:textId="77777777" w:rsidR="00237FAA" w:rsidRDefault="00237FAA" w:rsidP="00237FAA">
      <w:pPr>
        <w:spacing w:after="0" w:line="240" w:lineRule="auto"/>
        <w:jc w:val="both"/>
        <w:rPr>
          <w:rFonts w:ascii="Times New Roman" w:eastAsia="Times New Roman" w:hAnsi="Times New Roman"/>
          <w:sz w:val="24"/>
          <w:szCs w:val="20"/>
          <w:lang w:eastAsia="pl-PL"/>
        </w:rPr>
      </w:pPr>
      <w:r>
        <w:rPr>
          <w:rFonts w:ascii="Times New Roman" w:eastAsia="Times New Roman" w:hAnsi="Times New Roman"/>
          <w:sz w:val="20"/>
          <w:szCs w:val="20"/>
          <w:lang w:eastAsia="pl-PL"/>
        </w:rPr>
        <w:t xml:space="preserve">Szczegółowe informacje o sprzedaży niezabudowanych nieruchomości można uzyskać w </w:t>
      </w:r>
      <w:r>
        <w:rPr>
          <w:rFonts w:ascii="Times New Roman" w:eastAsia="Times New Roman" w:hAnsi="Times New Roman"/>
          <w:b/>
          <w:sz w:val="20"/>
          <w:szCs w:val="20"/>
          <w:lang w:eastAsia="pl-PL"/>
        </w:rPr>
        <w:t xml:space="preserve">Urzędzie Gminy Chełmża, ul. Wodna 2, tel. 56 675-60-76 lub 77, wew. 37 lub na stronie internetowej Gminy www.gminachelmza.pl </w:t>
      </w:r>
      <w:r>
        <w:rPr>
          <w:rFonts w:ascii="Times New Roman" w:eastAsia="Times New Roman" w:hAnsi="Times New Roman"/>
          <w:sz w:val="20"/>
          <w:szCs w:val="20"/>
          <w:lang w:eastAsia="pl-PL"/>
        </w:rPr>
        <w:t>oraz</w:t>
      </w:r>
      <w:r>
        <w:rPr>
          <w:rFonts w:ascii="Times New Roman" w:eastAsia="Times New Roman" w:hAnsi="Times New Roman"/>
          <w:b/>
          <w:sz w:val="20"/>
          <w:szCs w:val="20"/>
          <w:lang w:eastAsia="pl-PL"/>
        </w:rPr>
        <w:t xml:space="preserve"> www.bip.gminachelmza.pl </w:t>
      </w:r>
      <w:r>
        <w:rPr>
          <w:rFonts w:ascii="Times New Roman" w:eastAsia="Times New Roman" w:hAnsi="Times New Roman"/>
          <w:sz w:val="20"/>
          <w:szCs w:val="20"/>
          <w:lang w:eastAsia="pl-PL"/>
        </w:rPr>
        <w:t>zakładka „oferty inwestycyjne/nieruchomości”.</w:t>
      </w:r>
    </w:p>
    <w:p w14:paraId="5B6943A9" w14:textId="77777777" w:rsidR="00237FAA" w:rsidRDefault="00237FAA" w:rsidP="00237FAA">
      <w:pPr>
        <w:spacing w:after="0" w:line="240" w:lineRule="auto"/>
        <w:jc w:val="both"/>
        <w:rPr>
          <w:rFonts w:ascii="Times New Roman" w:eastAsia="Times New Roman" w:hAnsi="Times New Roman"/>
          <w:b/>
          <w:sz w:val="20"/>
          <w:szCs w:val="20"/>
          <w:lang w:eastAsia="pl-PL"/>
        </w:rPr>
      </w:pPr>
    </w:p>
    <w:p w14:paraId="705590AB" w14:textId="5602F0D6" w:rsidR="00237FAA" w:rsidRDefault="00237FAA" w:rsidP="00237FA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Chełmża, </w:t>
      </w:r>
      <w:r w:rsidR="009A5EE8">
        <w:rPr>
          <w:rFonts w:ascii="Times New Roman" w:eastAsia="Times New Roman" w:hAnsi="Times New Roman"/>
          <w:sz w:val="20"/>
          <w:szCs w:val="20"/>
          <w:lang w:eastAsia="pl-PL"/>
        </w:rPr>
        <w:t>24.</w:t>
      </w:r>
      <w:r w:rsidR="00D2181D">
        <w:rPr>
          <w:rFonts w:ascii="Times New Roman" w:eastAsia="Times New Roman" w:hAnsi="Times New Roman"/>
          <w:sz w:val="20"/>
          <w:szCs w:val="20"/>
          <w:lang w:eastAsia="pl-PL"/>
        </w:rPr>
        <w:t>10.2019</w:t>
      </w:r>
      <w:r>
        <w:rPr>
          <w:rFonts w:ascii="Times New Roman" w:eastAsia="Times New Roman" w:hAnsi="Times New Roman"/>
          <w:sz w:val="20"/>
          <w:szCs w:val="20"/>
          <w:lang w:eastAsia="pl-PL"/>
        </w:rPr>
        <w:t xml:space="preserve"> r.</w:t>
      </w:r>
    </w:p>
    <w:p w14:paraId="1D9BEE01" w14:textId="77777777" w:rsidR="00173FD1" w:rsidRDefault="00173FD1"/>
    <w:sectPr w:rsidR="00173FD1" w:rsidSect="005876A6">
      <w:headerReference w:type="default" r:id="rId6"/>
      <w:pgSz w:w="11906" w:h="16838"/>
      <w:pgMar w:top="709"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A9C4F" w14:textId="77777777" w:rsidR="00800003" w:rsidRDefault="00800003" w:rsidP="00D37478">
      <w:pPr>
        <w:spacing w:after="0" w:line="240" w:lineRule="auto"/>
      </w:pPr>
      <w:r>
        <w:separator/>
      </w:r>
    </w:p>
  </w:endnote>
  <w:endnote w:type="continuationSeparator" w:id="0">
    <w:p w14:paraId="36D628EF" w14:textId="77777777" w:rsidR="00800003" w:rsidRDefault="00800003" w:rsidP="00D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5ED9E" w14:textId="77777777" w:rsidR="00800003" w:rsidRDefault="00800003" w:rsidP="00D37478">
      <w:pPr>
        <w:spacing w:after="0" w:line="240" w:lineRule="auto"/>
      </w:pPr>
      <w:r>
        <w:separator/>
      </w:r>
    </w:p>
  </w:footnote>
  <w:footnote w:type="continuationSeparator" w:id="0">
    <w:p w14:paraId="26CFC117" w14:textId="77777777" w:rsidR="00800003" w:rsidRDefault="00800003" w:rsidP="00D37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740366"/>
      <w:docPartObj>
        <w:docPartGallery w:val="Page Numbers (Top of Page)"/>
        <w:docPartUnique/>
      </w:docPartObj>
    </w:sdtPr>
    <w:sdtEndPr/>
    <w:sdtContent>
      <w:p w14:paraId="12242647" w14:textId="77777777" w:rsidR="00D37478" w:rsidRDefault="00D37478">
        <w:pPr>
          <w:pStyle w:val="Nagwek"/>
          <w:jc w:val="center"/>
        </w:pPr>
        <w:r>
          <w:fldChar w:fldCharType="begin"/>
        </w:r>
        <w:r>
          <w:instrText>PAGE   \* MERGEFORMAT</w:instrText>
        </w:r>
        <w:r>
          <w:fldChar w:fldCharType="separate"/>
        </w:r>
        <w:r w:rsidR="00C1064A">
          <w:rPr>
            <w:noProof/>
          </w:rPr>
          <w:t>2</w:t>
        </w:r>
        <w:r>
          <w:fldChar w:fldCharType="end"/>
        </w:r>
      </w:p>
    </w:sdtContent>
  </w:sdt>
  <w:p w14:paraId="0FDD22B9" w14:textId="77777777" w:rsidR="00D37478" w:rsidRDefault="00D3747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AA"/>
    <w:rsid w:val="00173FD1"/>
    <w:rsid w:val="00234159"/>
    <w:rsid w:val="00237FAA"/>
    <w:rsid w:val="003D09AD"/>
    <w:rsid w:val="003E06B6"/>
    <w:rsid w:val="00404F2E"/>
    <w:rsid w:val="00503E21"/>
    <w:rsid w:val="005876A6"/>
    <w:rsid w:val="006A1BC8"/>
    <w:rsid w:val="006B4744"/>
    <w:rsid w:val="007A4512"/>
    <w:rsid w:val="00800003"/>
    <w:rsid w:val="00813150"/>
    <w:rsid w:val="009A557E"/>
    <w:rsid w:val="009A5EE8"/>
    <w:rsid w:val="00A9131F"/>
    <w:rsid w:val="00AC56E4"/>
    <w:rsid w:val="00C1064A"/>
    <w:rsid w:val="00C57269"/>
    <w:rsid w:val="00CC2270"/>
    <w:rsid w:val="00D2181D"/>
    <w:rsid w:val="00D37478"/>
    <w:rsid w:val="00F00B4B"/>
    <w:rsid w:val="00F50EAF"/>
    <w:rsid w:val="00F73808"/>
    <w:rsid w:val="00F75A75"/>
    <w:rsid w:val="00FC4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E47B"/>
  <w15:docId w15:val="{3302A170-AA6E-436C-82A3-D8ABDEDC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7FAA"/>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74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7478"/>
    <w:rPr>
      <w:rFonts w:ascii="Calibri" w:eastAsia="Calibri" w:hAnsi="Calibri" w:cs="Times New Roman"/>
    </w:rPr>
  </w:style>
  <w:style w:type="paragraph" w:styleId="Stopka">
    <w:name w:val="footer"/>
    <w:basedOn w:val="Normalny"/>
    <w:link w:val="StopkaZnak"/>
    <w:uiPriority w:val="99"/>
    <w:unhideWhenUsed/>
    <w:rsid w:val="00D374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7478"/>
    <w:rPr>
      <w:rFonts w:ascii="Calibri" w:eastAsia="Calibri" w:hAnsi="Calibri" w:cs="Times New Roman"/>
    </w:rPr>
  </w:style>
  <w:style w:type="character" w:styleId="Odwoaniedokomentarza">
    <w:name w:val="annotation reference"/>
    <w:basedOn w:val="Domylnaczcionkaakapitu"/>
    <w:uiPriority w:val="99"/>
    <w:semiHidden/>
    <w:unhideWhenUsed/>
    <w:rsid w:val="007A4512"/>
    <w:rPr>
      <w:sz w:val="16"/>
      <w:szCs w:val="16"/>
    </w:rPr>
  </w:style>
  <w:style w:type="paragraph" w:styleId="Tekstkomentarza">
    <w:name w:val="annotation text"/>
    <w:basedOn w:val="Normalny"/>
    <w:link w:val="TekstkomentarzaZnak"/>
    <w:uiPriority w:val="99"/>
    <w:semiHidden/>
    <w:unhideWhenUsed/>
    <w:rsid w:val="007A45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451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4512"/>
    <w:rPr>
      <w:b/>
      <w:bCs/>
    </w:rPr>
  </w:style>
  <w:style w:type="character" w:customStyle="1" w:styleId="TematkomentarzaZnak">
    <w:name w:val="Temat komentarza Znak"/>
    <w:basedOn w:val="TekstkomentarzaZnak"/>
    <w:link w:val="Tematkomentarza"/>
    <w:uiPriority w:val="99"/>
    <w:semiHidden/>
    <w:rsid w:val="007A451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A45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451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18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1065</Words>
  <Characters>6394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5</cp:revision>
  <dcterms:created xsi:type="dcterms:W3CDTF">2019-10-24T05:33:00Z</dcterms:created>
  <dcterms:modified xsi:type="dcterms:W3CDTF">2019-10-24T06:23:00Z</dcterms:modified>
</cp:coreProperties>
</file>