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79" w:rsidRDefault="00EC2066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XX / 125</w:t>
      </w:r>
      <w:r w:rsidR="009D7D79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7D79">
        <w:rPr>
          <w:rFonts w:ascii="Times New Roman" w:hAnsi="Times New Roman"/>
          <w:b/>
          <w:sz w:val="24"/>
          <w:szCs w:val="24"/>
        </w:rPr>
        <w:t>19</w:t>
      </w: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EC2066" w:rsidP="009D7D7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12</w:t>
      </w:r>
      <w:r w:rsidR="009D7D79">
        <w:rPr>
          <w:rFonts w:ascii="Times New Roman" w:hAnsi="Times New Roman"/>
          <w:sz w:val="24"/>
          <w:szCs w:val="24"/>
        </w:rPr>
        <w:t xml:space="preserve"> grudnia 2019 r.</w:t>
      </w: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nieruchomości we wsi Browina.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</w:t>
      </w:r>
      <w:r w:rsidRPr="009D7D79">
        <w:rPr>
          <w:rFonts w:ascii="Times New Roman" w:hAnsi="Times New Roman"/>
          <w:sz w:val="24"/>
          <w:szCs w:val="24"/>
        </w:rPr>
        <w:t>(Dz.U. z 2019 r. poz. 506, 1309, 1696 i 1815)</w:t>
      </w:r>
      <w:r>
        <w:rPr>
          <w:rFonts w:ascii="Times New Roman" w:hAnsi="Times New Roman"/>
          <w:sz w:val="24"/>
          <w:szCs w:val="24"/>
        </w:rPr>
        <w:t>, art. 13 u</w:t>
      </w:r>
      <w:r w:rsidR="00EC2066">
        <w:rPr>
          <w:rFonts w:ascii="Times New Roman" w:hAnsi="Times New Roman"/>
          <w:sz w:val="24"/>
          <w:szCs w:val="24"/>
        </w:rPr>
        <w:t>st. 1 i art. 37 ust. 1 ustawy z </w:t>
      </w:r>
      <w:r>
        <w:rPr>
          <w:rFonts w:ascii="Times New Roman" w:hAnsi="Times New Roman"/>
          <w:sz w:val="24"/>
          <w:szCs w:val="24"/>
        </w:rPr>
        <w:t xml:space="preserve">dnia 21 sierpnia 1997 r. o gospodarce nieruchomościami </w:t>
      </w:r>
      <w:r w:rsidRPr="009D7D79">
        <w:rPr>
          <w:rFonts w:ascii="Times New Roman" w:hAnsi="Times New Roman"/>
          <w:sz w:val="24"/>
          <w:szCs w:val="24"/>
        </w:rPr>
        <w:t xml:space="preserve">(Dz.U. z 2018 r. poz. 2204 i 2348 oraz z 2019 r. poz. 270, 492, 801, 1309, 1589, 1716 i 1924)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9D7D79" w:rsidRDefault="009D7D79" w:rsidP="009D7D7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Wyraża się zgodę na sprzedaż w drodze przetargu, niezabudowanej nieruchomości stanowiącej zasób nieruchomości Gminy Chełmża, położonej we wsi </w:t>
      </w:r>
      <w:r w:rsidR="00E71F03">
        <w:rPr>
          <w:rFonts w:ascii="Times New Roman" w:hAnsi="Times New Roman"/>
          <w:sz w:val="24"/>
          <w:szCs w:val="24"/>
        </w:rPr>
        <w:t>Browina</w:t>
      </w:r>
      <w:r>
        <w:rPr>
          <w:rFonts w:ascii="Times New Roman" w:hAnsi="Times New Roman"/>
          <w:sz w:val="24"/>
          <w:szCs w:val="24"/>
        </w:rPr>
        <w:t xml:space="preserve">, oznaczonej w ewidencji gruntów i budynków numerem ewidencyjnym działki </w:t>
      </w:r>
      <w:r w:rsidR="00E71F03">
        <w:rPr>
          <w:rFonts w:ascii="Times New Roman" w:hAnsi="Times New Roman"/>
          <w:sz w:val="24"/>
          <w:szCs w:val="24"/>
        </w:rPr>
        <w:t>57/55</w:t>
      </w:r>
      <w:r w:rsidR="00EC2066">
        <w:rPr>
          <w:rFonts w:ascii="Times New Roman" w:hAnsi="Times New Roman"/>
          <w:sz w:val="24"/>
          <w:szCs w:val="24"/>
        </w:rPr>
        <w:t>, o </w:t>
      </w:r>
      <w:r>
        <w:rPr>
          <w:rFonts w:ascii="Times New Roman" w:hAnsi="Times New Roman"/>
          <w:sz w:val="24"/>
          <w:szCs w:val="24"/>
        </w:rPr>
        <w:t xml:space="preserve">powierzchni </w:t>
      </w:r>
      <w:r w:rsidR="00E71F03">
        <w:rPr>
          <w:rFonts w:ascii="Times New Roman" w:hAnsi="Times New Roman"/>
          <w:sz w:val="24"/>
          <w:szCs w:val="24"/>
        </w:rPr>
        <w:t>0,9922</w:t>
      </w:r>
      <w:r>
        <w:rPr>
          <w:rFonts w:ascii="Times New Roman" w:hAnsi="Times New Roman"/>
          <w:sz w:val="24"/>
          <w:szCs w:val="24"/>
        </w:rPr>
        <w:t xml:space="preserve"> ha. Nieruchomość zapisana jest w księdze wieczystej KW TO1T/</w:t>
      </w:r>
      <w:r w:rsidR="00E71F03">
        <w:rPr>
          <w:rFonts w:ascii="Times New Roman" w:hAnsi="Times New Roman"/>
          <w:sz w:val="24"/>
          <w:szCs w:val="24"/>
        </w:rPr>
        <w:t>00048524/7</w:t>
      </w:r>
      <w:r>
        <w:rPr>
          <w:rFonts w:ascii="Times New Roman" w:hAnsi="Times New Roman"/>
          <w:sz w:val="24"/>
          <w:szCs w:val="24"/>
        </w:rPr>
        <w:t xml:space="preserve"> prowadzonej przez Sąd Rejonowy w Toruniu Wydział VI Ksiąg Wieczystych.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9D7D79" w:rsidRDefault="009D7D79" w:rsidP="009D7D7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</w:t>
      </w:r>
      <w:r w:rsidR="00EC2066" w:rsidRPr="00EC2066">
        <w:rPr>
          <w:rFonts w:ascii="Times New Roman" w:hAnsi="Times New Roman"/>
          <w:b/>
          <w:sz w:val="24"/>
          <w:szCs w:val="24"/>
        </w:rPr>
        <w:t>XX / 125 / 19</w:t>
      </w:r>
      <w:r w:rsidR="00EC2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9D7D79" w:rsidRDefault="00EC2066" w:rsidP="009D7D7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12</w:t>
      </w:r>
      <w:r w:rsidR="009D7D79">
        <w:rPr>
          <w:rFonts w:ascii="Times New Roman" w:hAnsi="Times New Roman"/>
          <w:sz w:val="24"/>
          <w:szCs w:val="24"/>
        </w:rPr>
        <w:t xml:space="preserve"> </w:t>
      </w:r>
      <w:r w:rsidR="00E71F03">
        <w:rPr>
          <w:rFonts w:ascii="Times New Roman" w:hAnsi="Times New Roman"/>
          <w:sz w:val="24"/>
          <w:szCs w:val="24"/>
        </w:rPr>
        <w:t>grudnia 2019</w:t>
      </w:r>
      <w:r w:rsidR="009D7D79">
        <w:rPr>
          <w:rFonts w:ascii="Times New Roman" w:hAnsi="Times New Roman"/>
          <w:sz w:val="24"/>
          <w:szCs w:val="24"/>
        </w:rPr>
        <w:t xml:space="preserve"> r.</w:t>
      </w:r>
    </w:p>
    <w:p w:rsidR="009D7D79" w:rsidRDefault="009D7D79" w:rsidP="009D7D7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przewiduje sprzedaż nieruchomości położonej we wsi </w:t>
      </w:r>
      <w:r w:rsidR="00E71F03">
        <w:rPr>
          <w:rFonts w:ascii="Times New Roman" w:hAnsi="Times New Roman"/>
          <w:sz w:val="24"/>
          <w:szCs w:val="24"/>
        </w:rPr>
        <w:t>Browina</w:t>
      </w:r>
      <w:r>
        <w:rPr>
          <w:rFonts w:ascii="Times New Roman" w:hAnsi="Times New Roman"/>
          <w:sz w:val="24"/>
          <w:szCs w:val="24"/>
        </w:rPr>
        <w:t xml:space="preserve"> stanowiącej własność Gminy Chełmża oznaczonej numerem ewidencyjnym działki nr </w:t>
      </w:r>
      <w:r w:rsidR="00E71F03">
        <w:rPr>
          <w:rFonts w:ascii="Times New Roman" w:hAnsi="Times New Roman"/>
          <w:sz w:val="24"/>
          <w:szCs w:val="24"/>
        </w:rPr>
        <w:t>57/55</w:t>
      </w:r>
      <w:r>
        <w:rPr>
          <w:rFonts w:ascii="Times New Roman" w:hAnsi="Times New Roman"/>
          <w:sz w:val="24"/>
          <w:szCs w:val="24"/>
        </w:rPr>
        <w:t xml:space="preserve"> o pow. </w:t>
      </w:r>
      <w:r w:rsidR="00E71F03">
        <w:rPr>
          <w:rFonts w:ascii="Times New Roman" w:hAnsi="Times New Roman"/>
          <w:sz w:val="24"/>
          <w:szCs w:val="24"/>
        </w:rPr>
        <w:t>0,9922</w:t>
      </w:r>
      <w:r>
        <w:rPr>
          <w:rFonts w:ascii="Times New Roman" w:hAnsi="Times New Roman"/>
          <w:sz w:val="24"/>
          <w:szCs w:val="24"/>
        </w:rPr>
        <w:t xml:space="preserve"> ha.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nastąpi w drodze przetargu.</w:t>
      </w:r>
    </w:p>
    <w:p w:rsidR="00CA22A4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miejscowym planie zagospodarowania przestrzennego Gminy Chełmża w jednostce strukturalnej </w:t>
      </w:r>
      <w:r w:rsidR="00E71F03">
        <w:rPr>
          <w:rFonts w:ascii="Times New Roman" w:hAnsi="Times New Roman"/>
          <w:sz w:val="24"/>
          <w:szCs w:val="24"/>
        </w:rPr>
        <w:t>Browina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 xml:space="preserve">. Woj. Kuj. – Pom. z </w:t>
      </w:r>
      <w:r w:rsidR="00E71F03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 xml:space="preserve"> r. Nr </w:t>
      </w:r>
      <w:r w:rsidR="00E71F03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, poz. </w:t>
      </w:r>
      <w:r w:rsidR="00E71F03"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 xml:space="preserve">) działka </w:t>
      </w:r>
      <w:r w:rsidR="00C1335F">
        <w:rPr>
          <w:rFonts w:ascii="Times New Roman" w:hAnsi="Times New Roman"/>
          <w:sz w:val="24"/>
          <w:szCs w:val="24"/>
        </w:rPr>
        <w:t>stanowi teren o symbolu 5NO z przeznaczeniem pod oczyszczalnię</w:t>
      </w:r>
      <w:r w:rsidR="00EC2066">
        <w:rPr>
          <w:rFonts w:ascii="Times New Roman" w:hAnsi="Times New Roman"/>
          <w:sz w:val="24"/>
          <w:szCs w:val="24"/>
        </w:rPr>
        <w:t xml:space="preserve"> ścieków i teren o symbolu ZI z </w:t>
      </w:r>
      <w:bookmarkStart w:id="0" w:name="_GoBack"/>
      <w:bookmarkEnd w:id="0"/>
      <w:r w:rsidR="00C1335F">
        <w:rPr>
          <w:rFonts w:ascii="Times New Roman" w:hAnsi="Times New Roman"/>
          <w:sz w:val="24"/>
          <w:szCs w:val="24"/>
        </w:rPr>
        <w:t xml:space="preserve">przeznaczeniem pod </w:t>
      </w:r>
      <w:r w:rsidR="00CA22A4">
        <w:rPr>
          <w:rFonts w:ascii="Times New Roman" w:hAnsi="Times New Roman"/>
          <w:sz w:val="24"/>
          <w:szCs w:val="24"/>
        </w:rPr>
        <w:t>zieleń izolacyjną.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jest niezabudowana.</w:t>
      </w: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9D7D79" w:rsidRDefault="009D7D79" w:rsidP="009D7D79"/>
    <w:p w:rsidR="00720377" w:rsidRDefault="00720377"/>
    <w:sectPr w:rsidR="0072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9"/>
    <w:rsid w:val="0014710B"/>
    <w:rsid w:val="00720377"/>
    <w:rsid w:val="009B1534"/>
    <w:rsid w:val="009D7D79"/>
    <w:rsid w:val="00C1335F"/>
    <w:rsid w:val="00C32E35"/>
    <w:rsid w:val="00CA22A4"/>
    <w:rsid w:val="00E343F4"/>
    <w:rsid w:val="00E71F03"/>
    <w:rsid w:val="00E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D7D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D7D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5787-817C-4E20-9558-7FD96988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3</cp:revision>
  <cp:lastPrinted>2019-12-16T11:39:00Z</cp:lastPrinted>
  <dcterms:created xsi:type="dcterms:W3CDTF">2019-12-06T06:57:00Z</dcterms:created>
  <dcterms:modified xsi:type="dcterms:W3CDTF">2019-12-16T11:43:00Z</dcterms:modified>
</cp:coreProperties>
</file>