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4247" w14:textId="77777777" w:rsidR="0083497A" w:rsidRPr="00C20CC9" w:rsidRDefault="00480543" w:rsidP="009A0F52">
      <w:pPr>
        <w:jc w:val="center"/>
        <w:rPr>
          <w:b/>
          <w:sz w:val="44"/>
        </w:rPr>
      </w:pPr>
      <w:bookmarkStart w:id="0" w:name="_Toc406489815"/>
      <w:r>
        <w:rPr>
          <w:rFonts w:cs="Arial"/>
          <w:b/>
          <w:sz w:val="40"/>
          <w:szCs w:val="40"/>
        </w:rPr>
        <w:pict w14:anchorId="060BE01A">
          <v:rect id="_x0000_i1025" style="width:453.6pt;height:1.5pt" o:hralign="center" o:hrstd="t" o:hrnoshade="t" o:hr="t" fillcolor="black [3213]" stroked="f"/>
        </w:pict>
      </w:r>
    </w:p>
    <w:p w14:paraId="46C96359" w14:textId="58C0682E" w:rsidR="009F1F47" w:rsidRPr="00ED3EAB" w:rsidRDefault="00D270C0" w:rsidP="00F9105A">
      <w:pPr>
        <w:jc w:val="center"/>
        <w:rPr>
          <w:b/>
          <w:sz w:val="40"/>
          <w:szCs w:val="40"/>
        </w:rPr>
      </w:pPr>
      <w:bookmarkStart w:id="1" w:name="_Hlk4099183"/>
      <w:r w:rsidRPr="00ED3EAB">
        <w:rPr>
          <w:b/>
          <w:sz w:val="40"/>
          <w:szCs w:val="40"/>
        </w:rPr>
        <w:t xml:space="preserve">Strategia </w:t>
      </w:r>
      <w:r w:rsidR="009F1F47" w:rsidRPr="00ED3EAB">
        <w:rPr>
          <w:b/>
          <w:sz w:val="40"/>
          <w:szCs w:val="40"/>
        </w:rPr>
        <w:t>r</w:t>
      </w:r>
      <w:r w:rsidRPr="00ED3EAB">
        <w:rPr>
          <w:b/>
          <w:sz w:val="40"/>
          <w:szCs w:val="40"/>
        </w:rPr>
        <w:t xml:space="preserve">ozwiązywania </w:t>
      </w:r>
      <w:r w:rsidR="009F1F47" w:rsidRPr="00ED3EAB">
        <w:rPr>
          <w:b/>
          <w:sz w:val="40"/>
          <w:szCs w:val="40"/>
        </w:rPr>
        <w:t>p</w:t>
      </w:r>
      <w:r w:rsidRPr="00ED3EAB">
        <w:rPr>
          <w:b/>
          <w:sz w:val="40"/>
          <w:szCs w:val="40"/>
        </w:rPr>
        <w:t xml:space="preserve">roblemów </w:t>
      </w:r>
      <w:r w:rsidR="009F1F47" w:rsidRPr="00ED3EAB">
        <w:rPr>
          <w:b/>
          <w:sz w:val="40"/>
          <w:szCs w:val="40"/>
        </w:rPr>
        <w:t>s</w:t>
      </w:r>
      <w:r w:rsidRPr="00ED3EAB">
        <w:rPr>
          <w:b/>
          <w:sz w:val="40"/>
          <w:szCs w:val="40"/>
        </w:rPr>
        <w:t xml:space="preserve">połecznych </w:t>
      </w:r>
      <w:bookmarkEnd w:id="1"/>
    </w:p>
    <w:p w14:paraId="1A6D78D5" w14:textId="36F52513" w:rsidR="00D270C0" w:rsidRPr="00C20CC9" w:rsidRDefault="003623B6" w:rsidP="00F9105A">
      <w:pPr>
        <w:jc w:val="center"/>
      </w:pPr>
      <w:r w:rsidRPr="00ED3EAB">
        <w:rPr>
          <w:b/>
          <w:sz w:val="40"/>
          <w:szCs w:val="40"/>
        </w:rPr>
        <w:t>w Gminie Chełmża na lata 2020-2024</w:t>
      </w:r>
      <w:r w:rsidR="00480543">
        <w:rPr>
          <w:rFonts w:cs="Arial"/>
          <w:b/>
          <w:sz w:val="40"/>
          <w:szCs w:val="40"/>
        </w:rPr>
        <w:pict w14:anchorId="10A1074F">
          <v:rect id="_x0000_i1026" style="width:453.6pt;height:1.5pt" o:hralign="center" o:hrstd="t" o:hrnoshade="t" o:hr="t" fillcolor="black [3213]" stroked="f"/>
        </w:pict>
      </w:r>
    </w:p>
    <w:p w14:paraId="74C15174" w14:textId="77777777" w:rsidR="00A122A1" w:rsidRPr="00C20CC9" w:rsidRDefault="00D712B6" w:rsidP="0059660F">
      <w:pPr>
        <w:jc w:val="center"/>
      </w:pPr>
      <w:r>
        <w:rPr>
          <w:noProof/>
          <w:lang w:eastAsia="pl-PL"/>
        </w:rPr>
        <w:drawing>
          <wp:inline distT="0" distB="0" distL="0" distR="0" wp14:anchorId="6688BCBC" wp14:editId="26BD6C36">
            <wp:extent cx="2810298" cy="3400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łmża-her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9537" cy="3435804"/>
                    </a:xfrm>
                    <a:prstGeom prst="rect">
                      <a:avLst/>
                    </a:prstGeom>
                  </pic:spPr>
                </pic:pic>
              </a:graphicData>
            </a:graphic>
          </wp:inline>
        </w:drawing>
      </w:r>
    </w:p>
    <w:p w14:paraId="375EB352" w14:textId="77777777" w:rsidR="003403C2" w:rsidRPr="00C20CC9" w:rsidRDefault="00480543" w:rsidP="003403C2">
      <w:r>
        <w:rPr>
          <w:rFonts w:cs="Arial"/>
          <w:b/>
          <w:sz w:val="40"/>
          <w:szCs w:val="40"/>
        </w:rPr>
        <w:pict w14:anchorId="1F8A9F25">
          <v:rect id="_x0000_i1027" style="width:453.6pt;height:1.5pt" o:hralign="center" o:hrstd="t" o:hrnoshade="t" o:hr="t" fillcolor="black [3213]" stroked="f"/>
        </w:pict>
      </w:r>
    </w:p>
    <w:p w14:paraId="47122515" w14:textId="77777777" w:rsidR="003403C2" w:rsidRPr="00C20CC9" w:rsidRDefault="00E46111" w:rsidP="00F9105A">
      <w:pPr>
        <w:spacing w:after="0" w:line="240" w:lineRule="auto"/>
        <w:jc w:val="center"/>
        <w:rPr>
          <w:rFonts w:cs="Arial"/>
          <w:b/>
          <w:smallCaps/>
          <w:sz w:val="28"/>
        </w:rPr>
      </w:pPr>
      <w:r w:rsidRPr="00C20CC9">
        <w:rPr>
          <w:rFonts w:cs="Arial"/>
          <w:b/>
          <w:smallCaps/>
          <w:sz w:val="28"/>
        </w:rPr>
        <w:t xml:space="preserve">Gmina </w:t>
      </w:r>
      <w:r w:rsidR="003623B6">
        <w:rPr>
          <w:rFonts w:cs="Arial"/>
          <w:b/>
          <w:smallCaps/>
          <w:sz w:val="28"/>
        </w:rPr>
        <w:t>Chełmża</w:t>
      </w:r>
    </w:p>
    <w:p w14:paraId="1E257DBC" w14:textId="77777777" w:rsidR="003403C2" w:rsidRPr="00C20CC9" w:rsidRDefault="00A902A0" w:rsidP="00F9105A">
      <w:pPr>
        <w:spacing w:after="0" w:line="240" w:lineRule="auto"/>
        <w:jc w:val="center"/>
        <w:rPr>
          <w:rFonts w:cs="Arial"/>
          <w:b/>
          <w:smallCaps/>
          <w:sz w:val="28"/>
        </w:rPr>
      </w:pPr>
      <w:r w:rsidRPr="00C20CC9">
        <w:rPr>
          <w:rFonts w:cs="Arial"/>
          <w:b/>
          <w:smallCaps/>
          <w:sz w:val="28"/>
        </w:rPr>
        <w:t xml:space="preserve">Powiat </w:t>
      </w:r>
      <w:r w:rsidR="003623B6">
        <w:rPr>
          <w:rFonts w:cs="Arial"/>
          <w:b/>
          <w:smallCaps/>
          <w:sz w:val="28"/>
        </w:rPr>
        <w:t>Toruński</w:t>
      </w:r>
    </w:p>
    <w:p w14:paraId="1F554661" w14:textId="77777777" w:rsidR="003403C2" w:rsidRPr="00C20CC9" w:rsidRDefault="00A902A0" w:rsidP="00F9105A">
      <w:pPr>
        <w:spacing w:after="0" w:line="240" w:lineRule="auto"/>
        <w:jc w:val="center"/>
        <w:rPr>
          <w:rFonts w:cs="Arial"/>
          <w:b/>
          <w:smallCaps/>
          <w:sz w:val="28"/>
        </w:rPr>
      </w:pPr>
      <w:r w:rsidRPr="00C20CC9">
        <w:rPr>
          <w:rFonts w:cs="Arial"/>
          <w:b/>
          <w:smallCaps/>
          <w:sz w:val="28"/>
        </w:rPr>
        <w:t xml:space="preserve">Województwo </w:t>
      </w:r>
      <w:r w:rsidR="003623B6">
        <w:rPr>
          <w:rFonts w:cs="Arial"/>
          <w:b/>
          <w:smallCaps/>
          <w:sz w:val="28"/>
        </w:rPr>
        <w:t>Kujawsko-Pomorskie</w:t>
      </w:r>
    </w:p>
    <w:p w14:paraId="2579A9BE" w14:textId="77777777" w:rsidR="003403C2" w:rsidRPr="00C20CC9" w:rsidRDefault="00480543" w:rsidP="003403C2">
      <w:r>
        <w:rPr>
          <w:rFonts w:cs="Arial"/>
          <w:b/>
          <w:sz w:val="40"/>
          <w:szCs w:val="40"/>
        </w:rPr>
        <w:pict w14:anchorId="24080238">
          <v:rect id="_x0000_i1028" style="width:453.6pt;height:1.5pt" o:hralign="center" o:hrstd="t" o:hrnoshade="t" o:hr="t" fillcolor="black [3213]" stroked="f"/>
        </w:pic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84"/>
        <w:gridCol w:w="2835"/>
      </w:tblGrid>
      <w:tr w:rsidR="00BF4B52" w:rsidRPr="002573E2" w14:paraId="3CE1768A" w14:textId="77777777" w:rsidTr="00AA0DFB">
        <w:trPr>
          <w:trHeight w:val="122"/>
          <w:jc w:val="right"/>
        </w:trPr>
        <w:tc>
          <w:tcPr>
            <w:tcW w:w="1984" w:type="dxa"/>
            <w:vAlign w:val="center"/>
          </w:tcPr>
          <w:p w14:paraId="4771A1D5" w14:textId="77777777" w:rsidR="00BF4B52" w:rsidRPr="002573E2" w:rsidRDefault="00BF4B52" w:rsidP="00AA0DFB">
            <w:pPr>
              <w:tabs>
                <w:tab w:val="center" w:pos="4536"/>
                <w:tab w:val="right" w:pos="9072"/>
              </w:tabs>
              <w:spacing w:before="60" w:after="60" w:line="240" w:lineRule="auto"/>
              <w:jc w:val="center"/>
              <w:rPr>
                <w:rStyle w:val="Tytuksiki"/>
                <w:rFonts w:cs="Arial"/>
                <w:sz w:val="20"/>
                <w:szCs w:val="20"/>
              </w:rPr>
            </w:pPr>
            <w:r w:rsidRPr="002573E2">
              <w:rPr>
                <w:rStyle w:val="Tytuksiki"/>
                <w:rFonts w:cs="Arial"/>
                <w:sz w:val="20"/>
                <w:szCs w:val="20"/>
              </w:rPr>
              <w:t xml:space="preserve">Zamawiający </w:t>
            </w:r>
          </w:p>
        </w:tc>
        <w:tc>
          <w:tcPr>
            <w:tcW w:w="2835" w:type="dxa"/>
            <w:vAlign w:val="center"/>
          </w:tcPr>
          <w:p w14:paraId="6D5A50FA" w14:textId="77777777" w:rsidR="00BF4B52" w:rsidRPr="002573E2" w:rsidRDefault="00BF4B52" w:rsidP="00AA0DFB">
            <w:pPr>
              <w:tabs>
                <w:tab w:val="center" w:pos="4536"/>
                <w:tab w:val="right" w:pos="9072"/>
              </w:tabs>
              <w:spacing w:before="60" w:after="60" w:line="240" w:lineRule="auto"/>
              <w:jc w:val="center"/>
              <w:rPr>
                <w:rFonts w:eastAsia="Times New Roman" w:cs="Arial"/>
                <w:b/>
                <w:smallCaps/>
                <w:sz w:val="20"/>
                <w:szCs w:val="20"/>
                <w:lang w:eastAsia="pl-PL"/>
              </w:rPr>
            </w:pPr>
            <w:r>
              <w:rPr>
                <w:rFonts w:eastAsia="Times New Roman" w:cs="Arial"/>
                <w:b/>
                <w:smallCaps/>
                <w:sz w:val="20"/>
                <w:szCs w:val="20"/>
                <w:lang w:eastAsia="pl-PL"/>
              </w:rPr>
              <w:t>Gminny Ośrodek Pomocy Społecznej w Chełmży</w:t>
            </w:r>
          </w:p>
        </w:tc>
      </w:tr>
      <w:tr w:rsidR="00BF4B52" w:rsidRPr="002573E2" w14:paraId="569A2F9E" w14:textId="77777777" w:rsidTr="00AA0DFB">
        <w:trPr>
          <w:trHeight w:val="58"/>
          <w:jc w:val="right"/>
        </w:trPr>
        <w:tc>
          <w:tcPr>
            <w:tcW w:w="1984" w:type="dxa"/>
            <w:vAlign w:val="center"/>
          </w:tcPr>
          <w:p w14:paraId="308D5F61" w14:textId="77777777" w:rsidR="00BF4B52" w:rsidRPr="002573E2" w:rsidRDefault="00BF4B52" w:rsidP="00AA0DFB">
            <w:pPr>
              <w:tabs>
                <w:tab w:val="center" w:pos="4536"/>
                <w:tab w:val="right" w:pos="9072"/>
              </w:tabs>
              <w:spacing w:before="60" w:after="60" w:line="240" w:lineRule="auto"/>
              <w:jc w:val="center"/>
              <w:rPr>
                <w:rStyle w:val="Tytuksiki"/>
                <w:rFonts w:cs="Arial"/>
                <w:sz w:val="20"/>
                <w:szCs w:val="20"/>
              </w:rPr>
            </w:pPr>
            <w:r w:rsidRPr="002573E2">
              <w:rPr>
                <w:rStyle w:val="Tytuksiki"/>
                <w:rFonts w:cs="Arial"/>
                <w:sz w:val="20"/>
                <w:szCs w:val="20"/>
              </w:rPr>
              <w:t>Wykonawca opracowania</w:t>
            </w:r>
          </w:p>
        </w:tc>
        <w:tc>
          <w:tcPr>
            <w:tcW w:w="2835" w:type="dxa"/>
            <w:vAlign w:val="center"/>
          </w:tcPr>
          <w:p w14:paraId="3A90DE83" w14:textId="77777777" w:rsidR="00BF4B52" w:rsidRPr="002573E2" w:rsidRDefault="00BF4B52" w:rsidP="00AA0DFB">
            <w:pPr>
              <w:tabs>
                <w:tab w:val="center" w:pos="4536"/>
                <w:tab w:val="right" w:pos="9072"/>
              </w:tabs>
              <w:spacing w:before="60" w:after="60" w:line="240" w:lineRule="auto"/>
              <w:jc w:val="center"/>
              <w:rPr>
                <w:rStyle w:val="Tytuksiki"/>
                <w:rFonts w:cs="Arial"/>
                <w:b w:val="0"/>
                <w:sz w:val="20"/>
                <w:szCs w:val="20"/>
              </w:rPr>
            </w:pPr>
            <w:proofErr w:type="spellStart"/>
            <w:r w:rsidRPr="002573E2">
              <w:rPr>
                <w:rStyle w:val="Tytuksiki"/>
                <w:rFonts w:cs="Arial"/>
                <w:sz w:val="20"/>
                <w:szCs w:val="20"/>
              </w:rPr>
              <w:t>Westmor</w:t>
            </w:r>
            <w:proofErr w:type="spellEnd"/>
            <w:r w:rsidRPr="002573E2">
              <w:rPr>
                <w:rStyle w:val="Tytuksiki"/>
                <w:rFonts w:cs="Arial"/>
                <w:sz w:val="20"/>
                <w:szCs w:val="20"/>
              </w:rPr>
              <w:t xml:space="preserve"> Consulting</w:t>
            </w:r>
          </w:p>
          <w:p w14:paraId="62B50BFF" w14:textId="77777777" w:rsidR="00BF4B52" w:rsidRPr="002573E2" w:rsidRDefault="00BF4B52" w:rsidP="00AA0DFB">
            <w:pPr>
              <w:tabs>
                <w:tab w:val="center" w:pos="4536"/>
                <w:tab w:val="right" w:pos="9072"/>
              </w:tabs>
              <w:spacing w:before="60" w:after="60" w:line="240" w:lineRule="auto"/>
              <w:jc w:val="center"/>
              <w:rPr>
                <w:rFonts w:cs="Arial"/>
                <w:bCs/>
                <w:smallCaps/>
                <w:spacing w:val="5"/>
                <w:sz w:val="20"/>
                <w:szCs w:val="20"/>
              </w:rPr>
            </w:pPr>
            <w:r w:rsidRPr="002573E2">
              <w:rPr>
                <w:rStyle w:val="Tytuksiki"/>
                <w:rFonts w:cs="Arial"/>
                <w:sz w:val="20"/>
                <w:szCs w:val="20"/>
              </w:rPr>
              <w:t>Joanna Kaszubska</w:t>
            </w:r>
          </w:p>
        </w:tc>
      </w:tr>
      <w:tr w:rsidR="00BF4B52" w:rsidRPr="002573E2" w14:paraId="0823B058" w14:textId="77777777" w:rsidTr="00AA0DFB">
        <w:trPr>
          <w:trHeight w:val="58"/>
          <w:jc w:val="right"/>
        </w:trPr>
        <w:tc>
          <w:tcPr>
            <w:tcW w:w="1984" w:type="dxa"/>
            <w:vAlign w:val="center"/>
          </w:tcPr>
          <w:p w14:paraId="7421B582" w14:textId="77777777" w:rsidR="00BF4B52" w:rsidRPr="002573E2" w:rsidRDefault="00BF4B52" w:rsidP="00AA0DFB">
            <w:pPr>
              <w:tabs>
                <w:tab w:val="center" w:pos="4536"/>
                <w:tab w:val="right" w:pos="9072"/>
              </w:tabs>
              <w:spacing w:before="60" w:after="60" w:line="240" w:lineRule="auto"/>
              <w:jc w:val="center"/>
              <w:rPr>
                <w:rStyle w:val="Tytuksiki"/>
                <w:rFonts w:cs="Arial"/>
                <w:sz w:val="20"/>
                <w:szCs w:val="20"/>
              </w:rPr>
            </w:pPr>
            <w:r w:rsidRPr="002573E2">
              <w:rPr>
                <w:rStyle w:val="Tytuksiki"/>
                <w:rFonts w:cs="Arial"/>
                <w:sz w:val="20"/>
                <w:szCs w:val="20"/>
              </w:rPr>
              <w:t>Sprawdzający</w:t>
            </w:r>
          </w:p>
        </w:tc>
        <w:tc>
          <w:tcPr>
            <w:tcW w:w="2835" w:type="dxa"/>
            <w:vAlign w:val="center"/>
          </w:tcPr>
          <w:p w14:paraId="4C3D38C2" w14:textId="77777777" w:rsidR="00BF4B52" w:rsidRPr="002573E2" w:rsidRDefault="00BF4B52" w:rsidP="00AA0DFB">
            <w:pPr>
              <w:tabs>
                <w:tab w:val="center" w:pos="4536"/>
                <w:tab w:val="right" w:pos="9072"/>
              </w:tabs>
              <w:spacing w:before="60" w:after="60" w:line="240" w:lineRule="auto"/>
              <w:jc w:val="center"/>
              <w:rPr>
                <w:rStyle w:val="Tytuksiki"/>
                <w:rFonts w:cs="Arial"/>
                <w:b w:val="0"/>
                <w:sz w:val="20"/>
                <w:szCs w:val="20"/>
              </w:rPr>
            </w:pPr>
            <w:proofErr w:type="spellStart"/>
            <w:r w:rsidRPr="002573E2">
              <w:rPr>
                <w:rStyle w:val="Tytuksiki"/>
                <w:rFonts w:cs="Arial"/>
                <w:sz w:val="20"/>
                <w:szCs w:val="20"/>
              </w:rPr>
              <w:t>Westmor</w:t>
            </w:r>
            <w:proofErr w:type="spellEnd"/>
            <w:r w:rsidRPr="002573E2">
              <w:rPr>
                <w:rStyle w:val="Tytuksiki"/>
                <w:rFonts w:cs="Arial"/>
                <w:sz w:val="20"/>
                <w:szCs w:val="20"/>
              </w:rPr>
              <w:t xml:space="preserve"> Consulting</w:t>
            </w:r>
          </w:p>
          <w:p w14:paraId="63B7401E" w14:textId="77777777" w:rsidR="00BF4B52" w:rsidRPr="002573E2" w:rsidRDefault="00BF4B52" w:rsidP="00AA0DFB">
            <w:pPr>
              <w:tabs>
                <w:tab w:val="center" w:pos="4536"/>
                <w:tab w:val="right" w:pos="9072"/>
              </w:tabs>
              <w:spacing w:before="60" w:after="60" w:line="240" w:lineRule="auto"/>
              <w:jc w:val="center"/>
              <w:rPr>
                <w:rFonts w:cs="Arial"/>
                <w:bCs/>
                <w:smallCaps/>
                <w:spacing w:val="5"/>
                <w:sz w:val="20"/>
                <w:szCs w:val="20"/>
              </w:rPr>
            </w:pPr>
            <w:r w:rsidRPr="002573E2">
              <w:rPr>
                <w:rStyle w:val="Tytuksiki"/>
                <w:rFonts w:cs="Arial"/>
                <w:sz w:val="20"/>
                <w:szCs w:val="20"/>
              </w:rPr>
              <w:t>Karolina Drzewiecka</w:t>
            </w:r>
          </w:p>
        </w:tc>
      </w:tr>
    </w:tbl>
    <w:p w14:paraId="58324DD3" w14:textId="77777777" w:rsidR="002511DE" w:rsidRDefault="002511DE" w:rsidP="00387273">
      <w:pPr>
        <w:rPr>
          <w:rFonts w:cs="Arial"/>
          <w:b/>
          <w:smallCaps/>
          <w:sz w:val="24"/>
        </w:rPr>
      </w:pPr>
    </w:p>
    <w:p w14:paraId="1CE08F2A" w14:textId="241BCDEF" w:rsidR="00D70864" w:rsidRPr="00D712B6" w:rsidRDefault="00D70864" w:rsidP="00D712B6">
      <w:pPr>
        <w:jc w:val="center"/>
        <w:rPr>
          <w:rFonts w:cs="Arial"/>
          <w:b/>
          <w:smallCaps/>
          <w:sz w:val="24"/>
        </w:rPr>
      </w:pPr>
      <w:r>
        <w:rPr>
          <w:rFonts w:cs="Arial"/>
          <w:b/>
          <w:smallCaps/>
          <w:sz w:val="24"/>
        </w:rPr>
        <w:t>CHEŁMŻA</w:t>
      </w:r>
      <w:r w:rsidR="00A902A0" w:rsidRPr="00C20CC9">
        <w:rPr>
          <w:rFonts w:cs="Arial"/>
          <w:b/>
          <w:sz w:val="24"/>
        </w:rPr>
        <w:t xml:space="preserve"> </w:t>
      </w:r>
      <w:r w:rsidR="00A902A0" w:rsidRPr="00C20CC9">
        <w:rPr>
          <w:rFonts w:cs="Arial"/>
          <w:b/>
          <w:smallCaps/>
          <w:sz w:val="24"/>
        </w:rPr>
        <w:t>20</w:t>
      </w:r>
      <w:r w:rsidR="00C300B5">
        <w:rPr>
          <w:rFonts w:cs="Arial"/>
          <w:b/>
          <w:smallCaps/>
          <w:sz w:val="24"/>
        </w:rPr>
        <w:t>20</w:t>
      </w:r>
    </w:p>
    <w:p w14:paraId="6DE10D3B" w14:textId="77777777" w:rsidR="00D712B6" w:rsidRPr="00D712B6" w:rsidRDefault="00D712B6" w:rsidP="00D712B6">
      <w:pPr>
        <w:sectPr w:rsidR="00D712B6" w:rsidRPr="00D712B6" w:rsidSect="00387273">
          <w:headerReference w:type="default" r:id="rId10"/>
          <w:footerReference w:type="default" r:id="rId11"/>
          <w:headerReference w:type="first" r:id="rId12"/>
          <w:footerReference w:type="first" r:id="rId13"/>
          <w:pgSz w:w="11906" w:h="16838"/>
          <w:pgMar w:top="1417" w:right="1417" w:bottom="1417" w:left="1417" w:header="624" w:footer="737" w:gutter="0"/>
          <w:cols w:space="708"/>
          <w:titlePg/>
          <w:docGrid w:linePitch="360"/>
        </w:sectPr>
      </w:pPr>
    </w:p>
    <w:p w14:paraId="6DC57B81" w14:textId="77777777" w:rsidR="00D90143" w:rsidRPr="00C20CC9" w:rsidRDefault="00D90143">
      <w:pPr>
        <w:pStyle w:val="Spistreci1"/>
      </w:pPr>
      <w:r w:rsidRPr="00C20CC9">
        <w:lastRenderedPageBreak/>
        <w:t>Spis treści</w:t>
      </w:r>
    </w:p>
    <w:p w14:paraId="4C1FF36E" w14:textId="77777777" w:rsidR="00443631" w:rsidRPr="00443631" w:rsidRDefault="004C5F51" w:rsidP="00443631">
      <w:pPr>
        <w:pStyle w:val="Spistreci1"/>
        <w:rPr>
          <w:rFonts w:eastAsiaTheme="minorEastAsia"/>
          <w:b w:val="0"/>
          <w:noProof/>
          <w:sz w:val="22"/>
          <w:szCs w:val="22"/>
          <w:lang w:eastAsia="pl-PL"/>
        </w:rPr>
      </w:pPr>
      <w:r w:rsidRPr="00443631">
        <w:rPr>
          <w:b w:val="0"/>
          <w:sz w:val="22"/>
          <w:szCs w:val="22"/>
        </w:rPr>
        <w:fldChar w:fldCharType="begin"/>
      </w:r>
      <w:r w:rsidR="005E7A0C" w:rsidRPr="00443631">
        <w:rPr>
          <w:b w:val="0"/>
          <w:sz w:val="22"/>
          <w:szCs w:val="22"/>
        </w:rPr>
        <w:instrText xml:space="preserve"> TOC \o "1-4" \h \z \u </w:instrText>
      </w:r>
      <w:r w:rsidRPr="00443631">
        <w:rPr>
          <w:b w:val="0"/>
          <w:sz w:val="22"/>
          <w:szCs w:val="22"/>
        </w:rPr>
        <w:fldChar w:fldCharType="separate"/>
      </w:r>
      <w:hyperlink w:anchor="_Toc25646919" w:history="1">
        <w:r w:rsidR="00443631" w:rsidRPr="00443631">
          <w:rPr>
            <w:rStyle w:val="Hipercze"/>
            <w:b w:val="0"/>
            <w:noProof/>
            <w:sz w:val="22"/>
            <w:szCs w:val="22"/>
          </w:rPr>
          <w:t>1. Wprowadzenie</w:t>
        </w:r>
        <w:r w:rsidR="00443631" w:rsidRPr="00443631">
          <w:rPr>
            <w:b w:val="0"/>
            <w:noProof/>
            <w:webHidden/>
            <w:sz w:val="22"/>
            <w:szCs w:val="22"/>
          </w:rPr>
          <w:tab/>
        </w:r>
        <w:r w:rsidR="00443631" w:rsidRPr="00443631">
          <w:rPr>
            <w:b w:val="0"/>
            <w:noProof/>
            <w:webHidden/>
            <w:sz w:val="22"/>
            <w:szCs w:val="22"/>
          </w:rPr>
          <w:fldChar w:fldCharType="begin"/>
        </w:r>
        <w:r w:rsidR="00443631" w:rsidRPr="00443631">
          <w:rPr>
            <w:b w:val="0"/>
            <w:noProof/>
            <w:webHidden/>
            <w:sz w:val="22"/>
            <w:szCs w:val="22"/>
          </w:rPr>
          <w:instrText xml:space="preserve"> PAGEREF _Toc25646919 \h </w:instrText>
        </w:r>
        <w:r w:rsidR="00443631" w:rsidRPr="00443631">
          <w:rPr>
            <w:b w:val="0"/>
            <w:noProof/>
            <w:webHidden/>
            <w:sz w:val="22"/>
            <w:szCs w:val="22"/>
          </w:rPr>
        </w:r>
        <w:r w:rsidR="00443631" w:rsidRPr="00443631">
          <w:rPr>
            <w:b w:val="0"/>
            <w:noProof/>
            <w:webHidden/>
            <w:sz w:val="22"/>
            <w:szCs w:val="22"/>
          </w:rPr>
          <w:fldChar w:fldCharType="separate"/>
        </w:r>
        <w:r w:rsidR="00BC161A">
          <w:rPr>
            <w:b w:val="0"/>
            <w:noProof/>
            <w:webHidden/>
            <w:sz w:val="22"/>
            <w:szCs w:val="22"/>
          </w:rPr>
          <w:t>3</w:t>
        </w:r>
        <w:r w:rsidR="00443631" w:rsidRPr="00443631">
          <w:rPr>
            <w:b w:val="0"/>
            <w:noProof/>
            <w:webHidden/>
            <w:sz w:val="22"/>
            <w:szCs w:val="22"/>
          </w:rPr>
          <w:fldChar w:fldCharType="end"/>
        </w:r>
      </w:hyperlink>
    </w:p>
    <w:p w14:paraId="00CAAEA3" w14:textId="77777777" w:rsidR="00443631" w:rsidRPr="00443631" w:rsidRDefault="00480543" w:rsidP="00443631">
      <w:pPr>
        <w:pStyle w:val="Spistreci1"/>
        <w:rPr>
          <w:rFonts w:eastAsiaTheme="minorEastAsia"/>
          <w:b w:val="0"/>
          <w:noProof/>
          <w:sz w:val="22"/>
          <w:szCs w:val="22"/>
          <w:lang w:eastAsia="pl-PL"/>
        </w:rPr>
      </w:pPr>
      <w:hyperlink w:anchor="_Toc25646920" w:history="1">
        <w:r w:rsidR="00443631" w:rsidRPr="00443631">
          <w:rPr>
            <w:rStyle w:val="Hipercze"/>
            <w:b w:val="0"/>
            <w:noProof/>
            <w:sz w:val="22"/>
            <w:szCs w:val="22"/>
          </w:rPr>
          <w:t>2. Metodologia opracowania Strategii</w:t>
        </w:r>
        <w:r w:rsidR="00443631" w:rsidRPr="00443631">
          <w:rPr>
            <w:b w:val="0"/>
            <w:noProof/>
            <w:webHidden/>
            <w:sz w:val="22"/>
            <w:szCs w:val="22"/>
          </w:rPr>
          <w:tab/>
        </w:r>
        <w:r w:rsidR="00443631" w:rsidRPr="00443631">
          <w:rPr>
            <w:b w:val="0"/>
            <w:noProof/>
            <w:webHidden/>
            <w:sz w:val="22"/>
            <w:szCs w:val="22"/>
          </w:rPr>
          <w:fldChar w:fldCharType="begin"/>
        </w:r>
        <w:r w:rsidR="00443631" w:rsidRPr="00443631">
          <w:rPr>
            <w:b w:val="0"/>
            <w:noProof/>
            <w:webHidden/>
            <w:sz w:val="22"/>
            <w:szCs w:val="22"/>
          </w:rPr>
          <w:instrText xml:space="preserve"> PAGEREF _Toc25646920 \h </w:instrText>
        </w:r>
        <w:r w:rsidR="00443631" w:rsidRPr="00443631">
          <w:rPr>
            <w:b w:val="0"/>
            <w:noProof/>
            <w:webHidden/>
            <w:sz w:val="22"/>
            <w:szCs w:val="22"/>
          </w:rPr>
        </w:r>
        <w:r w:rsidR="00443631" w:rsidRPr="00443631">
          <w:rPr>
            <w:b w:val="0"/>
            <w:noProof/>
            <w:webHidden/>
            <w:sz w:val="22"/>
            <w:szCs w:val="22"/>
          </w:rPr>
          <w:fldChar w:fldCharType="separate"/>
        </w:r>
        <w:r w:rsidR="00BC161A">
          <w:rPr>
            <w:b w:val="0"/>
            <w:noProof/>
            <w:webHidden/>
            <w:sz w:val="22"/>
            <w:szCs w:val="22"/>
          </w:rPr>
          <w:t>10</w:t>
        </w:r>
        <w:r w:rsidR="00443631" w:rsidRPr="00443631">
          <w:rPr>
            <w:b w:val="0"/>
            <w:noProof/>
            <w:webHidden/>
            <w:sz w:val="22"/>
            <w:szCs w:val="22"/>
          </w:rPr>
          <w:fldChar w:fldCharType="end"/>
        </w:r>
      </w:hyperlink>
    </w:p>
    <w:p w14:paraId="7A9A575D" w14:textId="77777777" w:rsidR="00443631" w:rsidRPr="00443631" w:rsidRDefault="00480543" w:rsidP="00443631">
      <w:pPr>
        <w:pStyle w:val="Spistreci1"/>
        <w:rPr>
          <w:rFonts w:eastAsiaTheme="minorEastAsia"/>
          <w:b w:val="0"/>
          <w:noProof/>
          <w:sz w:val="22"/>
          <w:szCs w:val="22"/>
          <w:lang w:eastAsia="pl-PL"/>
        </w:rPr>
      </w:pPr>
      <w:hyperlink w:anchor="_Toc25646921" w:history="1">
        <w:r w:rsidR="00443631" w:rsidRPr="00443631">
          <w:rPr>
            <w:rStyle w:val="Hipercze"/>
            <w:b w:val="0"/>
            <w:noProof/>
            <w:sz w:val="22"/>
            <w:szCs w:val="22"/>
          </w:rPr>
          <w:t>3. Diagnoza sytuacji społecznej</w:t>
        </w:r>
        <w:r w:rsidR="00443631" w:rsidRPr="00443631">
          <w:rPr>
            <w:b w:val="0"/>
            <w:noProof/>
            <w:webHidden/>
            <w:sz w:val="22"/>
            <w:szCs w:val="22"/>
          </w:rPr>
          <w:tab/>
        </w:r>
        <w:r w:rsidR="00443631" w:rsidRPr="00443631">
          <w:rPr>
            <w:b w:val="0"/>
            <w:noProof/>
            <w:webHidden/>
            <w:sz w:val="22"/>
            <w:szCs w:val="22"/>
          </w:rPr>
          <w:fldChar w:fldCharType="begin"/>
        </w:r>
        <w:r w:rsidR="00443631" w:rsidRPr="00443631">
          <w:rPr>
            <w:b w:val="0"/>
            <w:noProof/>
            <w:webHidden/>
            <w:sz w:val="22"/>
            <w:szCs w:val="22"/>
          </w:rPr>
          <w:instrText xml:space="preserve"> PAGEREF _Toc25646921 \h </w:instrText>
        </w:r>
        <w:r w:rsidR="00443631" w:rsidRPr="00443631">
          <w:rPr>
            <w:b w:val="0"/>
            <w:noProof/>
            <w:webHidden/>
            <w:sz w:val="22"/>
            <w:szCs w:val="22"/>
          </w:rPr>
        </w:r>
        <w:r w:rsidR="00443631" w:rsidRPr="00443631">
          <w:rPr>
            <w:b w:val="0"/>
            <w:noProof/>
            <w:webHidden/>
            <w:sz w:val="22"/>
            <w:szCs w:val="22"/>
          </w:rPr>
          <w:fldChar w:fldCharType="separate"/>
        </w:r>
        <w:r w:rsidR="00BC161A">
          <w:rPr>
            <w:b w:val="0"/>
            <w:noProof/>
            <w:webHidden/>
            <w:sz w:val="22"/>
            <w:szCs w:val="22"/>
          </w:rPr>
          <w:t>10</w:t>
        </w:r>
        <w:r w:rsidR="00443631" w:rsidRPr="00443631">
          <w:rPr>
            <w:b w:val="0"/>
            <w:noProof/>
            <w:webHidden/>
            <w:sz w:val="22"/>
            <w:szCs w:val="22"/>
          </w:rPr>
          <w:fldChar w:fldCharType="end"/>
        </w:r>
      </w:hyperlink>
    </w:p>
    <w:p w14:paraId="0E1674D0" w14:textId="77777777" w:rsidR="00443631" w:rsidRPr="00443631" w:rsidRDefault="00480543" w:rsidP="00443631">
      <w:pPr>
        <w:pStyle w:val="Spistreci2"/>
        <w:tabs>
          <w:tab w:val="right" w:leader="dot" w:pos="9060"/>
        </w:tabs>
        <w:spacing w:line="240" w:lineRule="auto"/>
        <w:jc w:val="both"/>
        <w:rPr>
          <w:rFonts w:eastAsiaTheme="minorEastAsia" w:cs="Arial"/>
          <w:noProof/>
          <w:lang w:eastAsia="pl-PL"/>
        </w:rPr>
      </w:pPr>
      <w:hyperlink w:anchor="_Toc25646922" w:history="1">
        <w:r w:rsidR="00443631" w:rsidRPr="00443631">
          <w:rPr>
            <w:rStyle w:val="Hipercze"/>
            <w:rFonts w:cs="Arial"/>
            <w:noProof/>
          </w:rPr>
          <w:t>3.1. Charakterystyka sytuacji społecznej</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_Toc25646922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10</w:t>
        </w:r>
        <w:r w:rsidR="00443631" w:rsidRPr="00443631">
          <w:rPr>
            <w:rFonts w:cs="Arial"/>
            <w:noProof/>
            <w:webHidden/>
          </w:rPr>
          <w:fldChar w:fldCharType="end"/>
        </w:r>
      </w:hyperlink>
    </w:p>
    <w:p w14:paraId="0E8C0F7B"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23" w:history="1">
        <w:r w:rsidR="00443631" w:rsidRPr="00443631">
          <w:rPr>
            <w:rStyle w:val="Hipercze"/>
            <w:rFonts w:cs="Arial"/>
            <w:noProof/>
          </w:rPr>
          <w:t>3.1.1. Charakterystyka ogólna Gminy</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_Toc25646923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10</w:t>
        </w:r>
        <w:r w:rsidR="00443631" w:rsidRPr="00443631">
          <w:rPr>
            <w:rFonts w:cs="Arial"/>
            <w:noProof/>
            <w:webHidden/>
          </w:rPr>
          <w:fldChar w:fldCharType="end"/>
        </w:r>
      </w:hyperlink>
    </w:p>
    <w:p w14:paraId="2E3A92D7"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24" w:history="1">
        <w:r w:rsidR="00443631" w:rsidRPr="00443631">
          <w:rPr>
            <w:rStyle w:val="Hipercze"/>
            <w:rFonts w:cs="Arial"/>
            <w:noProof/>
          </w:rPr>
          <w:t>3.1.2. Demografia</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_Toc25646924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12</w:t>
        </w:r>
        <w:r w:rsidR="00443631" w:rsidRPr="00443631">
          <w:rPr>
            <w:rFonts w:cs="Arial"/>
            <w:noProof/>
            <w:webHidden/>
          </w:rPr>
          <w:fldChar w:fldCharType="end"/>
        </w:r>
      </w:hyperlink>
    </w:p>
    <w:p w14:paraId="181FFB94"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25" w:history="1">
        <w:r w:rsidR="00443631" w:rsidRPr="00443631">
          <w:rPr>
            <w:rStyle w:val="Hipercze"/>
            <w:rFonts w:cs="Arial"/>
            <w:noProof/>
            <w:lang w:eastAsia="pl-PL"/>
          </w:rPr>
          <w:t>3.1.3. Rynek pracy</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_Toc25646925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15</w:t>
        </w:r>
        <w:r w:rsidR="00443631" w:rsidRPr="00443631">
          <w:rPr>
            <w:rFonts w:cs="Arial"/>
            <w:noProof/>
            <w:webHidden/>
          </w:rPr>
          <w:fldChar w:fldCharType="end"/>
        </w:r>
      </w:hyperlink>
    </w:p>
    <w:p w14:paraId="1E031C75"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26" w:history="1">
        <w:r w:rsidR="00443631" w:rsidRPr="00443631">
          <w:rPr>
            <w:rStyle w:val="Hipercze"/>
            <w:rFonts w:cs="Arial"/>
            <w:noProof/>
            <w:lang w:eastAsia="pl-PL"/>
          </w:rPr>
          <w:t>3.1.4. Gospodarka mieszkaniowa</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_Toc25646926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17</w:t>
        </w:r>
        <w:r w:rsidR="00443631" w:rsidRPr="00443631">
          <w:rPr>
            <w:rFonts w:cs="Arial"/>
            <w:noProof/>
            <w:webHidden/>
          </w:rPr>
          <w:fldChar w:fldCharType="end"/>
        </w:r>
      </w:hyperlink>
    </w:p>
    <w:p w14:paraId="7867771D"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27" w:history="1">
        <w:r w:rsidR="00443631" w:rsidRPr="00443631">
          <w:rPr>
            <w:rStyle w:val="Hipercze"/>
            <w:rFonts w:cs="Arial"/>
            <w:noProof/>
            <w:lang w:eastAsia="pl-PL"/>
          </w:rPr>
          <w:t>3.1.5. Służba zdrowia</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_Toc25646927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17</w:t>
        </w:r>
        <w:r w:rsidR="00443631" w:rsidRPr="00443631">
          <w:rPr>
            <w:rFonts w:cs="Arial"/>
            <w:noProof/>
            <w:webHidden/>
          </w:rPr>
          <w:fldChar w:fldCharType="end"/>
        </w:r>
      </w:hyperlink>
    </w:p>
    <w:p w14:paraId="34517FBC"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28" w:history="1">
        <w:r w:rsidR="00443631" w:rsidRPr="00443631">
          <w:rPr>
            <w:rStyle w:val="Hipercze"/>
            <w:rFonts w:cs="Arial"/>
            <w:noProof/>
            <w:lang w:eastAsia="pl-PL"/>
          </w:rPr>
          <w:t>3.1.6. Edukacja</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_Toc25646928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18</w:t>
        </w:r>
        <w:r w:rsidR="00443631" w:rsidRPr="00443631">
          <w:rPr>
            <w:rFonts w:cs="Arial"/>
            <w:noProof/>
            <w:webHidden/>
          </w:rPr>
          <w:fldChar w:fldCharType="end"/>
        </w:r>
      </w:hyperlink>
    </w:p>
    <w:p w14:paraId="359E0DDD"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29" w:history="1">
        <w:r w:rsidR="00443631" w:rsidRPr="00443631">
          <w:rPr>
            <w:rStyle w:val="Hipercze"/>
            <w:rFonts w:cs="Arial"/>
            <w:noProof/>
            <w:lang w:eastAsia="pl-PL"/>
          </w:rPr>
          <w:t>3.1.7. Kultura i sport</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_Toc25646929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21</w:t>
        </w:r>
        <w:r w:rsidR="00443631" w:rsidRPr="00443631">
          <w:rPr>
            <w:rFonts w:cs="Arial"/>
            <w:noProof/>
            <w:webHidden/>
          </w:rPr>
          <w:fldChar w:fldCharType="end"/>
        </w:r>
      </w:hyperlink>
    </w:p>
    <w:p w14:paraId="0B86A477"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30" w:history="1">
        <w:r w:rsidR="00443631" w:rsidRPr="00443631">
          <w:rPr>
            <w:rStyle w:val="Hipercze"/>
            <w:rFonts w:cs="Arial"/>
            <w:noProof/>
            <w:lang w:eastAsia="pl-PL"/>
          </w:rPr>
          <w:t>3.1.8. Podmioty wsparcia społecznego</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_Toc25646930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22</w:t>
        </w:r>
        <w:r w:rsidR="00443631" w:rsidRPr="00443631">
          <w:rPr>
            <w:rFonts w:cs="Arial"/>
            <w:noProof/>
            <w:webHidden/>
          </w:rPr>
          <w:fldChar w:fldCharType="end"/>
        </w:r>
      </w:hyperlink>
    </w:p>
    <w:p w14:paraId="47602027"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31" w:history="1">
        <w:r w:rsidR="00443631" w:rsidRPr="00443631">
          <w:rPr>
            <w:rStyle w:val="Hipercze"/>
            <w:rFonts w:eastAsia="Times New Roman" w:cs="Arial"/>
            <w:noProof/>
          </w:rPr>
          <w:t>3.1.9. Współpraca z organizacjami pozarządowymi</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_Toc25646931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31</w:t>
        </w:r>
        <w:r w:rsidR="00443631" w:rsidRPr="00443631">
          <w:rPr>
            <w:rFonts w:cs="Arial"/>
            <w:noProof/>
            <w:webHidden/>
          </w:rPr>
          <w:fldChar w:fldCharType="end"/>
        </w:r>
      </w:hyperlink>
    </w:p>
    <w:p w14:paraId="4DBE577A" w14:textId="77777777" w:rsidR="00443631" w:rsidRPr="00443631" w:rsidRDefault="00480543" w:rsidP="00443631">
      <w:pPr>
        <w:pStyle w:val="Spistreci2"/>
        <w:tabs>
          <w:tab w:val="right" w:leader="dot" w:pos="9060"/>
        </w:tabs>
        <w:spacing w:line="240" w:lineRule="auto"/>
        <w:jc w:val="both"/>
        <w:rPr>
          <w:rFonts w:eastAsiaTheme="minorEastAsia" w:cs="Arial"/>
          <w:noProof/>
          <w:lang w:eastAsia="pl-PL"/>
        </w:rPr>
      </w:pPr>
      <w:hyperlink w:anchor="_Toc25646932" w:history="1">
        <w:r w:rsidR="00443631" w:rsidRPr="00443631">
          <w:rPr>
            <w:rStyle w:val="Hipercze"/>
            <w:rFonts w:eastAsia="Times New Roman" w:cs="Arial"/>
            <w:bCs/>
            <w:noProof/>
            <w:lang w:eastAsia="pl-PL"/>
          </w:rPr>
          <w:t>3.2. Problemy społeczne występujące na terenie Gminy Chełmża</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_Toc25646932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32</w:t>
        </w:r>
        <w:r w:rsidR="00443631" w:rsidRPr="00443631">
          <w:rPr>
            <w:rFonts w:cs="Arial"/>
            <w:noProof/>
            <w:webHidden/>
          </w:rPr>
          <w:fldChar w:fldCharType="end"/>
        </w:r>
      </w:hyperlink>
    </w:p>
    <w:p w14:paraId="1A2EBEF6"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33" w:history="1">
        <w:r w:rsidR="00443631" w:rsidRPr="00443631">
          <w:rPr>
            <w:rStyle w:val="Hipercze"/>
            <w:rFonts w:eastAsia="Times New Roman" w:cs="Arial"/>
            <w:bCs/>
            <w:noProof/>
            <w:lang w:eastAsia="pl-PL"/>
          </w:rPr>
          <w:t>3.2.1. Bezrobocie</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_Toc25646933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33</w:t>
        </w:r>
        <w:r w:rsidR="00443631" w:rsidRPr="00443631">
          <w:rPr>
            <w:rFonts w:cs="Arial"/>
            <w:noProof/>
            <w:webHidden/>
          </w:rPr>
          <w:fldChar w:fldCharType="end"/>
        </w:r>
      </w:hyperlink>
    </w:p>
    <w:p w14:paraId="0E609C77"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34" w:history="1">
        <w:r w:rsidR="00443631" w:rsidRPr="00443631">
          <w:rPr>
            <w:rStyle w:val="Hipercze"/>
            <w:rFonts w:eastAsia="Times New Roman" w:cs="Arial"/>
            <w:bCs/>
            <w:noProof/>
            <w:lang w:eastAsia="pl-PL"/>
          </w:rPr>
          <w:t>3.2.2. Ubóstwo</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_Toc25646934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35</w:t>
        </w:r>
        <w:r w:rsidR="00443631" w:rsidRPr="00443631">
          <w:rPr>
            <w:rFonts w:cs="Arial"/>
            <w:noProof/>
            <w:webHidden/>
          </w:rPr>
          <w:fldChar w:fldCharType="end"/>
        </w:r>
      </w:hyperlink>
    </w:p>
    <w:p w14:paraId="2B5F4471"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35" w:history="1">
        <w:r w:rsidR="00443631" w:rsidRPr="00443631">
          <w:rPr>
            <w:rStyle w:val="Hipercze"/>
            <w:rFonts w:eastAsia="Times New Roman" w:cs="Arial"/>
            <w:bCs/>
            <w:noProof/>
            <w:lang w:eastAsia="pl-PL"/>
          </w:rPr>
          <w:t>3.2.3. Problemy osób z niepełnosprawnością oraz długotrwale lub ciężko chorych</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_Toc25646935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38</w:t>
        </w:r>
        <w:r w:rsidR="00443631" w:rsidRPr="00443631">
          <w:rPr>
            <w:rFonts w:cs="Arial"/>
            <w:noProof/>
            <w:webHidden/>
          </w:rPr>
          <w:fldChar w:fldCharType="end"/>
        </w:r>
      </w:hyperlink>
    </w:p>
    <w:p w14:paraId="00D17A46"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36" w:history="1">
        <w:r w:rsidR="00443631" w:rsidRPr="00443631">
          <w:rPr>
            <w:rStyle w:val="Hipercze"/>
            <w:rFonts w:eastAsia="Times New Roman" w:cs="Arial"/>
            <w:bCs/>
            <w:noProof/>
            <w:lang w:eastAsia="pl-PL"/>
          </w:rPr>
          <w:t>3.2.4. Problemy osób starszych</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_Toc25646936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43</w:t>
        </w:r>
        <w:r w:rsidR="00443631" w:rsidRPr="00443631">
          <w:rPr>
            <w:rFonts w:cs="Arial"/>
            <w:noProof/>
            <w:webHidden/>
          </w:rPr>
          <w:fldChar w:fldCharType="end"/>
        </w:r>
      </w:hyperlink>
    </w:p>
    <w:p w14:paraId="7F4C6D06"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37" w:history="1">
        <w:r w:rsidR="00443631" w:rsidRPr="00443631">
          <w:rPr>
            <w:rStyle w:val="Hipercze"/>
            <w:rFonts w:eastAsia="Times New Roman" w:cs="Arial"/>
            <w:bCs/>
            <w:noProof/>
            <w:lang w:eastAsia="pl-PL"/>
          </w:rPr>
          <w:t>3.2.5. Bezradność w sprawach opiekuńczo-wychowawczych i prowadzeniu gospodarstwa domowego</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_Toc25646937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47</w:t>
        </w:r>
        <w:r w:rsidR="00443631" w:rsidRPr="00443631">
          <w:rPr>
            <w:rFonts w:cs="Arial"/>
            <w:noProof/>
            <w:webHidden/>
          </w:rPr>
          <w:fldChar w:fldCharType="end"/>
        </w:r>
      </w:hyperlink>
    </w:p>
    <w:p w14:paraId="31FF75B8"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38" w:history="1">
        <w:r w:rsidR="00443631" w:rsidRPr="00443631">
          <w:rPr>
            <w:rStyle w:val="Hipercze"/>
            <w:rFonts w:eastAsia="Times New Roman" w:cs="Arial"/>
            <w:bCs/>
            <w:noProof/>
            <w:lang w:eastAsia="pl-PL"/>
          </w:rPr>
          <w:t>3.2.6. Uzależnienia</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_Toc25646938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58</w:t>
        </w:r>
        <w:r w:rsidR="00443631" w:rsidRPr="00443631">
          <w:rPr>
            <w:rFonts w:cs="Arial"/>
            <w:noProof/>
            <w:webHidden/>
          </w:rPr>
          <w:fldChar w:fldCharType="end"/>
        </w:r>
      </w:hyperlink>
    </w:p>
    <w:p w14:paraId="3053E07F"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39" w:history="1">
        <w:r w:rsidR="00443631" w:rsidRPr="00443631">
          <w:rPr>
            <w:rStyle w:val="Hipercze"/>
            <w:rFonts w:eastAsia="Times New Roman" w:cs="Arial"/>
            <w:bCs/>
            <w:noProof/>
            <w:lang w:eastAsia="pl-PL"/>
          </w:rPr>
          <w:t>3.2.7. Bezdomność</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_Toc25646939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60</w:t>
        </w:r>
        <w:r w:rsidR="00443631" w:rsidRPr="00443631">
          <w:rPr>
            <w:rFonts w:cs="Arial"/>
            <w:noProof/>
            <w:webHidden/>
          </w:rPr>
          <w:fldChar w:fldCharType="end"/>
        </w:r>
      </w:hyperlink>
    </w:p>
    <w:p w14:paraId="1CD83B03"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40" w:history="1">
        <w:r w:rsidR="00443631" w:rsidRPr="00443631">
          <w:rPr>
            <w:rStyle w:val="Hipercze"/>
            <w:rFonts w:eastAsia="Times New Roman" w:cs="Arial"/>
            <w:bCs/>
            <w:noProof/>
          </w:rPr>
          <w:t>3.2.8. Przemoc w rodzinie</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_Toc25646940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61</w:t>
        </w:r>
        <w:r w:rsidR="00443631" w:rsidRPr="00443631">
          <w:rPr>
            <w:rFonts w:cs="Arial"/>
            <w:noProof/>
            <w:webHidden/>
          </w:rPr>
          <w:fldChar w:fldCharType="end"/>
        </w:r>
      </w:hyperlink>
    </w:p>
    <w:p w14:paraId="2E5C9185" w14:textId="77777777" w:rsidR="00443631" w:rsidRPr="00443631" w:rsidRDefault="00480543" w:rsidP="00443631">
      <w:pPr>
        <w:pStyle w:val="Spistreci3"/>
        <w:tabs>
          <w:tab w:val="right" w:leader="dot" w:pos="9060"/>
        </w:tabs>
        <w:spacing w:line="240" w:lineRule="auto"/>
        <w:jc w:val="both"/>
        <w:rPr>
          <w:rFonts w:eastAsiaTheme="minorEastAsia" w:cs="Arial"/>
          <w:noProof/>
          <w:lang w:eastAsia="pl-PL"/>
        </w:rPr>
      </w:pPr>
      <w:hyperlink w:anchor="_Toc25646941" w:history="1">
        <w:r w:rsidR="00443631" w:rsidRPr="00443631">
          <w:rPr>
            <w:rStyle w:val="Hipercze"/>
            <w:rFonts w:eastAsia="Times New Roman" w:cs="Arial"/>
            <w:bCs/>
            <w:noProof/>
          </w:rPr>
          <w:t>3.2.9. Przestępczość</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_Toc25646941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62</w:t>
        </w:r>
        <w:r w:rsidR="00443631" w:rsidRPr="00443631">
          <w:rPr>
            <w:rFonts w:cs="Arial"/>
            <w:noProof/>
            <w:webHidden/>
          </w:rPr>
          <w:fldChar w:fldCharType="end"/>
        </w:r>
      </w:hyperlink>
    </w:p>
    <w:p w14:paraId="30477455" w14:textId="77777777" w:rsidR="00443631" w:rsidRPr="00443631" w:rsidRDefault="00480543" w:rsidP="00443631">
      <w:pPr>
        <w:pStyle w:val="Spistreci2"/>
        <w:tabs>
          <w:tab w:val="left" w:pos="880"/>
          <w:tab w:val="right" w:leader="dot" w:pos="9060"/>
        </w:tabs>
        <w:spacing w:line="240" w:lineRule="auto"/>
        <w:jc w:val="both"/>
        <w:rPr>
          <w:rFonts w:eastAsiaTheme="minorEastAsia" w:cs="Arial"/>
          <w:noProof/>
          <w:lang w:eastAsia="pl-PL"/>
        </w:rPr>
      </w:pPr>
      <w:hyperlink w:anchor="_Toc25646942" w:history="1">
        <w:r w:rsidR="00443631" w:rsidRPr="00443631">
          <w:rPr>
            <w:rStyle w:val="Hipercze"/>
            <w:rFonts w:eastAsiaTheme="majorEastAsia" w:cs="Arial"/>
            <w:bCs/>
            <w:noProof/>
          </w:rPr>
          <w:t>3.3.</w:t>
        </w:r>
        <w:r w:rsidR="00443631" w:rsidRPr="00443631">
          <w:rPr>
            <w:rFonts w:eastAsiaTheme="minorEastAsia" w:cs="Arial"/>
            <w:noProof/>
            <w:lang w:eastAsia="pl-PL"/>
          </w:rPr>
          <w:tab/>
        </w:r>
        <w:r w:rsidR="00443631" w:rsidRPr="00443631">
          <w:rPr>
            <w:rStyle w:val="Hipercze"/>
            <w:rFonts w:eastAsiaTheme="majorEastAsia" w:cs="Arial"/>
            <w:bCs/>
            <w:noProof/>
          </w:rPr>
          <w:t>Wyniki badania ankietowanego</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_Toc25646942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63</w:t>
        </w:r>
        <w:r w:rsidR="00443631" w:rsidRPr="00443631">
          <w:rPr>
            <w:rFonts w:cs="Arial"/>
            <w:noProof/>
            <w:webHidden/>
          </w:rPr>
          <w:fldChar w:fldCharType="end"/>
        </w:r>
      </w:hyperlink>
    </w:p>
    <w:p w14:paraId="4046B2A0" w14:textId="77777777" w:rsidR="00443631" w:rsidRPr="00443631" w:rsidRDefault="00480543" w:rsidP="00443631">
      <w:pPr>
        <w:pStyle w:val="Spistreci2"/>
        <w:tabs>
          <w:tab w:val="right" w:leader="dot" w:pos="9060"/>
        </w:tabs>
        <w:spacing w:line="240" w:lineRule="auto"/>
        <w:jc w:val="both"/>
        <w:rPr>
          <w:rFonts w:eastAsiaTheme="minorEastAsia" w:cs="Arial"/>
          <w:noProof/>
          <w:lang w:eastAsia="pl-PL"/>
        </w:rPr>
      </w:pPr>
      <w:hyperlink w:anchor="_Toc25646943" w:history="1">
        <w:r w:rsidR="00443631" w:rsidRPr="00443631">
          <w:rPr>
            <w:rStyle w:val="Hipercze"/>
            <w:rFonts w:eastAsiaTheme="majorEastAsia" w:cs="Arial"/>
            <w:bCs/>
            <w:noProof/>
          </w:rPr>
          <w:t>3.4. Analiza SWOT</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_Toc25646943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76</w:t>
        </w:r>
        <w:r w:rsidR="00443631" w:rsidRPr="00443631">
          <w:rPr>
            <w:rFonts w:cs="Arial"/>
            <w:noProof/>
            <w:webHidden/>
          </w:rPr>
          <w:fldChar w:fldCharType="end"/>
        </w:r>
      </w:hyperlink>
    </w:p>
    <w:p w14:paraId="733F847B" w14:textId="77777777" w:rsidR="00443631" w:rsidRPr="00443631" w:rsidRDefault="00480543" w:rsidP="00443631">
      <w:pPr>
        <w:pStyle w:val="Spistreci1"/>
        <w:rPr>
          <w:rFonts w:eastAsiaTheme="minorEastAsia"/>
          <w:b w:val="0"/>
          <w:noProof/>
          <w:sz w:val="22"/>
          <w:szCs w:val="22"/>
          <w:lang w:eastAsia="pl-PL"/>
        </w:rPr>
      </w:pPr>
      <w:hyperlink w:anchor="_Toc25646944" w:history="1">
        <w:r w:rsidR="00443631" w:rsidRPr="00443631">
          <w:rPr>
            <w:rStyle w:val="Hipercze"/>
            <w:rFonts w:eastAsiaTheme="majorEastAsia"/>
            <w:b w:val="0"/>
            <w:bCs/>
            <w:noProof/>
            <w:sz w:val="22"/>
            <w:szCs w:val="22"/>
          </w:rPr>
          <w:t>4. Prognoza zmian w zakresie objętym strategią</w:t>
        </w:r>
        <w:r w:rsidR="00443631" w:rsidRPr="00443631">
          <w:rPr>
            <w:b w:val="0"/>
            <w:noProof/>
            <w:webHidden/>
            <w:sz w:val="22"/>
            <w:szCs w:val="22"/>
          </w:rPr>
          <w:tab/>
        </w:r>
        <w:r w:rsidR="00443631" w:rsidRPr="00443631">
          <w:rPr>
            <w:b w:val="0"/>
            <w:noProof/>
            <w:webHidden/>
            <w:sz w:val="22"/>
            <w:szCs w:val="22"/>
          </w:rPr>
          <w:fldChar w:fldCharType="begin"/>
        </w:r>
        <w:r w:rsidR="00443631" w:rsidRPr="00443631">
          <w:rPr>
            <w:b w:val="0"/>
            <w:noProof/>
            <w:webHidden/>
            <w:sz w:val="22"/>
            <w:szCs w:val="22"/>
          </w:rPr>
          <w:instrText xml:space="preserve"> PAGEREF _Toc25646944 \h </w:instrText>
        </w:r>
        <w:r w:rsidR="00443631" w:rsidRPr="00443631">
          <w:rPr>
            <w:b w:val="0"/>
            <w:noProof/>
            <w:webHidden/>
            <w:sz w:val="22"/>
            <w:szCs w:val="22"/>
          </w:rPr>
        </w:r>
        <w:r w:rsidR="00443631" w:rsidRPr="00443631">
          <w:rPr>
            <w:b w:val="0"/>
            <w:noProof/>
            <w:webHidden/>
            <w:sz w:val="22"/>
            <w:szCs w:val="22"/>
          </w:rPr>
          <w:fldChar w:fldCharType="separate"/>
        </w:r>
        <w:r w:rsidR="00BC161A">
          <w:rPr>
            <w:b w:val="0"/>
            <w:noProof/>
            <w:webHidden/>
            <w:sz w:val="22"/>
            <w:szCs w:val="22"/>
          </w:rPr>
          <w:t>78</w:t>
        </w:r>
        <w:r w:rsidR="00443631" w:rsidRPr="00443631">
          <w:rPr>
            <w:b w:val="0"/>
            <w:noProof/>
            <w:webHidden/>
            <w:sz w:val="22"/>
            <w:szCs w:val="22"/>
          </w:rPr>
          <w:fldChar w:fldCharType="end"/>
        </w:r>
      </w:hyperlink>
    </w:p>
    <w:p w14:paraId="66CA5326" w14:textId="77777777" w:rsidR="00443631" w:rsidRPr="00443631" w:rsidRDefault="00480543" w:rsidP="00443631">
      <w:pPr>
        <w:pStyle w:val="Spistreci2"/>
        <w:tabs>
          <w:tab w:val="right" w:leader="dot" w:pos="9060"/>
        </w:tabs>
        <w:spacing w:line="240" w:lineRule="auto"/>
        <w:jc w:val="both"/>
        <w:rPr>
          <w:rFonts w:eastAsiaTheme="minorEastAsia" w:cs="Arial"/>
          <w:noProof/>
          <w:lang w:eastAsia="pl-PL"/>
        </w:rPr>
      </w:pPr>
      <w:hyperlink w:anchor="_Toc25646945" w:history="1">
        <w:r w:rsidR="00443631" w:rsidRPr="00443631">
          <w:rPr>
            <w:rStyle w:val="Hipercze"/>
            <w:rFonts w:eastAsiaTheme="majorEastAsia" w:cs="Arial"/>
            <w:bCs/>
            <w:noProof/>
          </w:rPr>
          <w:t>4.1. Prognoza demograficzna</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_Toc25646945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78</w:t>
        </w:r>
        <w:r w:rsidR="00443631" w:rsidRPr="00443631">
          <w:rPr>
            <w:rFonts w:cs="Arial"/>
            <w:noProof/>
            <w:webHidden/>
          </w:rPr>
          <w:fldChar w:fldCharType="end"/>
        </w:r>
      </w:hyperlink>
    </w:p>
    <w:p w14:paraId="7AE4CB5E" w14:textId="77777777" w:rsidR="00443631" w:rsidRPr="00443631" w:rsidRDefault="00480543" w:rsidP="00443631">
      <w:pPr>
        <w:pStyle w:val="Spistreci2"/>
        <w:tabs>
          <w:tab w:val="right" w:leader="dot" w:pos="9060"/>
        </w:tabs>
        <w:spacing w:line="240" w:lineRule="auto"/>
        <w:jc w:val="both"/>
        <w:rPr>
          <w:rFonts w:eastAsiaTheme="minorEastAsia" w:cs="Arial"/>
          <w:noProof/>
          <w:lang w:eastAsia="pl-PL"/>
        </w:rPr>
      </w:pPr>
      <w:hyperlink w:anchor="_Toc25646946" w:history="1">
        <w:r w:rsidR="00443631" w:rsidRPr="00443631">
          <w:rPr>
            <w:rStyle w:val="Hipercze"/>
            <w:rFonts w:eastAsiaTheme="majorEastAsia" w:cs="Arial"/>
            <w:bCs/>
            <w:noProof/>
          </w:rPr>
          <w:t>4.2. Prognoza zmian</w:t>
        </w:r>
        <w:r w:rsidR="00443631" w:rsidRPr="00443631">
          <w:rPr>
            <w:rFonts w:cs="Arial"/>
            <w:noProof/>
            <w:webHidden/>
          </w:rPr>
          <w:tab/>
        </w:r>
        <w:r w:rsidR="00443631" w:rsidRPr="00443631">
          <w:rPr>
            <w:rFonts w:cs="Arial"/>
            <w:noProof/>
            <w:webHidden/>
          </w:rPr>
          <w:fldChar w:fldCharType="begin"/>
        </w:r>
        <w:r w:rsidR="00443631" w:rsidRPr="00443631">
          <w:rPr>
            <w:rFonts w:cs="Arial"/>
            <w:noProof/>
            <w:webHidden/>
          </w:rPr>
          <w:instrText xml:space="preserve"> PAGEREF _Toc25646946 \h </w:instrText>
        </w:r>
        <w:r w:rsidR="00443631" w:rsidRPr="00443631">
          <w:rPr>
            <w:rFonts w:cs="Arial"/>
            <w:noProof/>
            <w:webHidden/>
          </w:rPr>
        </w:r>
        <w:r w:rsidR="00443631" w:rsidRPr="00443631">
          <w:rPr>
            <w:rFonts w:cs="Arial"/>
            <w:noProof/>
            <w:webHidden/>
          </w:rPr>
          <w:fldChar w:fldCharType="separate"/>
        </w:r>
        <w:r w:rsidR="00BC161A">
          <w:rPr>
            <w:rFonts w:cs="Arial"/>
            <w:noProof/>
            <w:webHidden/>
          </w:rPr>
          <w:t>79</w:t>
        </w:r>
        <w:r w:rsidR="00443631" w:rsidRPr="00443631">
          <w:rPr>
            <w:rFonts w:cs="Arial"/>
            <w:noProof/>
            <w:webHidden/>
          </w:rPr>
          <w:fldChar w:fldCharType="end"/>
        </w:r>
      </w:hyperlink>
    </w:p>
    <w:p w14:paraId="365ACAF0" w14:textId="77777777" w:rsidR="00443631" w:rsidRPr="00443631" w:rsidRDefault="00480543" w:rsidP="00443631">
      <w:pPr>
        <w:pStyle w:val="Spistreci1"/>
        <w:rPr>
          <w:rFonts w:eastAsiaTheme="minorEastAsia"/>
          <w:b w:val="0"/>
          <w:noProof/>
          <w:sz w:val="22"/>
          <w:szCs w:val="22"/>
          <w:lang w:eastAsia="pl-PL"/>
        </w:rPr>
      </w:pPr>
      <w:hyperlink w:anchor="_Toc25646947" w:history="1">
        <w:r w:rsidR="00443631" w:rsidRPr="00443631">
          <w:rPr>
            <w:rStyle w:val="Hipercze"/>
            <w:rFonts w:eastAsia="Times New Roman"/>
            <w:b w:val="0"/>
            <w:bCs/>
            <w:noProof/>
            <w:kern w:val="32"/>
            <w:sz w:val="22"/>
            <w:szCs w:val="22"/>
          </w:rPr>
          <w:t>5. Wizja rozwoju społecznego i cele strategiczne</w:t>
        </w:r>
        <w:r w:rsidR="00443631" w:rsidRPr="00443631">
          <w:rPr>
            <w:b w:val="0"/>
            <w:noProof/>
            <w:webHidden/>
            <w:sz w:val="22"/>
            <w:szCs w:val="22"/>
          </w:rPr>
          <w:tab/>
        </w:r>
        <w:r w:rsidR="00443631" w:rsidRPr="00443631">
          <w:rPr>
            <w:b w:val="0"/>
            <w:noProof/>
            <w:webHidden/>
            <w:sz w:val="22"/>
            <w:szCs w:val="22"/>
          </w:rPr>
          <w:fldChar w:fldCharType="begin"/>
        </w:r>
        <w:r w:rsidR="00443631" w:rsidRPr="00443631">
          <w:rPr>
            <w:b w:val="0"/>
            <w:noProof/>
            <w:webHidden/>
            <w:sz w:val="22"/>
            <w:szCs w:val="22"/>
          </w:rPr>
          <w:instrText xml:space="preserve"> PAGEREF _Toc25646947 \h </w:instrText>
        </w:r>
        <w:r w:rsidR="00443631" w:rsidRPr="00443631">
          <w:rPr>
            <w:b w:val="0"/>
            <w:noProof/>
            <w:webHidden/>
            <w:sz w:val="22"/>
            <w:szCs w:val="22"/>
          </w:rPr>
        </w:r>
        <w:r w:rsidR="00443631" w:rsidRPr="00443631">
          <w:rPr>
            <w:b w:val="0"/>
            <w:noProof/>
            <w:webHidden/>
            <w:sz w:val="22"/>
            <w:szCs w:val="22"/>
          </w:rPr>
          <w:fldChar w:fldCharType="separate"/>
        </w:r>
        <w:r w:rsidR="00BC161A">
          <w:rPr>
            <w:b w:val="0"/>
            <w:noProof/>
            <w:webHidden/>
            <w:sz w:val="22"/>
            <w:szCs w:val="22"/>
          </w:rPr>
          <w:t>81</w:t>
        </w:r>
        <w:r w:rsidR="00443631" w:rsidRPr="00443631">
          <w:rPr>
            <w:b w:val="0"/>
            <w:noProof/>
            <w:webHidden/>
            <w:sz w:val="22"/>
            <w:szCs w:val="22"/>
          </w:rPr>
          <w:fldChar w:fldCharType="end"/>
        </w:r>
      </w:hyperlink>
    </w:p>
    <w:p w14:paraId="54282158" w14:textId="77777777" w:rsidR="00443631" w:rsidRPr="00443631" w:rsidRDefault="00480543" w:rsidP="00443631">
      <w:pPr>
        <w:pStyle w:val="Spistreci1"/>
        <w:rPr>
          <w:rFonts w:eastAsiaTheme="minorEastAsia"/>
          <w:b w:val="0"/>
          <w:noProof/>
          <w:sz w:val="22"/>
          <w:szCs w:val="22"/>
          <w:lang w:eastAsia="pl-PL"/>
        </w:rPr>
      </w:pPr>
      <w:hyperlink w:anchor="_Toc25646948" w:history="1">
        <w:r w:rsidR="00443631" w:rsidRPr="00443631">
          <w:rPr>
            <w:rStyle w:val="Hipercze"/>
            <w:rFonts w:eastAsiaTheme="majorEastAsia"/>
            <w:b w:val="0"/>
            <w:noProof/>
            <w:sz w:val="22"/>
            <w:szCs w:val="22"/>
            <w:lang w:eastAsia="pl-PL"/>
          </w:rPr>
          <w:t xml:space="preserve">6. </w:t>
        </w:r>
        <w:r w:rsidR="00443631" w:rsidRPr="00443631">
          <w:rPr>
            <w:rStyle w:val="Hipercze"/>
            <w:rFonts w:eastAsiaTheme="majorEastAsia"/>
            <w:b w:val="0"/>
            <w:bCs/>
            <w:noProof/>
            <w:sz w:val="22"/>
            <w:szCs w:val="22"/>
            <w:lang w:eastAsia="pl-PL"/>
          </w:rPr>
          <w:t>Kierunki niezbędnych działań</w:t>
        </w:r>
        <w:r w:rsidR="00443631" w:rsidRPr="00443631">
          <w:rPr>
            <w:b w:val="0"/>
            <w:noProof/>
            <w:webHidden/>
            <w:sz w:val="22"/>
            <w:szCs w:val="22"/>
          </w:rPr>
          <w:tab/>
        </w:r>
        <w:r w:rsidR="00443631" w:rsidRPr="00443631">
          <w:rPr>
            <w:b w:val="0"/>
            <w:noProof/>
            <w:webHidden/>
            <w:sz w:val="22"/>
            <w:szCs w:val="22"/>
          </w:rPr>
          <w:fldChar w:fldCharType="begin"/>
        </w:r>
        <w:r w:rsidR="00443631" w:rsidRPr="00443631">
          <w:rPr>
            <w:b w:val="0"/>
            <w:noProof/>
            <w:webHidden/>
            <w:sz w:val="22"/>
            <w:szCs w:val="22"/>
          </w:rPr>
          <w:instrText xml:space="preserve"> PAGEREF _Toc25646948 \h </w:instrText>
        </w:r>
        <w:r w:rsidR="00443631" w:rsidRPr="00443631">
          <w:rPr>
            <w:b w:val="0"/>
            <w:noProof/>
            <w:webHidden/>
            <w:sz w:val="22"/>
            <w:szCs w:val="22"/>
          </w:rPr>
        </w:r>
        <w:r w:rsidR="00443631" w:rsidRPr="00443631">
          <w:rPr>
            <w:b w:val="0"/>
            <w:noProof/>
            <w:webHidden/>
            <w:sz w:val="22"/>
            <w:szCs w:val="22"/>
          </w:rPr>
          <w:fldChar w:fldCharType="separate"/>
        </w:r>
        <w:r w:rsidR="00BC161A">
          <w:rPr>
            <w:b w:val="0"/>
            <w:noProof/>
            <w:webHidden/>
            <w:sz w:val="22"/>
            <w:szCs w:val="22"/>
          </w:rPr>
          <w:t>82</w:t>
        </w:r>
        <w:r w:rsidR="00443631" w:rsidRPr="00443631">
          <w:rPr>
            <w:b w:val="0"/>
            <w:noProof/>
            <w:webHidden/>
            <w:sz w:val="22"/>
            <w:szCs w:val="22"/>
          </w:rPr>
          <w:fldChar w:fldCharType="end"/>
        </w:r>
      </w:hyperlink>
    </w:p>
    <w:p w14:paraId="229403BD" w14:textId="77777777" w:rsidR="00443631" w:rsidRPr="00443631" w:rsidRDefault="00480543" w:rsidP="00443631">
      <w:pPr>
        <w:pStyle w:val="Spistreci1"/>
        <w:rPr>
          <w:rFonts w:eastAsiaTheme="minorEastAsia"/>
          <w:b w:val="0"/>
          <w:noProof/>
          <w:sz w:val="22"/>
          <w:szCs w:val="22"/>
          <w:lang w:eastAsia="pl-PL"/>
        </w:rPr>
      </w:pPr>
      <w:hyperlink w:anchor="_Toc25646949" w:history="1">
        <w:r w:rsidR="00443631" w:rsidRPr="00443631">
          <w:rPr>
            <w:rStyle w:val="Hipercze"/>
            <w:rFonts w:eastAsia="Times New Roman"/>
            <w:b w:val="0"/>
            <w:bCs/>
            <w:noProof/>
            <w:kern w:val="32"/>
            <w:sz w:val="22"/>
            <w:szCs w:val="22"/>
          </w:rPr>
          <w:t>7. Sposób realizacji strategii oraz jej ramy finansowe</w:t>
        </w:r>
        <w:r w:rsidR="00443631" w:rsidRPr="00443631">
          <w:rPr>
            <w:b w:val="0"/>
            <w:noProof/>
            <w:webHidden/>
            <w:sz w:val="22"/>
            <w:szCs w:val="22"/>
          </w:rPr>
          <w:tab/>
        </w:r>
        <w:r w:rsidR="00443631" w:rsidRPr="00443631">
          <w:rPr>
            <w:b w:val="0"/>
            <w:noProof/>
            <w:webHidden/>
            <w:sz w:val="22"/>
            <w:szCs w:val="22"/>
          </w:rPr>
          <w:fldChar w:fldCharType="begin"/>
        </w:r>
        <w:r w:rsidR="00443631" w:rsidRPr="00443631">
          <w:rPr>
            <w:b w:val="0"/>
            <w:noProof/>
            <w:webHidden/>
            <w:sz w:val="22"/>
            <w:szCs w:val="22"/>
          </w:rPr>
          <w:instrText xml:space="preserve"> PAGEREF _Toc25646949 \h </w:instrText>
        </w:r>
        <w:r w:rsidR="00443631" w:rsidRPr="00443631">
          <w:rPr>
            <w:b w:val="0"/>
            <w:noProof/>
            <w:webHidden/>
            <w:sz w:val="22"/>
            <w:szCs w:val="22"/>
          </w:rPr>
        </w:r>
        <w:r w:rsidR="00443631" w:rsidRPr="00443631">
          <w:rPr>
            <w:b w:val="0"/>
            <w:noProof/>
            <w:webHidden/>
            <w:sz w:val="22"/>
            <w:szCs w:val="22"/>
          </w:rPr>
          <w:fldChar w:fldCharType="separate"/>
        </w:r>
        <w:r w:rsidR="00BC161A">
          <w:rPr>
            <w:b w:val="0"/>
            <w:noProof/>
            <w:webHidden/>
            <w:sz w:val="22"/>
            <w:szCs w:val="22"/>
          </w:rPr>
          <w:t>83</w:t>
        </w:r>
        <w:r w:rsidR="00443631" w:rsidRPr="00443631">
          <w:rPr>
            <w:b w:val="0"/>
            <w:noProof/>
            <w:webHidden/>
            <w:sz w:val="22"/>
            <w:szCs w:val="22"/>
          </w:rPr>
          <w:fldChar w:fldCharType="end"/>
        </w:r>
      </w:hyperlink>
    </w:p>
    <w:p w14:paraId="23602A2D" w14:textId="77777777" w:rsidR="00443631" w:rsidRPr="00443631" w:rsidRDefault="00480543" w:rsidP="00443631">
      <w:pPr>
        <w:pStyle w:val="Spistreci1"/>
        <w:rPr>
          <w:rFonts w:eastAsiaTheme="minorEastAsia"/>
          <w:b w:val="0"/>
          <w:noProof/>
          <w:sz w:val="22"/>
          <w:szCs w:val="22"/>
          <w:lang w:eastAsia="pl-PL"/>
        </w:rPr>
      </w:pPr>
      <w:hyperlink w:anchor="_Toc25646950" w:history="1">
        <w:r w:rsidR="00443631" w:rsidRPr="00443631">
          <w:rPr>
            <w:rStyle w:val="Hipercze"/>
            <w:rFonts w:eastAsia="Times New Roman"/>
            <w:b w:val="0"/>
            <w:bCs/>
            <w:noProof/>
            <w:kern w:val="32"/>
            <w:sz w:val="22"/>
            <w:szCs w:val="22"/>
          </w:rPr>
          <w:t>8. Monitoring i wskaźniki pomiaru stopnia realizacji strategii</w:t>
        </w:r>
        <w:r w:rsidR="00443631" w:rsidRPr="00443631">
          <w:rPr>
            <w:b w:val="0"/>
            <w:noProof/>
            <w:webHidden/>
            <w:sz w:val="22"/>
            <w:szCs w:val="22"/>
          </w:rPr>
          <w:tab/>
        </w:r>
        <w:r w:rsidR="00443631" w:rsidRPr="00443631">
          <w:rPr>
            <w:b w:val="0"/>
            <w:noProof/>
            <w:webHidden/>
            <w:sz w:val="22"/>
            <w:szCs w:val="22"/>
          </w:rPr>
          <w:fldChar w:fldCharType="begin"/>
        </w:r>
        <w:r w:rsidR="00443631" w:rsidRPr="00443631">
          <w:rPr>
            <w:b w:val="0"/>
            <w:noProof/>
            <w:webHidden/>
            <w:sz w:val="22"/>
            <w:szCs w:val="22"/>
          </w:rPr>
          <w:instrText xml:space="preserve"> PAGEREF _Toc25646950 \h </w:instrText>
        </w:r>
        <w:r w:rsidR="00443631" w:rsidRPr="00443631">
          <w:rPr>
            <w:b w:val="0"/>
            <w:noProof/>
            <w:webHidden/>
            <w:sz w:val="22"/>
            <w:szCs w:val="22"/>
          </w:rPr>
        </w:r>
        <w:r w:rsidR="00443631" w:rsidRPr="00443631">
          <w:rPr>
            <w:b w:val="0"/>
            <w:noProof/>
            <w:webHidden/>
            <w:sz w:val="22"/>
            <w:szCs w:val="22"/>
          </w:rPr>
          <w:fldChar w:fldCharType="separate"/>
        </w:r>
        <w:r w:rsidR="00BC161A">
          <w:rPr>
            <w:b w:val="0"/>
            <w:noProof/>
            <w:webHidden/>
            <w:sz w:val="22"/>
            <w:szCs w:val="22"/>
          </w:rPr>
          <w:t>84</w:t>
        </w:r>
        <w:r w:rsidR="00443631" w:rsidRPr="00443631">
          <w:rPr>
            <w:b w:val="0"/>
            <w:noProof/>
            <w:webHidden/>
            <w:sz w:val="22"/>
            <w:szCs w:val="22"/>
          </w:rPr>
          <w:fldChar w:fldCharType="end"/>
        </w:r>
      </w:hyperlink>
    </w:p>
    <w:p w14:paraId="3B3EC2E2" w14:textId="77777777" w:rsidR="00443631" w:rsidRPr="00443631" w:rsidRDefault="00480543" w:rsidP="00443631">
      <w:pPr>
        <w:pStyle w:val="Spistreci1"/>
        <w:rPr>
          <w:rFonts w:eastAsiaTheme="minorEastAsia"/>
          <w:b w:val="0"/>
          <w:noProof/>
          <w:sz w:val="22"/>
          <w:szCs w:val="22"/>
          <w:lang w:eastAsia="pl-PL"/>
        </w:rPr>
      </w:pPr>
      <w:hyperlink w:anchor="_Toc25646951" w:history="1">
        <w:r w:rsidR="00443631" w:rsidRPr="00443631">
          <w:rPr>
            <w:rStyle w:val="Hipercze"/>
            <w:b w:val="0"/>
            <w:noProof/>
            <w:sz w:val="22"/>
            <w:szCs w:val="22"/>
          </w:rPr>
          <w:t>9. Spis tabel, wykresów, rysunków</w:t>
        </w:r>
        <w:r w:rsidR="00443631" w:rsidRPr="00443631">
          <w:rPr>
            <w:b w:val="0"/>
            <w:noProof/>
            <w:webHidden/>
            <w:sz w:val="22"/>
            <w:szCs w:val="22"/>
          </w:rPr>
          <w:tab/>
        </w:r>
        <w:r w:rsidR="00443631" w:rsidRPr="00443631">
          <w:rPr>
            <w:b w:val="0"/>
            <w:noProof/>
            <w:webHidden/>
            <w:sz w:val="22"/>
            <w:szCs w:val="22"/>
          </w:rPr>
          <w:fldChar w:fldCharType="begin"/>
        </w:r>
        <w:r w:rsidR="00443631" w:rsidRPr="00443631">
          <w:rPr>
            <w:b w:val="0"/>
            <w:noProof/>
            <w:webHidden/>
            <w:sz w:val="22"/>
            <w:szCs w:val="22"/>
          </w:rPr>
          <w:instrText xml:space="preserve"> PAGEREF _Toc25646951 \h </w:instrText>
        </w:r>
        <w:r w:rsidR="00443631" w:rsidRPr="00443631">
          <w:rPr>
            <w:b w:val="0"/>
            <w:noProof/>
            <w:webHidden/>
            <w:sz w:val="22"/>
            <w:szCs w:val="22"/>
          </w:rPr>
        </w:r>
        <w:r w:rsidR="00443631" w:rsidRPr="00443631">
          <w:rPr>
            <w:b w:val="0"/>
            <w:noProof/>
            <w:webHidden/>
            <w:sz w:val="22"/>
            <w:szCs w:val="22"/>
          </w:rPr>
          <w:fldChar w:fldCharType="separate"/>
        </w:r>
        <w:r w:rsidR="00BC161A">
          <w:rPr>
            <w:b w:val="0"/>
            <w:noProof/>
            <w:webHidden/>
            <w:sz w:val="22"/>
            <w:szCs w:val="22"/>
          </w:rPr>
          <w:t>87</w:t>
        </w:r>
        <w:r w:rsidR="00443631" w:rsidRPr="00443631">
          <w:rPr>
            <w:b w:val="0"/>
            <w:noProof/>
            <w:webHidden/>
            <w:sz w:val="22"/>
            <w:szCs w:val="22"/>
          </w:rPr>
          <w:fldChar w:fldCharType="end"/>
        </w:r>
      </w:hyperlink>
    </w:p>
    <w:p w14:paraId="71C73D54" w14:textId="77777777" w:rsidR="003403C2" w:rsidRDefault="004C5F51" w:rsidP="00443631">
      <w:pPr>
        <w:pStyle w:val="Nagwek1"/>
        <w:spacing w:before="120" w:after="120" w:line="240" w:lineRule="auto"/>
        <w:jc w:val="both"/>
        <w:rPr>
          <w:color w:val="auto"/>
          <w:sz w:val="28"/>
          <w:szCs w:val="32"/>
        </w:rPr>
      </w:pPr>
      <w:r w:rsidRPr="00443631">
        <w:rPr>
          <w:rFonts w:cs="Arial"/>
          <w:b w:val="0"/>
          <w:color w:val="auto"/>
          <w:sz w:val="22"/>
          <w:szCs w:val="22"/>
        </w:rPr>
        <w:lastRenderedPageBreak/>
        <w:fldChar w:fldCharType="end"/>
      </w:r>
      <w:bookmarkStart w:id="2" w:name="_Toc25646919"/>
      <w:r w:rsidR="00AA2CAA" w:rsidRPr="00C20CC9">
        <w:rPr>
          <w:color w:val="auto"/>
          <w:sz w:val="28"/>
          <w:szCs w:val="32"/>
        </w:rPr>
        <w:t>1. Wprowadzenie</w:t>
      </w:r>
      <w:bookmarkEnd w:id="2"/>
    </w:p>
    <w:p w14:paraId="0388A892" w14:textId="77777777" w:rsidR="00D712B6" w:rsidRPr="00101B29" w:rsidRDefault="00D712B6" w:rsidP="00D712B6">
      <w:pPr>
        <w:spacing w:before="120" w:after="120" w:line="360" w:lineRule="auto"/>
        <w:jc w:val="both"/>
        <w:rPr>
          <w:rFonts w:cs="Arial"/>
        </w:rPr>
      </w:pPr>
      <w:r w:rsidRPr="00101B29">
        <w:rPr>
          <w:rFonts w:cs="Arial"/>
        </w:rPr>
        <w:t>Dokonujące się zmiany gospodarcze i polityczne są przyczyną problemów społecznych, które dla władz samorządowych są nowymi wyzwaniami. Niestety, niewystarczający okazuje się przeprowadzany do tej pory model polityki społecznej, opierający się przede wszystkim</w:t>
      </w:r>
      <w:r>
        <w:rPr>
          <w:rFonts w:cs="Arial"/>
        </w:rPr>
        <w:t xml:space="preserve"> </w:t>
      </w:r>
      <w:r w:rsidRPr="00101B29">
        <w:rPr>
          <w:rFonts w:cs="Arial"/>
        </w:rPr>
        <w:t>na łagodzeniu skutków niekorzystnych zjawisk. Działania nastawione na walkę z</w:t>
      </w:r>
      <w:r>
        <w:rPr>
          <w:rFonts w:cs="Arial"/>
        </w:rPr>
        <w:t> </w:t>
      </w:r>
      <w:r w:rsidRPr="00101B29">
        <w:rPr>
          <w:rFonts w:cs="Arial"/>
        </w:rPr>
        <w:t>konsekwencjami problemów nie są dostateczne, gdyż brakuje nacisku na zapobieganie zagrożeniom. W wyniku tego niezbędne jest przygotowanie całościowych, długoterminowych i logicznych programów polityki społecznej.</w:t>
      </w:r>
    </w:p>
    <w:p w14:paraId="2CB78FA1" w14:textId="060C7BA7" w:rsidR="00D712B6" w:rsidRPr="00101B29" w:rsidRDefault="00D712B6" w:rsidP="00D712B6">
      <w:pPr>
        <w:spacing w:before="120" w:after="120" w:line="360" w:lineRule="auto"/>
        <w:jc w:val="both"/>
        <w:rPr>
          <w:rFonts w:cs="Arial"/>
        </w:rPr>
      </w:pPr>
      <w:r w:rsidRPr="00101B29">
        <w:rPr>
          <w:rFonts w:cs="Arial"/>
        </w:rPr>
        <w:t xml:space="preserve">Fundamentalne narzędzie materializacji lokalnej polityki społecznej stanowi strategia rozwiązywania problemów społecznych. Zobowiązanie </w:t>
      </w:r>
      <w:r>
        <w:rPr>
          <w:rFonts w:cs="Arial"/>
        </w:rPr>
        <w:t xml:space="preserve">sporządzenia dokumentu wynika </w:t>
      </w:r>
      <w:r w:rsidRPr="00101B29">
        <w:rPr>
          <w:rFonts w:cs="Arial"/>
        </w:rPr>
        <w:t>z</w:t>
      </w:r>
      <w:r>
        <w:rPr>
          <w:rFonts w:cs="Arial"/>
        </w:rPr>
        <w:t> </w:t>
      </w:r>
      <w:r w:rsidRPr="00101B29">
        <w:rPr>
          <w:rFonts w:cs="Arial"/>
        </w:rPr>
        <w:t>art. 17 ust. 1 pkt. 1 ustawy z dnia 12 marca 2004 r. o pomocy społecznej</w:t>
      </w:r>
      <w:r>
        <w:rPr>
          <w:rFonts w:eastAsia="Calibri" w:cs="Arial"/>
          <w:lang w:eastAsia="pl-PL"/>
        </w:rPr>
        <w:t xml:space="preserve"> (Dz.</w:t>
      </w:r>
      <w:r w:rsidRPr="00101B29">
        <w:rPr>
          <w:rFonts w:eastAsia="Calibri" w:cs="Arial"/>
          <w:lang w:eastAsia="pl-PL"/>
        </w:rPr>
        <w:t>U. z 201</w:t>
      </w:r>
      <w:r>
        <w:rPr>
          <w:rFonts w:eastAsia="Calibri" w:cs="Arial"/>
          <w:lang w:eastAsia="pl-PL"/>
        </w:rPr>
        <w:t>9</w:t>
      </w:r>
      <w:r w:rsidRPr="00101B29">
        <w:rPr>
          <w:rFonts w:eastAsia="Calibri" w:cs="Arial"/>
          <w:lang w:eastAsia="pl-PL"/>
        </w:rPr>
        <w:t xml:space="preserve"> r. poz</w:t>
      </w:r>
      <w:r w:rsidRPr="00101B29">
        <w:rPr>
          <w:rFonts w:eastAsia="Calibri" w:cs="Arial"/>
          <w:b/>
          <w:lang w:eastAsia="pl-PL"/>
        </w:rPr>
        <w:t>.</w:t>
      </w:r>
      <w:r w:rsidRPr="00101B29">
        <w:rPr>
          <w:rFonts w:eastAsia="Calibri" w:cs="Arial"/>
          <w:lang w:eastAsia="pl-PL"/>
        </w:rPr>
        <w:t xml:space="preserve"> 1</w:t>
      </w:r>
      <w:r>
        <w:rPr>
          <w:rFonts w:eastAsia="Calibri" w:cs="Arial"/>
          <w:lang w:eastAsia="pl-PL"/>
        </w:rPr>
        <w:t>507</w:t>
      </w:r>
      <w:r w:rsidRPr="00101B29">
        <w:rPr>
          <w:rFonts w:eastAsia="Calibri" w:cs="Arial"/>
          <w:b/>
          <w:lang w:eastAsia="pl-PL"/>
        </w:rPr>
        <w:t xml:space="preserve"> </w:t>
      </w:r>
      <w:r w:rsidRPr="00101B29">
        <w:rPr>
          <w:rStyle w:val="h11"/>
          <w:rFonts w:ascii="Arial" w:hAnsi="Arial" w:cs="Arial"/>
          <w:b w:val="0"/>
          <w:sz w:val="22"/>
          <w:szCs w:val="22"/>
        </w:rPr>
        <w:t>z późn.zm.</w:t>
      </w:r>
      <w:r w:rsidRPr="00101B29">
        <w:rPr>
          <w:rFonts w:cs="Arial"/>
        </w:rPr>
        <w:t>), w którym zostało napisane: „</w:t>
      </w:r>
      <w:r w:rsidRPr="00101B29">
        <w:rPr>
          <w:rFonts w:cs="Arial"/>
          <w:i/>
        </w:rPr>
        <w:t>do zadań własnych gminy o</w:t>
      </w:r>
      <w:r>
        <w:rPr>
          <w:rFonts w:cs="Arial"/>
          <w:i/>
        </w:rPr>
        <w:t xml:space="preserve"> </w:t>
      </w:r>
      <w:r w:rsidRPr="00101B29">
        <w:rPr>
          <w:rFonts w:cs="Arial"/>
          <w:i/>
        </w:rPr>
        <w:t>charakterze obowiązkowym należy opracowanie i realizacja gminnej strategii rozwiązywania problemów społecznych ze szczególnym uwzględnieniem programów pomocy społecznej, profilaktyki i</w:t>
      </w:r>
      <w:r>
        <w:rPr>
          <w:rFonts w:cs="Arial"/>
          <w:i/>
        </w:rPr>
        <w:t> </w:t>
      </w:r>
      <w:r w:rsidRPr="00101B29">
        <w:rPr>
          <w:rFonts w:cs="Arial"/>
          <w:i/>
        </w:rPr>
        <w:t>rozwiązywania problemów alkoholowych i</w:t>
      </w:r>
      <w:r>
        <w:rPr>
          <w:rFonts w:cs="Arial"/>
          <w:i/>
        </w:rPr>
        <w:t xml:space="preserve"> </w:t>
      </w:r>
      <w:r w:rsidRPr="00101B29">
        <w:rPr>
          <w:rFonts w:cs="Arial"/>
          <w:i/>
        </w:rPr>
        <w:t>innych, których celem jest integracja osób i</w:t>
      </w:r>
      <w:r>
        <w:rPr>
          <w:rFonts w:cs="Arial"/>
          <w:i/>
        </w:rPr>
        <w:t> </w:t>
      </w:r>
      <w:r w:rsidRPr="00101B29">
        <w:rPr>
          <w:rFonts w:cs="Arial"/>
          <w:i/>
        </w:rPr>
        <w:t>rodzin z grup szczególnego ryzyka.</w:t>
      </w:r>
      <w:r w:rsidRPr="00101B29">
        <w:rPr>
          <w:rFonts w:cs="Arial"/>
        </w:rPr>
        <w:t>”</w:t>
      </w:r>
    </w:p>
    <w:p w14:paraId="190DDBDF" w14:textId="064D9F02" w:rsidR="00D712B6" w:rsidRPr="00101B29" w:rsidRDefault="00D712B6" w:rsidP="00D712B6">
      <w:pPr>
        <w:spacing w:before="120" w:after="120" w:line="360" w:lineRule="auto"/>
        <w:jc w:val="both"/>
        <w:rPr>
          <w:rFonts w:cs="Arial"/>
        </w:rPr>
      </w:pPr>
      <w:r w:rsidRPr="00101B29">
        <w:rPr>
          <w:rFonts w:cs="Arial"/>
        </w:rPr>
        <w:t>Zgodnie z art. 16b ust 2 ustawy z dnia 12 marca 2004 r. o pomocy społecznej, strategia rozwiązywania problemów społecznych zawiera przede wszystkim:</w:t>
      </w:r>
    </w:p>
    <w:p w14:paraId="43B8BF52" w14:textId="77777777" w:rsidR="00D712B6" w:rsidRPr="00101B29" w:rsidRDefault="00D712B6" w:rsidP="00781D8F">
      <w:pPr>
        <w:pStyle w:val="Akapitzlist"/>
        <w:numPr>
          <w:ilvl w:val="0"/>
          <w:numId w:val="1"/>
        </w:numPr>
        <w:spacing w:before="60" w:after="0" w:line="360" w:lineRule="auto"/>
        <w:ind w:left="360"/>
        <w:jc w:val="both"/>
        <w:rPr>
          <w:rFonts w:ascii="Arial" w:hAnsi="Arial" w:cs="Arial"/>
        </w:rPr>
      </w:pPr>
      <w:r w:rsidRPr="00101B29">
        <w:rPr>
          <w:rFonts w:ascii="Arial" w:hAnsi="Arial" w:cs="Arial"/>
        </w:rPr>
        <w:t>diagnozę sytuacji społecznej;</w:t>
      </w:r>
    </w:p>
    <w:p w14:paraId="2190874E" w14:textId="77777777" w:rsidR="00D712B6" w:rsidRPr="00101B29" w:rsidRDefault="00D712B6" w:rsidP="00781D8F">
      <w:pPr>
        <w:pStyle w:val="Akapitzlist"/>
        <w:numPr>
          <w:ilvl w:val="0"/>
          <w:numId w:val="1"/>
        </w:numPr>
        <w:spacing w:before="60" w:after="0" w:line="360" w:lineRule="auto"/>
        <w:ind w:left="360"/>
        <w:jc w:val="both"/>
        <w:rPr>
          <w:rFonts w:ascii="Arial" w:hAnsi="Arial" w:cs="Arial"/>
        </w:rPr>
      </w:pPr>
      <w:r w:rsidRPr="00101B29">
        <w:rPr>
          <w:rFonts w:ascii="Arial" w:hAnsi="Arial" w:cs="Arial"/>
        </w:rPr>
        <w:t>prognozę zmian w zakresie objętym strategią;</w:t>
      </w:r>
    </w:p>
    <w:p w14:paraId="40A37EFF" w14:textId="77777777" w:rsidR="00D712B6" w:rsidRPr="00101B29" w:rsidRDefault="00D712B6" w:rsidP="00781D8F">
      <w:pPr>
        <w:pStyle w:val="Akapitzlist"/>
        <w:numPr>
          <w:ilvl w:val="0"/>
          <w:numId w:val="1"/>
        </w:numPr>
        <w:spacing w:before="60" w:after="0" w:line="360" w:lineRule="auto"/>
        <w:ind w:left="360"/>
        <w:jc w:val="both"/>
        <w:rPr>
          <w:rFonts w:ascii="Arial" w:hAnsi="Arial" w:cs="Arial"/>
        </w:rPr>
      </w:pPr>
      <w:r w:rsidRPr="00101B29">
        <w:rPr>
          <w:rFonts w:ascii="Arial" w:hAnsi="Arial" w:cs="Arial"/>
        </w:rPr>
        <w:t>określenie:</w:t>
      </w:r>
    </w:p>
    <w:p w14:paraId="5B4BD74C" w14:textId="77777777" w:rsidR="00D712B6" w:rsidRPr="00101B29" w:rsidRDefault="00D712B6" w:rsidP="000519E3">
      <w:pPr>
        <w:pStyle w:val="Akapitzlist"/>
        <w:numPr>
          <w:ilvl w:val="0"/>
          <w:numId w:val="10"/>
        </w:numPr>
        <w:spacing w:before="60" w:after="0" w:line="360" w:lineRule="auto"/>
        <w:jc w:val="both"/>
        <w:rPr>
          <w:rFonts w:ascii="Arial" w:hAnsi="Arial" w:cs="Arial"/>
        </w:rPr>
      </w:pPr>
      <w:r w:rsidRPr="00101B29">
        <w:rPr>
          <w:rFonts w:ascii="Arial" w:hAnsi="Arial" w:cs="Arial"/>
        </w:rPr>
        <w:t>celów strategicznych projektowanych zmian,</w:t>
      </w:r>
    </w:p>
    <w:p w14:paraId="078F7693" w14:textId="77777777" w:rsidR="00D712B6" w:rsidRPr="00101B29" w:rsidRDefault="00D712B6" w:rsidP="000519E3">
      <w:pPr>
        <w:pStyle w:val="Akapitzlist"/>
        <w:numPr>
          <w:ilvl w:val="0"/>
          <w:numId w:val="10"/>
        </w:numPr>
        <w:spacing w:before="60" w:after="0" w:line="360" w:lineRule="auto"/>
        <w:jc w:val="both"/>
        <w:rPr>
          <w:rFonts w:ascii="Arial" w:hAnsi="Arial" w:cs="Arial"/>
        </w:rPr>
      </w:pPr>
      <w:r w:rsidRPr="00101B29">
        <w:rPr>
          <w:rFonts w:ascii="Arial" w:hAnsi="Arial" w:cs="Arial"/>
        </w:rPr>
        <w:t>kierunków niezbędnych działań,</w:t>
      </w:r>
    </w:p>
    <w:p w14:paraId="25C49176" w14:textId="77777777" w:rsidR="00D712B6" w:rsidRPr="00101B29" w:rsidRDefault="00D712B6" w:rsidP="000519E3">
      <w:pPr>
        <w:pStyle w:val="Akapitzlist"/>
        <w:numPr>
          <w:ilvl w:val="0"/>
          <w:numId w:val="10"/>
        </w:numPr>
        <w:spacing w:before="60" w:after="0" w:line="360" w:lineRule="auto"/>
        <w:jc w:val="both"/>
        <w:rPr>
          <w:rFonts w:ascii="Arial" w:hAnsi="Arial" w:cs="Arial"/>
        </w:rPr>
      </w:pPr>
      <w:r w:rsidRPr="00101B29">
        <w:rPr>
          <w:rFonts w:ascii="Arial" w:hAnsi="Arial" w:cs="Arial"/>
        </w:rPr>
        <w:t>sposobu realizacji strategii oraz jej ram finansowych,</w:t>
      </w:r>
    </w:p>
    <w:p w14:paraId="010D2E38" w14:textId="77777777" w:rsidR="00D712B6" w:rsidRPr="00101B29" w:rsidRDefault="00D712B6" w:rsidP="000519E3">
      <w:pPr>
        <w:pStyle w:val="Akapitzlist"/>
        <w:numPr>
          <w:ilvl w:val="0"/>
          <w:numId w:val="10"/>
        </w:numPr>
        <w:spacing w:before="60" w:after="0" w:line="360" w:lineRule="auto"/>
        <w:jc w:val="both"/>
        <w:rPr>
          <w:rFonts w:ascii="Arial" w:hAnsi="Arial" w:cs="Arial"/>
        </w:rPr>
      </w:pPr>
      <w:r w:rsidRPr="00101B29">
        <w:rPr>
          <w:rFonts w:ascii="Arial" w:hAnsi="Arial" w:cs="Arial"/>
        </w:rPr>
        <w:t>wskaźników realizacji działań.</w:t>
      </w:r>
    </w:p>
    <w:p w14:paraId="71B2BF5B" w14:textId="77777777" w:rsidR="00D712B6" w:rsidRPr="00101B29" w:rsidRDefault="00D712B6" w:rsidP="00D712B6">
      <w:pPr>
        <w:spacing w:before="120" w:after="120" w:line="360" w:lineRule="auto"/>
        <w:jc w:val="both"/>
        <w:rPr>
          <w:rFonts w:eastAsia="Calibri" w:cs="Arial"/>
        </w:rPr>
      </w:pPr>
      <w:r w:rsidRPr="00101B29">
        <w:rPr>
          <w:rFonts w:eastAsia="Calibri" w:cs="Arial"/>
        </w:rPr>
        <w:t>Akty prawne regulujące opracowanie i wykonanie gminnej strategii rozwiązywania problemów społecznych stanowią również:</w:t>
      </w:r>
    </w:p>
    <w:p w14:paraId="7163FBEB" w14:textId="415E79D4" w:rsidR="00D712B6" w:rsidRPr="00101B29" w:rsidRDefault="00D712B6" w:rsidP="00FD2F25">
      <w:pPr>
        <w:numPr>
          <w:ilvl w:val="0"/>
          <w:numId w:val="106"/>
        </w:numPr>
        <w:spacing w:before="60" w:after="160" w:line="360" w:lineRule="auto"/>
        <w:ind w:left="357" w:hanging="357"/>
        <w:contextualSpacing/>
        <w:jc w:val="both"/>
        <w:rPr>
          <w:rFonts w:eastAsia="Calibri" w:cs="Arial"/>
        </w:rPr>
      </w:pPr>
      <w:r w:rsidRPr="00101B29">
        <w:rPr>
          <w:rFonts w:eastAsia="Calibri" w:cs="Arial"/>
        </w:rPr>
        <w:t>ustawa z dnia 8 marca 1990 r. o samorządzie terytorialnym (</w:t>
      </w:r>
      <w:r>
        <w:rPr>
          <w:rFonts w:eastAsia="Calibri" w:cs="Arial"/>
          <w:bCs/>
        </w:rPr>
        <w:t>Dz.</w:t>
      </w:r>
      <w:r w:rsidRPr="00101B29">
        <w:rPr>
          <w:rFonts w:eastAsia="Calibri" w:cs="Arial"/>
          <w:bCs/>
        </w:rPr>
        <w:t>U. z 201</w:t>
      </w:r>
      <w:r>
        <w:rPr>
          <w:rFonts w:eastAsia="Calibri" w:cs="Arial"/>
          <w:bCs/>
        </w:rPr>
        <w:t>9</w:t>
      </w:r>
      <w:r w:rsidRPr="00101B29">
        <w:rPr>
          <w:rFonts w:eastAsia="Calibri" w:cs="Arial"/>
          <w:bCs/>
        </w:rPr>
        <w:t xml:space="preserve"> r. poz. </w:t>
      </w:r>
      <w:r>
        <w:rPr>
          <w:rFonts w:eastAsia="Calibri" w:cs="Arial"/>
          <w:bCs/>
        </w:rPr>
        <w:t>506</w:t>
      </w:r>
      <w:r w:rsidR="00FD2F25">
        <w:rPr>
          <w:rFonts w:eastAsia="Calibri" w:cs="Arial"/>
          <w:bCs/>
        </w:rPr>
        <w:t xml:space="preserve"> z </w:t>
      </w:r>
      <w:r w:rsidRPr="00101B29">
        <w:rPr>
          <w:rFonts w:eastAsia="Calibri" w:cs="Arial"/>
          <w:bCs/>
        </w:rPr>
        <w:t>późn.zm.)</w:t>
      </w:r>
      <w:r w:rsidR="003C1761">
        <w:rPr>
          <w:rFonts w:eastAsia="Calibri" w:cs="Arial"/>
          <w:bCs/>
        </w:rPr>
        <w:t>,</w:t>
      </w:r>
    </w:p>
    <w:p w14:paraId="23C46779" w14:textId="711FE3D6" w:rsidR="00D712B6" w:rsidRPr="00101B29" w:rsidRDefault="00D712B6" w:rsidP="00FD2F25">
      <w:pPr>
        <w:numPr>
          <w:ilvl w:val="0"/>
          <w:numId w:val="106"/>
        </w:numPr>
        <w:spacing w:before="60" w:after="160" w:line="360" w:lineRule="auto"/>
        <w:ind w:left="357" w:hanging="357"/>
        <w:contextualSpacing/>
        <w:jc w:val="both"/>
        <w:rPr>
          <w:rFonts w:eastAsia="Calibri" w:cs="Arial"/>
        </w:rPr>
      </w:pPr>
      <w:r w:rsidRPr="00101B29">
        <w:rPr>
          <w:rFonts w:eastAsia="Calibri" w:cs="Arial"/>
        </w:rPr>
        <w:t xml:space="preserve">ustawa z dnia 20 kwietnia 2004 r. o promocji zatrudnienia </w:t>
      </w:r>
      <w:r>
        <w:rPr>
          <w:rFonts w:eastAsia="Calibri" w:cs="Arial"/>
        </w:rPr>
        <w:t>i instytucjach rynku pracy (Dz.</w:t>
      </w:r>
      <w:r w:rsidRPr="00101B29">
        <w:rPr>
          <w:rFonts w:eastAsia="Calibri" w:cs="Arial"/>
        </w:rPr>
        <w:t>U. z 201</w:t>
      </w:r>
      <w:r>
        <w:rPr>
          <w:rFonts w:eastAsia="Calibri" w:cs="Arial"/>
        </w:rPr>
        <w:t>9 r. poz. 1482</w:t>
      </w:r>
      <w:r w:rsidRPr="00101B29">
        <w:rPr>
          <w:rFonts w:eastAsia="Calibri" w:cs="Arial"/>
        </w:rPr>
        <w:t xml:space="preserve"> z późn.zm.)</w:t>
      </w:r>
      <w:r w:rsidR="003C1761">
        <w:rPr>
          <w:rFonts w:eastAsia="Calibri" w:cs="Arial"/>
        </w:rPr>
        <w:t>,</w:t>
      </w:r>
    </w:p>
    <w:p w14:paraId="40C26599" w14:textId="60722ECE" w:rsidR="00D712B6" w:rsidRPr="00101B29" w:rsidRDefault="00D712B6" w:rsidP="00FD2F25">
      <w:pPr>
        <w:numPr>
          <w:ilvl w:val="0"/>
          <w:numId w:val="106"/>
        </w:numPr>
        <w:spacing w:before="60" w:after="160" w:line="360" w:lineRule="auto"/>
        <w:ind w:left="357" w:hanging="357"/>
        <w:contextualSpacing/>
        <w:jc w:val="both"/>
        <w:rPr>
          <w:rFonts w:eastAsia="Calibri" w:cs="Arial"/>
        </w:rPr>
      </w:pPr>
      <w:r w:rsidRPr="00101B29">
        <w:rPr>
          <w:rFonts w:eastAsia="Calibri" w:cs="Arial"/>
        </w:rPr>
        <w:t xml:space="preserve">ustawa z dnia 19 sierpnia 1994 r. o ochronie zdrowia </w:t>
      </w:r>
      <w:r>
        <w:rPr>
          <w:rFonts w:eastAsia="Calibri" w:cs="Arial"/>
        </w:rPr>
        <w:t>psychicznego (Dz.</w:t>
      </w:r>
      <w:r w:rsidRPr="00101B29">
        <w:rPr>
          <w:rFonts w:eastAsia="Calibri" w:cs="Arial"/>
        </w:rPr>
        <w:t>U. z 201</w:t>
      </w:r>
      <w:r>
        <w:rPr>
          <w:rFonts w:eastAsia="Calibri" w:cs="Arial"/>
        </w:rPr>
        <w:t>8</w:t>
      </w:r>
      <w:r w:rsidRPr="00101B29">
        <w:rPr>
          <w:rFonts w:eastAsia="Calibri" w:cs="Arial"/>
        </w:rPr>
        <w:t xml:space="preserve"> r. poz. </w:t>
      </w:r>
      <w:r>
        <w:rPr>
          <w:rFonts w:eastAsia="Calibri" w:cs="Arial"/>
        </w:rPr>
        <w:t>1878</w:t>
      </w:r>
      <w:r w:rsidRPr="00101B29">
        <w:rPr>
          <w:rFonts w:eastAsia="Calibri" w:cs="Arial"/>
        </w:rPr>
        <w:t xml:space="preserve"> z późn.zm.)</w:t>
      </w:r>
      <w:r w:rsidR="003C1761">
        <w:rPr>
          <w:rFonts w:eastAsia="Calibri" w:cs="Arial"/>
        </w:rPr>
        <w:t>,</w:t>
      </w:r>
    </w:p>
    <w:p w14:paraId="7CC073D9" w14:textId="670C15D6" w:rsidR="00D712B6" w:rsidRPr="00101B29" w:rsidRDefault="00D712B6" w:rsidP="00FD2F25">
      <w:pPr>
        <w:numPr>
          <w:ilvl w:val="0"/>
          <w:numId w:val="106"/>
        </w:numPr>
        <w:spacing w:before="60" w:after="160" w:line="360" w:lineRule="auto"/>
        <w:ind w:left="357" w:hanging="357"/>
        <w:contextualSpacing/>
        <w:jc w:val="both"/>
        <w:rPr>
          <w:rFonts w:eastAsia="Calibri" w:cs="Arial"/>
        </w:rPr>
      </w:pPr>
      <w:r w:rsidRPr="00101B29">
        <w:rPr>
          <w:rFonts w:eastAsia="Calibri" w:cs="Arial"/>
        </w:rPr>
        <w:t>ustawa z dnia 21 czerwca 2001 r. o dodatkach mieszkaniowych</w:t>
      </w:r>
      <w:r>
        <w:rPr>
          <w:rFonts w:eastAsia="Calibri" w:cs="Arial"/>
        </w:rPr>
        <w:t xml:space="preserve"> (Dz.</w:t>
      </w:r>
      <w:r w:rsidRPr="00101B29">
        <w:rPr>
          <w:rFonts w:eastAsia="Calibri" w:cs="Arial"/>
        </w:rPr>
        <w:t>U. z 201</w:t>
      </w:r>
      <w:r>
        <w:rPr>
          <w:rFonts w:eastAsia="Calibri" w:cs="Arial"/>
        </w:rPr>
        <w:t>9</w:t>
      </w:r>
      <w:r w:rsidRPr="00101B29">
        <w:rPr>
          <w:rFonts w:eastAsia="Calibri" w:cs="Arial"/>
        </w:rPr>
        <w:t xml:space="preserve"> r. poz. </w:t>
      </w:r>
      <w:r>
        <w:rPr>
          <w:rFonts w:eastAsia="Calibri" w:cs="Arial"/>
        </w:rPr>
        <w:t>2133</w:t>
      </w:r>
      <w:r w:rsidRPr="00101B29">
        <w:rPr>
          <w:rFonts w:eastAsia="Calibri" w:cs="Arial"/>
        </w:rPr>
        <w:t>)</w:t>
      </w:r>
      <w:r w:rsidR="003C1761">
        <w:rPr>
          <w:rFonts w:eastAsia="Calibri" w:cs="Arial"/>
        </w:rPr>
        <w:t>,</w:t>
      </w:r>
    </w:p>
    <w:p w14:paraId="7E2940CB" w14:textId="4EE93509" w:rsidR="00D712B6" w:rsidRPr="00101B29" w:rsidRDefault="00D712B6" w:rsidP="00FD2F25">
      <w:pPr>
        <w:numPr>
          <w:ilvl w:val="0"/>
          <w:numId w:val="106"/>
        </w:numPr>
        <w:spacing w:before="60" w:after="160" w:line="360" w:lineRule="auto"/>
        <w:ind w:left="357" w:hanging="357"/>
        <w:contextualSpacing/>
        <w:jc w:val="both"/>
        <w:rPr>
          <w:rFonts w:eastAsia="Calibri" w:cs="Arial"/>
        </w:rPr>
      </w:pPr>
      <w:r w:rsidRPr="00101B29">
        <w:rPr>
          <w:rFonts w:eastAsia="Calibri" w:cs="Arial"/>
        </w:rPr>
        <w:lastRenderedPageBreak/>
        <w:t xml:space="preserve">ustawa z dnia 9 czerwca 2011 r. o wspieraniu rodziny i systemie </w:t>
      </w:r>
      <w:r w:rsidR="00EC1588">
        <w:rPr>
          <w:rFonts w:eastAsia="Calibri" w:cs="Arial"/>
        </w:rPr>
        <w:t>pieczy zastępczej (Dz.</w:t>
      </w:r>
      <w:r w:rsidRPr="00101B29">
        <w:rPr>
          <w:rFonts w:eastAsia="Calibri" w:cs="Arial"/>
        </w:rPr>
        <w:t>U. z 201</w:t>
      </w:r>
      <w:r w:rsidR="00EC1588">
        <w:rPr>
          <w:rFonts w:eastAsia="Calibri" w:cs="Arial"/>
        </w:rPr>
        <w:t>9</w:t>
      </w:r>
      <w:r w:rsidRPr="00101B29">
        <w:rPr>
          <w:rFonts w:eastAsia="Calibri" w:cs="Arial"/>
        </w:rPr>
        <w:t xml:space="preserve"> r. poz</w:t>
      </w:r>
      <w:r w:rsidR="00EC1588">
        <w:rPr>
          <w:rFonts w:eastAsia="Calibri" w:cs="Arial"/>
        </w:rPr>
        <w:t>. 1111</w:t>
      </w:r>
      <w:r w:rsidRPr="00101B29">
        <w:rPr>
          <w:rFonts w:eastAsia="Calibri" w:cs="Arial"/>
        </w:rPr>
        <w:t xml:space="preserve"> z późn.zm.)</w:t>
      </w:r>
      <w:r w:rsidR="003C1761">
        <w:rPr>
          <w:rFonts w:eastAsia="Calibri" w:cs="Arial"/>
        </w:rPr>
        <w:t>,</w:t>
      </w:r>
    </w:p>
    <w:p w14:paraId="0FA79A6B" w14:textId="396E4C2B" w:rsidR="00D712B6" w:rsidRPr="00101B29" w:rsidRDefault="00D712B6" w:rsidP="00FD2F25">
      <w:pPr>
        <w:numPr>
          <w:ilvl w:val="0"/>
          <w:numId w:val="106"/>
        </w:numPr>
        <w:spacing w:before="60" w:after="160" w:line="360" w:lineRule="auto"/>
        <w:ind w:left="357" w:hanging="357"/>
        <w:contextualSpacing/>
        <w:jc w:val="both"/>
        <w:rPr>
          <w:rFonts w:eastAsia="Calibri" w:cs="Arial"/>
        </w:rPr>
      </w:pPr>
      <w:r w:rsidRPr="00101B29">
        <w:rPr>
          <w:rFonts w:eastAsia="Calibri" w:cs="Arial"/>
        </w:rPr>
        <w:t>ustawa z dnia 24 kwietnia 2003 r. o działalności pożytku pub</w:t>
      </w:r>
      <w:r w:rsidR="00EC1588">
        <w:rPr>
          <w:rFonts w:eastAsia="Calibri" w:cs="Arial"/>
        </w:rPr>
        <w:t>licznego i o wolontariacie (Dz.U. z 2019 r. poz. 688</w:t>
      </w:r>
      <w:r w:rsidRPr="00101B29">
        <w:rPr>
          <w:rFonts w:eastAsia="Calibri" w:cs="Arial"/>
        </w:rPr>
        <w:t xml:space="preserve"> z późn.zm.)</w:t>
      </w:r>
      <w:r w:rsidR="003C1761">
        <w:rPr>
          <w:rFonts w:eastAsia="Calibri" w:cs="Arial"/>
        </w:rPr>
        <w:t>,</w:t>
      </w:r>
    </w:p>
    <w:p w14:paraId="2BDBB94A" w14:textId="07F86B8B" w:rsidR="00D712B6" w:rsidRPr="00101B29" w:rsidRDefault="00D712B6" w:rsidP="00FD2F25">
      <w:pPr>
        <w:numPr>
          <w:ilvl w:val="0"/>
          <w:numId w:val="106"/>
        </w:numPr>
        <w:spacing w:before="60" w:after="160" w:line="360" w:lineRule="auto"/>
        <w:ind w:left="357" w:hanging="357"/>
        <w:contextualSpacing/>
        <w:jc w:val="both"/>
        <w:rPr>
          <w:rFonts w:eastAsia="Calibri" w:cs="Arial"/>
        </w:rPr>
      </w:pPr>
      <w:r w:rsidRPr="00101B29">
        <w:rPr>
          <w:rFonts w:eastAsia="Calibri" w:cs="Arial"/>
        </w:rPr>
        <w:t>ustawa z dnia 29 lipca 2005 r. o przeciwdzi</w:t>
      </w:r>
      <w:r w:rsidR="00EC1588">
        <w:rPr>
          <w:rFonts w:eastAsia="Calibri" w:cs="Arial"/>
        </w:rPr>
        <w:t>ałaniu przemocy w rodzinie (Dz.</w:t>
      </w:r>
      <w:r w:rsidRPr="00101B29">
        <w:rPr>
          <w:rFonts w:eastAsia="Calibri" w:cs="Arial"/>
        </w:rPr>
        <w:t>U. z 2015 r. poz. 1390 z późn.zm.)</w:t>
      </w:r>
      <w:r w:rsidR="003C1761">
        <w:rPr>
          <w:rFonts w:eastAsia="Calibri" w:cs="Arial"/>
        </w:rPr>
        <w:t>,</w:t>
      </w:r>
    </w:p>
    <w:p w14:paraId="27600B20" w14:textId="77777777" w:rsidR="00D712B6" w:rsidRPr="00101B29" w:rsidRDefault="00EC1588" w:rsidP="00FD2F25">
      <w:pPr>
        <w:numPr>
          <w:ilvl w:val="0"/>
          <w:numId w:val="106"/>
        </w:numPr>
        <w:spacing w:before="60" w:after="160" w:line="360" w:lineRule="auto"/>
        <w:ind w:left="357" w:hanging="357"/>
        <w:contextualSpacing/>
        <w:jc w:val="both"/>
        <w:rPr>
          <w:rFonts w:eastAsia="Calibri" w:cs="Arial"/>
        </w:rPr>
      </w:pPr>
      <w:r>
        <w:rPr>
          <w:rFonts w:eastAsia="Calibri" w:cs="Arial"/>
        </w:rPr>
        <w:t xml:space="preserve"> (Dz.</w:t>
      </w:r>
      <w:r w:rsidR="00D712B6" w:rsidRPr="00101B29">
        <w:rPr>
          <w:rFonts w:eastAsia="Calibri" w:cs="Arial"/>
        </w:rPr>
        <w:t>U. z 201</w:t>
      </w:r>
      <w:r>
        <w:rPr>
          <w:rFonts w:eastAsia="Calibri" w:cs="Arial"/>
        </w:rPr>
        <w:t>9</w:t>
      </w:r>
      <w:r w:rsidR="00D712B6" w:rsidRPr="00101B29">
        <w:rPr>
          <w:rFonts w:eastAsia="Calibri" w:cs="Arial"/>
        </w:rPr>
        <w:t xml:space="preserve"> r. poz. </w:t>
      </w:r>
      <w:r>
        <w:rPr>
          <w:rFonts w:eastAsia="Calibri" w:cs="Arial"/>
        </w:rPr>
        <w:t>852</w:t>
      </w:r>
      <w:r w:rsidR="00D712B6" w:rsidRPr="00101B29">
        <w:rPr>
          <w:rFonts w:eastAsia="Calibri" w:cs="Arial"/>
        </w:rPr>
        <w:t>);</w:t>
      </w:r>
    </w:p>
    <w:p w14:paraId="2A9789CB" w14:textId="6E63F0E7" w:rsidR="00D712B6" w:rsidRPr="00101B29" w:rsidRDefault="00D712B6" w:rsidP="00FD2F25">
      <w:pPr>
        <w:numPr>
          <w:ilvl w:val="0"/>
          <w:numId w:val="106"/>
        </w:numPr>
        <w:spacing w:before="120" w:after="0" w:line="360" w:lineRule="auto"/>
        <w:ind w:left="357" w:hanging="357"/>
        <w:contextualSpacing/>
        <w:jc w:val="both"/>
        <w:rPr>
          <w:rFonts w:eastAsia="Calibri" w:cs="Arial"/>
        </w:rPr>
      </w:pPr>
      <w:r w:rsidRPr="00101B29">
        <w:rPr>
          <w:rFonts w:eastAsia="Calibri" w:cs="Arial"/>
        </w:rPr>
        <w:t>ustawa z dnia 5 grudnia 2014</w:t>
      </w:r>
      <w:r w:rsidR="00EC1588">
        <w:rPr>
          <w:rFonts w:eastAsia="Calibri" w:cs="Arial"/>
        </w:rPr>
        <w:t xml:space="preserve"> r. o Karcie Dużej Rodziny (Dz.</w:t>
      </w:r>
      <w:r w:rsidRPr="00101B29">
        <w:rPr>
          <w:rFonts w:eastAsia="Calibri" w:cs="Arial"/>
        </w:rPr>
        <w:t>U. z 201</w:t>
      </w:r>
      <w:r w:rsidR="00EC1588">
        <w:rPr>
          <w:rFonts w:eastAsia="Calibri" w:cs="Arial"/>
        </w:rPr>
        <w:t xml:space="preserve">9 r. poz. 1390 </w:t>
      </w:r>
      <w:r w:rsidRPr="00101B29">
        <w:rPr>
          <w:rFonts w:eastAsia="Calibri" w:cs="Arial"/>
        </w:rPr>
        <w:t>z</w:t>
      </w:r>
      <w:r w:rsidR="00EC1588">
        <w:rPr>
          <w:rFonts w:eastAsia="Calibri" w:cs="Arial"/>
        </w:rPr>
        <w:t> </w:t>
      </w:r>
      <w:r w:rsidRPr="00101B29">
        <w:rPr>
          <w:rFonts w:eastAsia="Calibri" w:cs="Arial"/>
        </w:rPr>
        <w:t>późn.zm.)</w:t>
      </w:r>
      <w:r w:rsidR="003C1761">
        <w:rPr>
          <w:rFonts w:eastAsia="Calibri" w:cs="Arial"/>
        </w:rPr>
        <w:t>,</w:t>
      </w:r>
    </w:p>
    <w:p w14:paraId="128DE8F2" w14:textId="0F5CE553" w:rsidR="00D712B6" w:rsidRPr="00101B29" w:rsidRDefault="00D712B6" w:rsidP="00FD2F25">
      <w:pPr>
        <w:numPr>
          <w:ilvl w:val="0"/>
          <w:numId w:val="106"/>
        </w:numPr>
        <w:spacing w:before="120" w:after="0" w:line="360" w:lineRule="auto"/>
        <w:ind w:left="357" w:hanging="357"/>
        <w:contextualSpacing/>
        <w:jc w:val="both"/>
        <w:rPr>
          <w:rFonts w:eastAsia="Calibri" w:cs="Arial"/>
        </w:rPr>
      </w:pPr>
      <w:r w:rsidRPr="00101B29">
        <w:rPr>
          <w:rFonts w:eastAsia="Calibri" w:cs="Arial"/>
        </w:rPr>
        <w:t>ustawa z dnia 28 listopada 2003 r. o świadczeniach r</w:t>
      </w:r>
      <w:r w:rsidR="00EC1588">
        <w:rPr>
          <w:rFonts w:eastAsia="Calibri" w:cs="Arial"/>
        </w:rPr>
        <w:t>odzinnych (Dz.</w:t>
      </w:r>
      <w:r w:rsidRPr="00101B29">
        <w:rPr>
          <w:rFonts w:eastAsia="Calibri" w:cs="Arial"/>
        </w:rPr>
        <w:t>U. z 201</w:t>
      </w:r>
      <w:r w:rsidR="00EC1588">
        <w:rPr>
          <w:rFonts w:eastAsia="Calibri" w:cs="Arial"/>
        </w:rPr>
        <w:t>8</w:t>
      </w:r>
      <w:r w:rsidRPr="00101B29">
        <w:rPr>
          <w:rFonts w:eastAsia="Calibri" w:cs="Arial"/>
        </w:rPr>
        <w:t xml:space="preserve"> r. poz. </w:t>
      </w:r>
      <w:r w:rsidR="00EC1588">
        <w:rPr>
          <w:rFonts w:eastAsia="Calibri" w:cs="Arial"/>
        </w:rPr>
        <w:t>2220</w:t>
      </w:r>
      <w:r w:rsidRPr="00101B29">
        <w:rPr>
          <w:rFonts w:eastAsia="Calibri" w:cs="Arial"/>
        </w:rPr>
        <w:t xml:space="preserve"> z późn.zm.)</w:t>
      </w:r>
      <w:r w:rsidR="003C1761">
        <w:rPr>
          <w:rFonts w:eastAsia="Calibri" w:cs="Arial"/>
        </w:rPr>
        <w:t>,</w:t>
      </w:r>
    </w:p>
    <w:p w14:paraId="692E483B" w14:textId="3092FDFA" w:rsidR="00D712B6" w:rsidRPr="00101B29" w:rsidRDefault="00D712B6" w:rsidP="00FD2F25">
      <w:pPr>
        <w:numPr>
          <w:ilvl w:val="0"/>
          <w:numId w:val="106"/>
        </w:numPr>
        <w:spacing w:before="120" w:after="0" w:line="360" w:lineRule="auto"/>
        <w:ind w:left="357" w:hanging="357"/>
        <w:contextualSpacing/>
        <w:jc w:val="both"/>
        <w:rPr>
          <w:rFonts w:eastAsia="Calibri" w:cs="Arial"/>
        </w:rPr>
      </w:pPr>
      <w:r w:rsidRPr="00101B29">
        <w:rPr>
          <w:rFonts w:eastAsia="Calibri" w:cs="Arial"/>
        </w:rPr>
        <w:t>ustawa z</w:t>
      </w:r>
      <w:r w:rsidR="00EC1588">
        <w:rPr>
          <w:rFonts w:eastAsia="Calibri" w:cs="Arial"/>
        </w:rPr>
        <w:t xml:space="preserve"> </w:t>
      </w:r>
      <w:r w:rsidRPr="00101B29">
        <w:rPr>
          <w:rFonts w:eastAsia="Calibri" w:cs="Arial"/>
        </w:rPr>
        <w:t>dnia 11 lutego 2016</w:t>
      </w:r>
      <w:r w:rsidR="00EC1588">
        <w:rPr>
          <w:rFonts w:eastAsia="Calibri" w:cs="Arial"/>
        </w:rPr>
        <w:t xml:space="preserve"> </w:t>
      </w:r>
      <w:r w:rsidRPr="00101B29">
        <w:rPr>
          <w:rFonts w:eastAsia="Calibri" w:cs="Arial"/>
        </w:rPr>
        <w:t>r. o</w:t>
      </w:r>
      <w:r w:rsidR="00EC1588">
        <w:rPr>
          <w:rFonts w:eastAsia="Calibri" w:cs="Arial"/>
        </w:rPr>
        <w:t xml:space="preserve"> </w:t>
      </w:r>
      <w:r w:rsidRPr="00101B29">
        <w:rPr>
          <w:rFonts w:eastAsia="Calibri" w:cs="Arial"/>
        </w:rPr>
        <w:t>pomocy państwa w</w:t>
      </w:r>
      <w:r w:rsidR="00EC1588">
        <w:rPr>
          <w:rFonts w:eastAsia="Calibri" w:cs="Arial"/>
        </w:rPr>
        <w:t xml:space="preserve"> wychowywaniu dzieci (Dz.U.</w:t>
      </w:r>
      <w:r w:rsidR="00443631">
        <w:rPr>
          <w:rFonts w:eastAsia="Calibri" w:cs="Arial"/>
        </w:rPr>
        <w:t> </w:t>
      </w:r>
      <w:r w:rsidRPr="00101B29">
        <w:rPr>
          <w:rFonts w:eastAsia="Calibri" w:cs="Arial"/>
        </w:rPr>
        <w:t>z</w:t>
      </w:r>
      <w:r w:rsidR="00EC1588">
        <w:rPr>
          <w:rFonts w:eastAsia="Calibri" w:cs="Arial"/>
        </w:rPr>
        <w:t> </w:t>
      </w:r>
      <w:r w:rsidRPr="00101B29">
        <w:rPr>
          <w:rFonts w:eastAsia="Calibri" w:cs="Arial"/>
        </w:rPr>
        <w:t>201</w:t>
      </w:r>
      <w:r w:rsidR="00EC1588">
        <w:rPr>
          <w:rFonts w:eastAsia="Calibri" w:cs="Arial"/>
        </w:rPr>
        <w:t>8</w:t>
      </w:r>
      <w:r w:rsidRPr="00101B29">
        <w:rPr>
          <w:rFonts w:eastAsia="Calibri" w:cs="Arial"/>
        </w:rPr>
        <w:t xml:space="preserve"> r. poz. </w:t>
      </w:r>
      <w:r w:rsidR="00EC1588">
        <w:rPr>
          <w:rFonts w:eastAsia="Calibri" w:cs="Arial"/>
        </w:rPr>
        <w:t>2134</w:t>
      </w:r>
      <w:r w:rsidRPr="00101B29">
        <w:rPr>
          <w:rFonts w:eastAsia="Calibri" w:cs="Arial"/>
        </w:rPr>
        <w:t xml:space="preserve"> z późn.zm.)</w:t>
      </w:r>
      <w:r w:rsidR="003C1761">
        <w:rPr>
          <w:rFonts w:eastAsia="Calibri" w:cs="Arial"/>
        </w:rPr>
        <w:t>,</w:t>
      </w:r>
    </w:p>
    <w:p w14:paraId="2F95E1BE" w14:textId="5EEF2088" w:rsidR="00D712B6" w:rsidRPr="00101B29" w:rsidRDefault="00D712B6" w:rsidP="00FD2F25">
      <w:pPr>
        <w:numPr>
          <w:ilvl w:val="0"/>
          <w:numId w:val="106"/>
        </w:numPr>
        <w:spacing w:before="120" w:after="0" w:line="360" w:lineRule="auto"/>
        <w:ind w:left="357" w:hanging="357"/>
        <w:contextualSpacing/>
        <w:jc w:val="both"/>
        <w:rPr>
          <w:rFonts w:eastAsia="Calibri" w:cs="Arial"/>
        </w:rPr>
      </w:pPr>
      <w:r w:rsidRPr="00101B29">
        <w:rPr>
          <w:rFonts w:eastAsia="Calibri" w:cs="Arial"/>
        </w:rPr>
        <w:t>ustawa z dnia 26 października 1982 r. o wychowaniu w trzeźwości i przeciwdziałaniu alkohol</w:t>
      </w:r>
      <w:r w:rsidR="00EC1588">
        <w:rPr>
          <w:rFonts w:eastAsia="Calibri" w:cs="Arial"/>
        </w:rPr>
        <w:t>izmowi (Dz.</w:t>
      </w:r>
      <w:r w:rsidRPr="00101B29">
        <w:rPr>
          <w:rFonts w:eastAsia="Calibri" w:cs="Arial"/>
        </w:rPr>
        <w:t>U. z 201</w:t>
      </w:r>
      <w:r w:rsidR="00EC1588">
        <w:rPr>
          <w:rFonts w:eastAsia="Calibri" w:cs="Arial"/>
        </w:rPr>
        <w:t>8</w:t>
      </w:r>
      <w:r w:rsidRPr="00101B29">
        <w:rPr>
          <w:rFonts w:eastAsia="Calibri" w:cs="Arial"/>
        </w:rPr>
        <w:t xml:space="preserve"> r. poz. </w:t>
      </w:r>
      <w:r w:rsidR="00EC1588">
        <w:rPr>
          <w:rFonts w:eastAsia="Calibri" w:cs="Arial"/>
        </w:rPr>
        <w:t>2137</w:t>
      </w:r>
      <w:r w:rsidRPr="00101B29">
        <w:rPr>
          <w:rFonts w:eastAsia="Calibri" w:cs="Arial"/>
        </w:rPr>
        <w:t xml:space="preserve"> z późn.zm.)</w:t>
      </w:r>
      <w:r w:rsidR="003C1761">
        <w:rPr>
          <w:rFonts w:eastAsia="Calibri" w:cs="Arial"/>
        </w:rPr>
        <w:t>,</w:t>
      </w:r>
    </w:p>
    <w:p w14:paraId="2401F57D" w14:textId="77777777" w:rsidR="00D712B6" w:rsidRPr="00101B29" w:rsidRDefault="00D712B6" w:rsidP="00FD2F25">
      <w:pPr>
        <w:numPr>
          <w:ilvl w:val="0"/>
          <w:numId w:val="106"/>
        </w:numPr>
        <w:spacing w:before="120" w:after="0" w:line="360" w:lineRule="auto"/>
        <w:ind w:left="357" w:hanging="357"/>
        <w:contextualSpacing/>
        <w:jc w:val="both"/>
        <w:rPr>
          <w:rFonts w:eastAsia="Calibri" w:cs="Arial"/>
        </w:rPr>
      </w:pPr>
      <w:r w:rsidRPr="00101B29">
        <w:rPr>
          <w:rFonts w:eastAsia="Calibri" w:cs="Arial"/>
        </w:rPr>
        <w:t>ustawa z dnia 27 sierpnia 1997 r. o rehabilitacji zawodowej i społecznej oraz zatrudnia</w:t>
      </w:r>
      <w:r w:rsidR="00EC1588">
        <w:rPr>
          <w:rFonts w:eastAsia="Calibri" w:cs="Arial"/>
        </w:rPr>
        <w:t>niu osób niepełnosprawnych (Dz.</w:t>
      </w:r>
      <w:r w:rsidRPr="00101B29">
        <w:rPr>
          <w:rFonts w:eastAsia="Calibri" w:cs="Arial"/>
        </w:rPr>
        <w:t>U. z 201</w:t>
      </w:r>
      <w:r w:rsidR="00EC1588">
        <w:rPr>
          <w:rFonts w:eastAsia="Calibri" w:cs="Arial"/>
        </w:rPr>
        <w:t>9 poz. 1172</w:t>
      </w:r>
      <w:r w:rsidRPr="00101B29">
        <w:rPr>
          <w:rFonts w:eastAsia="Calibri" w:cs="Arial"/>
        </w:rPr>
        <w:t xml:space="preserve"> z </w:t>
      </w:r>
      <w:proofErr w:type="spellStart"/>
      <w:r w:rsidRPr="00101B29">
        <w:rPr>
          <w:rFonts w:eastAsia="Calibri" w:cs="Arial"/>
        </w:rPr>
        <w:t>późn</w:t>
      </w:r>
      <w:proofErr w:type="spellEnd"/>
      <w:r w:rsidRPr="00101B29">
        <w:rPr>
          <w:rFonts w:eastAsia="Calibri" w:cs="Arial"/>
        </w:rPr>
        <w:t>. zm.);</w:t>
      </w:r>
    </w:p>
    <w:p w14:paraId="7A33907A" w14:textId="16BFE909" w:rsidR="00D712B6" w:rsidRPr="00101B29" w:rsidRDefault="00D712B6" w:rsidP="00FD2F25">
      <w:pPr>
        <w:numPr>
          <w:ilvl w:val="0"/>
          <w:numId w:val="106"/>
        </w:numPr>
        <w:spacing w:before="120" w:after="0" w:line="360" w:lineRule="auto"/>
        <w:ind w:left="357" w:hanging="357"/>
        <w:contextualSpacing/>
        <w:jc w:val="both"/>
        <w:rPr>
          <w:rFonts w:eastAsia="Calibri" w:cs="Arial"/>
        </w:rPr>
      </w:pPr>
      <w:r w:rsidRPr="00101B29">
        <w:rPr>
          <w:rFonts w:eastAsia="Calibri" w:cs="Arial"/>
        </w:rPr>
        <w:t>ustawa z dnia 13 czerwca 2003 r. o zatrudnieniu socjalny</w:t>
      </w:r>
      <w:r w:rsidR="00EC1588">
        <w:rPr>
          <w:rFonts w:eastAsia="Calibri" w:cs="Arial"/>
        </w:rPr>
        <w:t>m (Dz.</w:t>
      </w:r>
      <w:r w:rsidRPr="00101B29">
        <w:rPr>
          <w:rFonts w:eastAsia="Calibri" w:cs="Arial"/>
        </w:rPr>
        <w:t>U. z 201</w:t>
      </w:r>
      <w:r w:rsidR="00EC1588">
        <w:rPr>
          <w:rFonts w:eastAsia="Calibri" w:cs="Arial"/>
        </w:rPr>
        <w:t>9</w:t>
      </w:r>
      <w:r w:rsidRPr="00101B29">
        <w:rPr>
          <w:rFonts w:eastAsia="Calibri" w:cs="Arial"/>
        </w:rPr>
        <w:t xml:space="preserve"> r. poz. </w:t>
      </w:r>
      <w:r w:rsidR="00EC1588">
        <w:rPr>
          <w:rFonts w:eastAsia="Calibri" w:cs="Arial"/>
        </w:rPr>
        <w:t>217</w:t>
      </w:r>
      <w:r w:rsidR="00FD2F25">
        <w:rPr>
          <w:rFonts w:eastAsia="Calibri" w:cs="Arial"/>
        </w:rPr>
        <w:t xml:space="preserve"> z </w:t>
      </w:r>
      <w:r w:rsidRPr="00101B29">
        <w:rPr>
          <w:rFonts w:eastAsia="Calibri" w:cs="Arial"/>
        </w:rPr>
        <w:t>późn.zm.).</w:t>
      </w:r>
    </w:p>
    <w:p w14:paraId="273A90E2" w14:textId="77777777" w:rsidR="00357DCE" w:rsidRPr="00357DCE" w:rsidRDefault="00357DCE" w:rsidP="00357DCE">
      <w:pPr>
        <w:autoSpaceDE w:val="0"/>
        <w:autoSpaceDN w:val="0"/>
        <w:adjustRightInd w:val="0"/>
        <w:spacing w:before="120" w:after="120" w:line="360" w:lineRule="auto"/>
        <w:jc w:val="both"/>
        <w:rPr>
          <w:rFonts w:cs="Arial"/>
          <w:lang w:eastAsia="pl-PL"/>
        </w:rPr>
      </w:pPr>
      <w:r w:rsidRPr="00357DCE">
        <w:rPr>
          <w:rFonts w:cs="Arial"/>
          <w:lang w:eastAsia="pl-PL"/>
        </w:rPr>
        <w:t>Głów</w:t>
      </w:r>
      <w:r>
        <w:rPr>
          <w:rFonts w:cs="Arial"/>
          <w:lang w:eastAsia="pl-PL"/>
        </w:rPr>
        <w:t>n</w:t>
      </w:r>
      <w:r w:rsidRPr="00357DCE">
        <w:rPr>
          <w:rFonts w:cs="Arial"/>
          <w:lang w:eastAsia="pl-PL"/>
        </w:rPr>
        <w:t xml:space="preserve">ym celem strategii rozwiązywania problemów społecznych jest pogłębianie i rozwój </w:t>
      </w:r>
      <w:r w:rsidR="00443631">
        <w:rPr>
          <w:rFonts w:cs="Arial"/>
          <w:lang w:eastAsia="pl-PL"/>
        </w:rPr>
        <w:t>form pracy socjalnej, kooperacja</w:t>
      </w:r>
      <w:r w:rsidRPr="00357DCE">
        <w:rPr>
          <w:rFonts w:cs="Arial"/>
          <w:lang w:eastAsia="pl-PL"/>
        </w:rPr>
        <w:t xml:space="preserve"> z różnymi instytucjami i organizacjami pozarządowymi zajmującymi się problemami społecznymi oraz instytucjami funkcjonującymi w sferze polityk</w:t>
      </w:r>
      <w:r w:rsidR="00443631">
        <w:rPr>
          <w:rFonts w:cs="Arial"/>
          <w:lang w:eastAsia="pl-PL"/>
        </w:rPr>
        <w:t>i społecznej, takimi</w:t>
      </w:r>
      <w:r w:rsidRPr="00357DCE">
        <w:rPr>
          <w:rFonts w:cs="Arial"/>
          <w:lang w:eastAsia="pl-PL"/>
        </w:rPr>
        <w:t xml:space="preserve"> jak: zapobieganie wykluczeniu społecznemu, edukacja, bezpieczeństwo publiczne, pomoc osobom niepełnosprawnym, ochrona zdrowia. Działania będą prowadzone głównie po to, by aktywizować środowiska pozostające na marginesie życia społecznego, wykluczone społecznie lub zagrożone tym zjawiskiem.</w:t>
      </w:r>
    </w:p>
    <w:p w14:paraId="0CD4EB9F" w14:textId="5C05C5A2" w:rsidR="008C548F" w:rsidRDefault="00357DCE" w:rsidP="00357DCE">
      <w:pPr>
        <w:autoSpaceDE w:val="0"/>
        <w:autoSpaceDN w:val="0"/>
        <w:adjustRightInd w:val="0"/>
        <w:spacing w:before="120" w:after="120" w:line="360" w:lineRule="auto"/>
        <w:jc w:val="both"/>
        <w:rPr>
          <w:rFonts w:cs="Arial"/>
          <w:lang w:eastAsia="pl-PL"/>
        </w:rPr>
      </w:pPr>
      <w:r w:rsidRPr="00ED3EAB">
        <w:rPr>
          <w:rFonts w:cs="Arial"/>
          <w:b/>
          <w:i/>
          <w:lang w:eastAsia="pl-PL"/>
        </w:rPr>
        <w:t xml:space="preserve">Strategia </w:t>
      </w:r>
      <w:r w:rsidR="00ED3EAB">
        <w:rPr>
          <w:rFonts w:cs="Arial"/>
          <w:b/>
          <w:i/>
          <w:lang w:eastAsia="pl-PL"/>
        </w:rPr>
        <w:t>r</w:t>
      </w:r>
      <w:r w:rsidRPr="00ED3EAB">
        <w:rPr>
          <w:rFonts w:cs="Arial"/>
          <w:b/>
          <w:i/>
          <w:lang w:eastAsia="pl-PL"/>
        </w:rPr>
        <w:t xml:space="preserve">ozwiązywania </w:t>
      </w:r>
      <w:r w:rsidR="00ED3EAB">
        <w:rPr>
          <w:rFonts w:cs="Arial"/>
          <w:b/>
          <w:i/>
          <w:lang w:eastAsia="pl-PL"/>
        </w:rPr>
        <w:t>p</w:t>
      </w:r>
      <w:r w:rsidRPr="00ED3EAB">
        <w:rPr>
          <w:rFonts w:cs="Arial"/>
          <w:b/>
          <w:i/>
          <w:lang w:eastAsia="pl-PL"/>
        </w:rPr>
        <w:t xml:space="preserve">roblemów </w:t>
      </w:r>
      <w:r w:rsidR="00ED3EAB">
        <w:rPr>
          <w:rFonts w:cs="Arial"/>
          <w:b/>
          <w:i/>
          <w:lang w:eastAsia="pl-PL"/>
        </w:rPr>
        <w:t>s</w:t>
      </w:r>
      <w:r w:rsidRPr="00ED3EAB">
        <w:rPr>
          <w:rFonts w:cs="Arial"/>
          <w:b/>
          <w:i/>
          <w:lang w:eastAsia="pl-PL"/>
        </w:rPr>
        <w:t>połecznych w Gminie Chełmża na lata 2020-2024</w:t>
      </w:r>
      <w:r w:rsidRPr="00ED3EAB">
        <w:rPr>
          <w:rFonts w:cs="Arial"/>
          <w:lang w:eastAsia="pl-PL"/>
        </w:rPr>
        <w:t xml:space="preserve"> </w:t>
      </w:r>
      <w:r w:rsidR="003C1761">
        <w:rPr>
          <w:rFonts w:cs="Arial"/>
          <w:lang w:eastAsia="pl-PL"/>
        </w:rPr>
        <w:t xml:space="preserve">dalej Strategia </w:t>
      </w:r>
      <w:r w:rsidRPr="00101B29">
        <w:rPr>
          <w:rFonts w:cs="Arial"/>
          <w:lang w:eastAsia="pl-PL"/>
        </w:rPr>
        <w:t>jest wieloletnim dokumentem programowym, stanowiącym niebagatelne znaczenie dla zapewnienia bezpieczeństwa socjalnego jego mieszkańców, zwłaszcza grup społecznych, którym grozi izolacja społeczna.</w:t>
      </w:r>
    </w:p>
    <w:p w14:paraId="5F5FEB1B" w14:textId="77777777" w:rsidR="008C548F" w:rsidRDefault="00357DCE" w:rsidP="00357DCE">
      <w:pPr>
        <w:autoSpaceDE w:val="0"/>
        <w:autoSpaceDN w:val="0"/>
        <w:adjustRightInd w:val="0"/>
        <w:spacing w:before="120" w:after="120" w:line="360" w:lineRule="auto"/>
        <w:jc w:val="both"/>
        <w:rPr>
          <w:rFonts w:cs="Arial"/>
          <w:lang w:eastAsia="pl-PL"/>
        </w:rPr>
        <w:sectPr w:rsidR="008C548F" w:rsidSect="00F9105A">
          <w:headerReference w:type="default" r:id="rId14"/>
          <w:pgSz w:w="11906" w:h="16838"/>
          <w:pgMar w:top="1418" w:right="1418" w:bottom="1418" w:left="1418" w:header="709" w:footer="709" w:gutter="0"/>
          <w:cols w:space="708"/>
          <w:docGrid w:linePitch="360"/>
        </w:sectPr>
      </w:pPr>
      <w:r w:rsidRPr="00101B29">
        <w:rPr>
          <w:rFonts w:cs="Arial"/>
          <w:lang w:eastAsia="pl-PL"/>
        </w:rPr>
        <w:t xml:space="preserve"> </w:t>
      </w:r>
    </w:p>
    <w:p w14:paraId="7DCB5B6C" w14:textId="77777777" w:rsidR="00357DCE" w:rsidRPr="00101B29" w:rsidRDefault="00357DCE" w:rsidP="00357DCE">
      <w:pPr>
        <w:autoSpaceDE w:val="0"/>
        <w:autoSpaceDN w:val="0"/>
        <w:adjustRightInd w:val="0"/>
        <w:spacing w:before="120" w:after="120" w:line="360" w:lineRule="auto"/>
        <w:jc w:val="both"/>
        <w:rPr>
          <w:rFonts w:cs="Arial"/>
          <w:b/>
          <w:smallCaps/>
          <w:u w:val="single"/>
          <w:lang w:eastAsia="pl-PL"/>
        </w:rPr>
      </w:pPr>
      <w:r w:rsidRPr="00101B29">
        <w:rPr>
          <w:rFonts w:cs="Arial"/>
          <w:b/>
          <w:smallCaps/>
          <w:u w:val="single"/>
          <w:lang w:eastAsia="pl-PL"/>
        </w:rPr>
        <w:lastRenderedPageBreak/>
        <w:t>Powiązanie z dokumentami strategicznymi wyższego szczebla</w:t>
      </w:r>
    </w:p>
    <w:p w14:paraId="7D7F3EA8" w14:textId="5B5BB9C3" w:rsidR="00357DCE" w:rsidRPr="00101B29" w:rsidRDefault="00357DCE" w:rsidP="00357DCE">
      <w:pPr>
        <w:spacing w:before="120" w:after="120" w:line="360" w:lineRule="auto"/>
        <w:jc w:val="both"/>
      </w:pPr>
      <w:r w:rsidRPr="00101B29">
        <w:t xml:space="preserve">Strategia jest jednym ze sposobów realizacji strategii rozwoju </w:t>
      </w:r>
      <w:r w:rsidR="00062DF6">
        <w:t>Gminy</w:t>
      </w:r>
      <w:r w:rsidRPr="00101B29">
        <w:t xml:space="preserve"> i </w:t>
      </w:r>
      <w:r>
        <w:t xml:space="preserve">dokumentem </w:t>
      </w:r>
      <w:r w:rsidRPr="00101B29">
        <w:t>wdrażającym politykę lokalną, a w wyniku tego dokumentem wypełniającym politykę regionalną i krajową. Poniżej ukazano sprzężenie niniejszego dokumentu z dokumentami strategicznymi wyższego szczebla, włączając te</w:t>
      </w:r>
      <w:r>
        <w:t>,</w:t>
      </w:r>
      <w:r w:rsidR="00CB32B3">
        <w:t> </w:t>
      </w:r>
      <w:r w:rsidRPr="00101B29">
        <w:t>które wydaje Unia Europejska.</w:t>
      </w:r>
    </w:p>
    <w:p w14:paraId="1593C020" w14:textId="77777777" w:rsidR="004A643D" w:rsidRPr="00101B29" w:rsidRDefault="004A643D" w:rsidP="004A643D">
      <w:pPr>
        <w:spacing w:before="120" w:after="120" w:line="360" w:lineRule="auto"/>
        <w:jc w:val="both"/>
      </w:pPr>
      <w:r w:rsidRPr="00101B29">
        <w:rPr>
          <w:rFonts w:cs="Arial"/>
          <w:b/>
        </w:rPr>
        <w:t>Europa 2020 – Strategia na rzecz inteligentnego i zrównoważonego rozwoju sprzyjającego włączeniu społecznemu</w:t>
      </w:r>
    </w:p>
    <w:p w14:paraId="603E404C" w14:textId="77777777" w:rsidR="004A643D" w:rsidRPr="00101B29" w:rsidRDefault="004A643D" w:rsidP="004A643D">
      <w:pPr>
        <w:spacing w:before="120" w:after="120" w:line="360" w:lineRule="auto"/>
        <w:jc w:val="both"/>
        <w:rPr>
          <w:rFonts w:eastAsia="Calibri" w:cs="Arial"/>
        </w:rPr>
      </w:pPr>
      <w:r w:rsidRPr="00101B29">
        <w:rPr>
          <w:rFonts w:eastAsia="Calibri" w:cs="Arial"/>
        </w:rPr>
        <w:t>Strategia „Europa 2020” jest strategią Unii Europejskiej, która ma na celu likwidację problemów wynikających z kryzysu gospodarczego. Co więcej, ma pomóc poprawić niedopracowania europejskiego wzoru wzrostu gospodarczego</w:t>
      </w:r>
      <w:r>
        <w:rPr>
          <w:rFonts w:eastAsia="Calibri" w:cs="Arial"/>
        </w:rPr>
        <w:t>.</w:t>
      </w:r>
    </w:p>
    <w:p w14:paraId="4F35980C" w14:textId="77777777" w:rsidR="004A643D" w:rsidRPr="00101B29" w:rsidRDefault="004A643D" w:rsidP="004A643D">
      <w:pPr>
        <w:spacing w:before="120" w:after="120" w:line="360" w:lineRule="auto"/>
        <w:jc w:val="both"/>
        <w:rPr>
          <w:rFonts w:eastAsia="Calibri" w:cs="Arial"/>
        </w:rPr>
      </w:pPr>
      <w:r w:rsidRPr="00101B29">
        <w:rPr>
          <w:rFonts w:eastAsia="Calibri" w:cs="Arial"/>
        </w:rPr>
        <w:t>Unia Europejska wskazała sobie konkretne cele tworzące jeden plan, które obejmują innowację, edukację, zatrudnienie, włączenie społeczne i zmiany klimatu/energii, które powinno wypełnić się do 2020 roku. W każdym z tych zakresów państwa członkowskie określiły z kolei własne krajowe zamierzenia. Precyzyjne działania na poziomie zarówno unijnym, jak i krajowym intensyfikują realizację strategii.</w:t>
      </w:r>
    </w:p>
    <w:p w14:paraId="5616E88A" w14:textId="77777777" w:rsidR="004A643D" w:rsidRPr="00101B29" w:rsidRDefault="004A643D" w:rsidP="004A643D">
      <w:pPr>
        <w:spacing w:before="120" w:after="120" w:line="360" w:lineRule="auto"/>
        <w:jc w:val="both"/>
        <w:rPr>
          <w:rFonts w:cs="Arial"/>
        </w:rPr>
      </w:pPr>
      <w:r w:rsidRPr="00101B29">
        <w:rPr>
          <w:rFonts w:cs="Arial"/>
        </w:rPr>
        <w:t>Strategia Europa 2020 obejmuje trzy sprzężone ze sobą priorytety:</w:t>
      </w:r>
    </w:p>
    <w:p w14:paraId="47E3CA5A" w14:textId="68F25038" w:rsidR="004A643D" w:rsidRPr="00101B29" w:rsidRDefault="004A643D" w:rsidP="000519E3">
      <w:pPr>
        <w:pStyle w:val="Akapitzlist"/>
        <w:numPr>
          <w:ilvl w:val="0"/>
          <w:numId w:val="12"/>
        </w:numPr>
        <w:spacing w:after="0" w:line="360" w:lineRule="auto"/>
        <w:ind w:left="357" w:hanging="357"/>
        <w:contextualSpacing w:val="0"/>
        <w:jc w:val="both"/>
        <w:rPr>
          <w:rFonts w:ascii="Arial" w:hAnsi="Arial" w:cs="Arial"/>
        </w:rPr>
      </w:pPr>
      <w:r w:rsidRPr="00101B29">
        <w:rPr>
          <w:rFonts w:ascii="Arial" w:hAnsi="Arial" w:cs="Arial"/>
        </w:rPr>
        <w:t>rozwój inteligentny: rozwój gospodarki opartej na wiedzy i innowacji</w:t>
      </w:r>
      <w:r w:rsidR="00036ECB">
        <w:rPr>
          <w:rFonts w:ascii="Arial" w:hAnsi="Arial" w:cs="Arial"/>
        </w:rPr>
        <w:t>,</w:t>
      </w:r>
    </w:p>
    <w:p w14:paraId="08D6BED5" w14:textId="32FC6124" w:rsidR="004A643D" w:rsidRPr="00101B29" w:rsidRDefault="004A643D" w:rsidP="000519E3">
      <w:pPr>
        <w:pStyle w:val="Akapitzlist"/>
        <w:numPr>
          <w:ilvl w:val="0"/>
          <w:numId w:val="12"/>
        </w:numPr>
        <w:spacing w:after="0" w:line="360" w:lineRule="auto"/>
        <w:ind w:left="357" w:hanging="357"/>
        <w:contextualSpacing w:val="0"/>
        <w:jc w:val="both"/>
        <w:rPr>
          <w:rFonts w:ascii="Arial" w:hAnsi="Arial" w:cs="Arial"/>
        </w:rPr>
      </w:pPr>
      <w:r w:rsidRPr="00101B29">
        <w:rPr>
          <w:rFonts w:ascii="Arial" w:hAnsi="Arial" w:cs="Arial"/>
        </w:rPr>
        <w:t>rozwój zrównoważony: wspieranie gospodarki efektywniej korzystającej z zasobów, bardziej przyjaznej środowisku i bardziej konkurencyjnej</w:t>
      </w:r>
      <w:r w:rsidR="00036ECB">
        <w:rPr>
          <w:rFonts w:ascii="Arial" w:hAnsi="Arial" w:cs="Arial"/>
        </w:rPr>
        <w:t>,</w:t>
      </w:r>
    </w:p>
    <w:p w14:paraId="3163A694" w14:textId="77777777" w:rsidR="004A643D" w:rsidRPr="00101B29" w:rsidRDefault="004A643D" w:rsidP="000519E3">
      <w:pPr>
        <w:pStyle w:val="Akapitzlist"/>
        <w:numPr>
          <w:ilvl w:val="0"/>
          <w:numId w:val="12"/>
        </w:numPr>
        <w:spacing w:after="0" w:line="360" w:lineRule="auto"/>
        <w:ind w:left="357" w:hanging="357"/>
        <w:contextualSpacing w:val="0"/>
        <w:jc w:val="both"/>
        <w:rPr>
          <w:rFonts w:ascii="Arial" w:hAnsi="Arial" w:cs="Arial"/>
        </w:rPr>
      </w:pPr>
      <w:r w:rsidRPr="00101B29">
        <w:rPr>
          <w:rFonts w:ascii="Arial" w:hAnsi="Arial" w:cs="Arial"/>
        </w:rPr>
        <w:t>rozwój sprzyjający włączeniu społecznemu: wspieranie gospodarki o wysokim poziomie zatrudnienia, zapewniającej spójność społeczną i terytorialną.</w:t>
      </w:r>
    </w:p>
    <w:p w14:paraId="56FA5441" w14:textId="6BECFD7E" w:rsidR="004A643D" w:rsidRPr="00101B29" w:rsidRDefault="004A643D" w:rsidP="004A643D">
      <w:pPr>
        <w:spacing w:before="120" w:after="120" w:line="360" w:lineRule="auto"/>
        <w:jc w:val="both"/>
        <w:rPr>
          <w:rFonts w:cs="Arial"/>
        </w:rPr>
      </w:pPr>
      <w:r w:rsidRPr="00101B29">
        <w:rPr>
          <w:rFonts w:cs="Arial"/>
        </w:rPr>
        <w:t xml:space="preserve">Realizacja założeń Strategii </w:t>
      </w:r>
      <w:r w:rsidR="00443631">
        <w:rPr>
          <w:rFonts w:cs="Arial"/>
        </w:rPr>
        <w:t>da </w:t>
      </w:r>
      <w:r w:rsidRPr="00101B29">
        <w:rPr>
          <w:rFonts w:cs="Arial"/>
        </w:rPr>
        <w:t>możliwość rozwoju sprzyjającego integracji społecznej</w:t>
      </w:r>
      <w:r w:rsidRPr="008C548F">
        <w:rPr>
          <w:rFonts w:cs="Arial"/>
        </w:rPr>
        <w:t xml:space="preserve">. Wspieranie osób zagrożonych izolacją społeczną, w tym osób starszych jest jednym </w:t>
      </w:r>
      <w:r w:rsidR="00ED3EAB">
        <w:rPr>
          <w:rFonts w:cs="Arial"/>
        </w:rPr>
        <w:br/>
      </w:r>
      <w:r w:rsidRPr="008C548F">
        <w:rPr>
          <w:rFonts w:cs="Arial"/>
        </w:rPr>
        <w:t>z obszarów priorytetowych Gminy</w:t>
      </w:r>
      <w:r w:rsidRPr="00101B29">
        <w:rPr>
          <w:rFonts w:cs="Arial"/>
        </w:rPr>
        <w:t xml:space="preserve">. Osiągnięcie spójności społecznej jest możliwe poprzez pomoc skierowaną do środowisk dysfunkcyjnych, więc działania realizowane w ramach Strategii wpisują się w realizację prognozowanych rezultatów z wdrożenia Strategii Unii Europejskiej. </w:t>
      </w:r>
    </w:p>
    <w:p w14:paraId="5C7F2F4F" w14:textId="77777777" w:rsidR="004A643D" w:rsidRPr="004A643D" w:rsidRDefault="004A643D" w:rsidP="004A643D">
      <w:pPr>
        <w:autoSpaceDE w:val="0"/>
        <w:autoSpaceDN w:val="0"/>
        <w:adjustRightInd w:val="0"/>
        <w:spacing w:before="120" w:after="120" w:line="360" w:lineRule="auto"/>
        <w:jc w:val="both"/>
        <w:rPr>
          <w:rFonts w:cs="Arial"/>
          <w:b/>
          <w:lang w:eastAsia="pl-PL"/>
        </w:rPr>
      </w:pPr>
      <w:r w:rsidRPr="004A643D">
        <w:rPr>
          <w:rFonts w:cs="Arial"/>
          <w:b/>
          <w:lang w:eastAsia="pl-PL"/>
        </w:rPr>
        <w:t xml:space="preserve">Polska 2030. Trzecia fala nowoczesności. Długookresowa Strategia Rozwoju Kraju 2030 </w:t>
      </w:r>
    </w:p>
    <w:p w14:paraId="1646C08B" w14:textId="0DCB3BB0" w:rsidR="004A643D" w:rsidRPr="00101B29" w:rsidRDefault="004A643D" w:rsidP="004A643D">
      <w:pPr>
        <w:autoSpaceDE w:val="0"/>
        <w:autoSpaceDN w:val="0"/>
        <w:adjustRightInd w:val="0"/>
        <w:spacing w:before="120" w:after="120" w:line="360" w:lineRule="auto"/>
        <w:jc w:val="both"/>
        <w:rPr>
          <w:rFonts w:cs="Arial"/>
          <w:lang w:eastAsia="pl-PL"/>
        </w:rPr>
      </w:pPr>
      <w:r w:rsidRPr="00101B29">
        <w:rPr>
          <w:rFonts w:cs="Arial"/>
          <w:lang w:eastAsia="pl-PL"/>
        </w:rPr>
        <w:t xml:space="preserve">Długookresowa Strategia Rozwoju Kraju 2030 jest dokumentem ukazującym główne tendencje, wyzwania i schematy rozwoju </w:t>
      </w:r>
      <w:proofErr w:type="spellStart"/>
      <w:r w:rsidRPr="00101B29">
        <w:rPr>
          <w:rFonts w:cs="Arial"/>
          <w:lang w:eastAsia="pl-PL"/>
        </w:rPr>
        <w:t>społeczno</w:t>
      </w:r>
      <w:proofErr w:type="spellEnd"/>
      <w:r w:rsidRPr="00101B29">
        <w:rPr>
          <w:rFonts w:cs="Arial"/>
          <w:lang w:eastAsia="pl-PL"/>
        </w:rPr>
        <w:t xml:space="preserve"> – gospodarczego kraju oraz kierunki przestrzennego zagospodarowania państwa. Najistotniejszym zadaniem Długookresowej Strategii jest poprawa jakości życia obywateli. W zgodzie z wykonaną diagnozą przygotowaną na potrzeby sporządzenia Długookresowej Strategii, rozwój Polski </w:t>
      </w:r>
      <w:r>
        <w:rPr>
          <w:rFonts w:cs="Arial"/>
          <w:lang w:eastAsia="pl-PL"/>
        </w:rPr>
        <w:t xml:space="preserve">winien </w:t>
      </w:r>
      <w:r>
        <w:rPr>
          <w:rFonts w:cs="Arial"/>
          <w:lang w:eastAsia="pl-PL"/>
        </w:rPr>
        <w:lastRenderedPageBreak/>
        <w:t xml:space="preserve">odbywać </w:t>
      </w:r>
      <w:r w:rsidRPr="00101B29">
        <w:rPr>
          <w:rFonts w:cs="Arial"/>
          <w:lang w:eastAsia="pl-PL"/>
        </w:rPr>
        <w:t>się w trzech strategicznych obszarach w sposób równoczesny, które to obszary zostały podzielone na osiem części:</w:t>
      </w:r>
    </w:p>
    <w:p w14:paraId="33555BFB" w14:textId="77777777" w:rsidR="004A643D" w:rsidRPr="004A643D" w:rsidRDefault="004A643D" w:rsidP="000519E3">
      <w:pPr>
        <w:pStyle w:val="Akapitzlist"/>
        <w:numPr>
          <w:ilvl w:val="0"/>
          <w:numId w:val="13"/>
        </w:numPr>
        <w:autoSpaceDE w:val="0"/>
        <w:autoSpaceDN w:val="0"/>
        <w:adjustRightInd w:val="0"/>
        <w:spacing w:before="120" w:after="120" w:line="360" w:lineRule="auto"/>
        <w:ind w:left="360"/>
        <w:jc w:val="both"/>
        <w:rPr>
          <w:rFonts w:ascii="Arial" w:hAnsi="Arial" w:cs="Arial"/>
          <w:u w:val="single"/>
          <w:lang w:eastAsia="pl-PL"/>
        </w:rPr>
      </w:pPr>
      <w:r w:rsidRPr="004A643D">
        <w:rPr>
          <w:rFonts w:ascii="Arial" w:hAnsi="Arial" w:cs="Arial"/>
          <w:u w:val="single"/>
          <w:lang w:eastAsia="pl-PL"/>
        </w:rPr>
        <w:t>w obszarze konkurencyjności i innowacyjności gospodarki:</w:t>
      </w:r>
    </w:p>
    <w:p w14:paraId="6CB66A99" w14:textId="77777777" w:rsidR="004A643D" w:rsidRPr="00101B29" w:rsidRDefault="004A643D" w:rsidP="000519E3">
      <w:pPr>
        <w:pStyle w:val="Akapitzlist"/>
        <w:numPr>
          <w:ilvl w:val="0"/>
          <w:numId w:val="14"/>
        </w:numPr>
        <w:autoSpaceDE w:val="0"/>
        <w:autoSpaceDN w:val="0"/>
        <w:adjustRightInd w:val="0"/>
        <w:spacing w:before="120" w:after="120" w:line="360" w:lineRule="auto"/>
        <w:ind w:left="723"/>
        <w:jc w:val="both"/>
        <w:rPr>
          <w:rFonts w:ascii="Arial" w:hAnsi="Arial" w:cs="Arial"/>
          <w:lang w:eastAsia="pl-PL"/>
        </w:rPr>
      </w:pPr>
      <w:r w:rsidRPr="00101B29">
        <w:rPr>
          <w:rFonts w:ascii="Arial" w:hAnsi="Arial" w:cs="Arial"/>
          <w:lang w:eastAsia="pl-PL"/>
        </w:rPr>
        <w:t>Innowacyjność gospod</w:t>
      </w:r>
      <w:r>
        <w:rPr>
          <w:rFonts w:ascii="Arial" w:hAnsi="Arial" w:cs="Arial"/>
          <w:lang w:eastAsia="pl-PL"/>
        </w:rPr>
        <w:t>arki i kreatywność indywidualna,</w:t>
      </w:r>
    </w:p>
    <w:p w14:paraId="2D245530" w14:textId="77777777" w:rsidR="004A643D" w:rsidRPr="00101B29" w:rsidRDefault="004A643D" w:rsidP="000519E3">
      <w:pPr>
        <w:pStyle w:val="Akapitzlist"/>
        <w:numPr>
          <w:ilvl w:val="0"/>
          <w:numId w:val="14"/>
        </w:numPr>
        <w:autoSpaceDE w:val="0"/>
        <w:autoSpaceDN w:val="0"/>
        <w:adjustRightInd w:val="0"/>
        <w:spacing w:before="120" w:after="120" w:line="360" w:lineRule="auto"/>
        <w:ind w:left="723"/>
        <w:jc w:val="both"/>
        <w:rPr>
          <w:rFonts w:ascii="Arial" w:hAnsi="Arial" w:cs="Arial"/>
          <w:lang w:eastAsia="pl-PL"/>
        </w:rPr>
      </w:pPr>
      <w:r>
        <w:rPr>
          <w:rFonts w:ascii="Arial" w:hAnsi="Arial" w:cs="Arial"/>
          <w:lang w:eastAsia="pl-PL"/>
        </w:rPr>
        <w:t>Polska Cyfrowa,</w:t>
      </w:r>
    </w:p>
    <w:p w14:paraId="65E4D19A" w14:textId="77777777" w:rsidR="004A643D" w:rsidRPr="00101B29" w:rsidRDefault="004A643D" w:rsidP="000519E3">
      <w:pPr>
        <w:pStyle w:val="Akapitzlist"/>
        <w:numPr>
          <w:ilvl w:val="0"/>
          <w:numId w:val="14"/>
        </w:numPr>
        <w:autoSpaceDE w:val="0"/>
        <w:autoSpaceDN w:val="0"/>
        <w:adjustRightInd w:val="0"/>
        <w:spacing w:before="120" w:after="120" w:line="360" w:lineRule="auto"/>
        <w:ind w:left="723"/>
        <w:jc w:val="both"/>
        <w:rPr>
          <w:rFonts w:ascii="Arial" w:hAnsi="Arial" w:cs="Arial"/>
          <w:lang w:eastAsia="pl-PL"/>
        </w:rPr>
      </w:pPr>
      <w:r>
        <w:rPr>
          <w:rFonts w:ascii="Arial" w:hAnsi="Arial" w:cs="Arial"/>
          <w:lang w:eastAsia="pl-PL"/>
        </w:rPr>
        <w:t>Kapitał ludzki,</w:t>
      </w:r>
    </w:p>
    <w:p w14:paraId="1649DF82" w14:textId="5BE9C1E9" w:rsidR="004A643D" w:rsidRPr="00101B29" w:rsidRDefault="004A643D" w:rsidP="000519E3">
      <w:pPr>
        <w:pStyle w:val="Akapitzlist"/>
        <w:numPr>
          <w:ilvl w:val="0"/>
          <w:numId w:val="14"/>
        </w:numPr>
        <w:autoSpaceDE w:val="0"/>
        <w:autoSpaceDN w:val="0"/>
        <w:adjustRightInd w:val="0"/>
        <w:spacing w:before="120" w:after="120" w:line="360" w:lineRule="auto"/>
        <w:ind w:left="723"/>
        <w:jc w:val="both"/>
        <w:rPr>
          <w:rFonts w:ascii="Arial" w:hAnsi="Arial" w:cs="Arial"/>
          <w:lang w:eastAsia="pl-PL"/>
        </w:rPr>
      </w:pPr>
      <w:r w:rsidRPr="00101B29">
        <w:rPr>
          <w:rFonts w:ascii="Arial" w:hAnsi="Arial" w:cs="Arial"/>
          <w:lang w:eastAsia="pl-PL"/>
        </w:rPr>
        <w:t>Bezpiecze</w:t>
      </w:r>
      <w:r>
        <w:rPr>
          <w:rFonts w:ascii="Arial" w:hAnsi="Arial" w:cs="Arial"/>
          <w:lang w:eastAsia="pl-PL"/>
        </w:rPr>
        <w:t>ństwo energetyczne i środowisko</w:t>
      </w:r>
      <w:r w:rsidR="00036ECB">
        <w:rPr>
          <w:rFonts w:ascii="Arial" w:hAnsi="Arial" w:cs="Arial"/>
          <w:lang w:eastAsia="pl-PL"/>
        </w:rPr>
        <w:t>,</w:t>
      </w:r>
    </w:p>
    <w:p w14:paraId="2B103A8C" w14:textId="77777777" w:rsidR="004A643D" w:rsidRPr="004A643D" w:rsidRDefault="004A643D" w:rsidP="000519E3">
      <w:pPr>
        <w:pStyle w:val="Akapitzlist"/>
        <w:numPr>
          <w:ilvl w:val="0"/>
          <w:numId w:val="13"/>
        </w:numPr>
        <w:autoSpaceDE w:val="0"/>
        <w:autoSpaceDN w:val="0"/>
        <w:adjustRightInd w:val="0"/>
        <w:spacing w:before="120" w:after="120" w:line="360" w:lineRule="auto"/>
        <w:ind w:left="360"/>
        <w:jc w:val="both"/>
        <w:rPr>
          <w:rFonts w:ascii="Arial" w:hAnsi="Arial" w:cs="Arial"/>
          <w:u w:val="single"/>
          <w:lang w:eastAsia="pl-PL"/>
        </w:rPr>
      </w:pPr>
      <w:r w:rsidRPr="004A643D">
        <w:rPr>
          <w:rFonts w:ascii="Arial" w:hAnsi="Arial" w:cs="Arial"/>
          <w:u w:val="single"/>
          <w:lang w:eastAsia="pl-PL"/>
        </w:rPr>
        <w:t>w obszarze równoważenia potencjału rozwojowego regionów Polski:</w:t>
      </w:r>
    </w:p>
    <w:p w14:paraId="28A2C8CE" w14:textId="77777777" w:rsidR="004A643D" w:rsidRPr="00101B29" w:rsidRDefault="004A643D" w:rsidP="000519E3">
      <w:pPr>
        <w:pStyle w:val="Akapitzlist"/>
        <w:numPr>
          <w:ilvl w:val="0"/>
          <w:numId w:val="14"/>
        </w:numPr>
        <w:autoSpaceDE w:val="0"/>
        <w:autoSpaceDN w:val="0"/>
        <w:adjustRightInd w:val="0"/>
        <w:spacing w:before="120" w:after="120" w:line="360" w:lineRule="auto"/>
        <w:ind w:left="723"/>
        <w:jc w:val="both"/>
        <w:rPr>
          <w:rFonts w:ascii="Arial" w:hAnsi="Arial" w:cs="Arial"/>
          <w:lang w:eastAsia="pl-PL"/>
        </w:rPr>
      </w:pPr>
      <w:r>
        <w:rPr>
          <w:rFonts w:ascii="Arial" w:hAnsi="Arial" w:cs="Arial"/>
          <w:lang w:eastAsia="pl-PL"/>
        </w:rPr>
        <w:t>Rozwój regionalny,</w:t>
      </w:r>
    </w:p>
    <w:p w14:paraId="07FE464E" w14:textId="31C0FDF5" w:rsidR="004A643D" w:rsidRPr="00101B29" w:rsidRDefault="004A643D" w:rsidP="000519E3">
      <w:pPr>
        <w:pStyle w:val="Akapitzlist"/>
        <w:numPr>
          <w:ilvl w:val="0"/>
          <w:numId w:val="14"/>
        </w:numPr>
        <w:autoSpaceDE w:val="0"/>
        <w:autoSpaceDN w:val="0"/>
        <w:adjustRightInd w:val="0"/>
        <w:spacing w:before="120" w:after="120" w:line="360" w:lineRule="auto"/>
        <w:ind w:left="723"/>
        <w:jc w:val="both"/>
        <w:rPr>
          <w:rFonts w:ascii="Arial" w:hAnsi="Arial" w:cs="Arial"/>
          <w:lang w:eastAsia="pl-PL"/>
        </w:rPr>
      </w:pPr>
      <w:r>
        <w:rPr>
          <w:rFonts w:ascii="Arial" w:hAnsi="Arial" w:cs="Arial"/>
          <w:lang w:eastAsia="pl-PL"/>
        </w:rPr>
        <w:t>Transport</w:t>
      </w:r>
      <w:r w:rsidR="00036ECB">
        <w:rPr>
          <w:rFonts w:ascii="Arial" w:hAnsi="Arial" w:cs="Arial"/>
          <w:lang w:eastAsia="pl-PL"/>
        </w:rPr>
        <w:t>,</w:t>
      </w:r>
    </w:p>
    <w:p w14:paraId="40DBCC0B" w14:textId="77777777" w:rsidR="004A643D" w:rsidRPr="004A643D" w:rsidRDefault="004A643D" w:rsidP="000519E3">
      <w:pPr>
        <w:pStyle w:val="Akapitzlist"/>
        <w:numPr>
          <w:ilvl w:val="0"/>
          <w:numId w:val="13"/>
        </w:numPr>
        <w:autoSpaceDE w:val="0"/>
        <w:autoSpaceDN w:val="0"/>
        <w:adjustRightInd w:val="0"/>
        <w:spacing w:before="120" w:after="120" w:line="360" w:lineRule="auto"/>
        <w:ind w:left="360"/>
        <w:jc w:val="both"/>
        <w:rPr>
          <w:rFonts w:ascii="Arial" w:hAnsi="Arial" w:cs="Arial"/>
          <w:u w:val="single"/>
          <w:lang w:eastAsia="pl-PL"/>
        </w:rPr>
      </w:pPr>
      <w:r w:rsidRPr="004A643D">
        <w:rPr>
          <w:rFonts w:ascii="Arial" w:hAnsi="Arial" w:cs="Arial"/>
          <w:u w:val="single"/>
          <w:lang w:eastAsia="pl-PL"/>
        </w:rPr>
        <w:t>w obszarze efektywności i sprawności państwa:</w:t>
      </w:r>
    </w:p>
    <w:p w14:paraId="4B2F9431" w14:textId="77777777" w:rsidR="004A643D" w:rsidRPr="00101B29" w:rsidRDefault="004A643D" w:rsidP="000519E3">
      <w:pPr>
        <w:pStyle w:val="Akapitzlist"/>
        <w:numPr>
          <w:ilvl w:val="0"/>
          <w:numId w:val="14"/>
        </w:numPr>
        <w:autoSpaceDE w:val="0"/>
        <w:autoSpaceDN w:val="0"/>
        <w:adjustRightInd w:val="0"/>
        <w:spacing w:before="120" w:after="120" w:line="360" w:lineRule="auto"/>
        <w:ind w:left="723"/>
        <w:jc w:val="both"/>
        <w:rPr>
          <w:rFonts w:ascii="Arial" w:hAnsi="Arial" w:cs="Arial"/>
          <w:lang w:eastAsia="pl-PL"/>
        </w:rPr>
      </w:pPr>
      <w:r w:rsidRPr="00101B29">
        <w:rPr>
          <w:rFonts w:ascii="Arial" w:hAnsi="Arial" w:cs="Arial"/>
          <w:lang w:eastAsia="pl-PL"/>
        </w:rPr>
        <w:t>Kapitał społeczny</w:t>
      </w:r>
      <w:r>
        <w:rPr>
          <w:rFonts w:ascii="Arial" w:hAnsi="Arial" w:cs="Arial"/>
          <w:lang w:eastAsia="pl-PL"/>
        </w:rPr>
        <w:t>,</w:t>
      </w:r>
    </w:p>
    <w:p w14:paraId="7B54FF9A" w14:textId="77777777" w:rsidR="004A643D" w:rsidRPr="007437EE" w:rsidRDefault="004A643D" w:rsidP="000519E3">
      <w:pPr>
        <w:pStyle w:val="Akapitzlist"/>
        <w:numPr>
          <w:ilvl w:val="0"/>
          <w:numId w:val="14"/>
        </w:numPr>
        <w:autoSpaceDE w:val="0"/>
        <w:autoSpaceDN w:val="0"/>
        <w:adjustRightInd w:val="0"/>
        <w:spacing w:before="120" w:after="120" w:line="360" w:lineRule="auto"/>
        <w:ind w:left="723"/>
        <w:jc w:val="both"/>
        <w:rPr>
          <w:rFonts w:ascii="Arial" w:hAnsi="Arial" w:cs="Arial"/>
          <w:lang w:eastAsia="pl-PL"/>
        </w:rPr>
      </w:pPr>
      <w:r w:rsidRPr="007437EE">
        <w:rPr>
          <w:rFonts w:ascii="Arial" w:hAnsi="Arial" w:cs="Arial"/>
          <w:lang w:eastAsia="pl-PL"/>
        </w:rPr>
        <w:t>Sprawne państwo</w:t>
      </w:r>
      <w:r>
        <w:rPr>
          <w:rFonts w:ascii="Arial" w:hAnsi="Arial" w:cs="Arial"/>
          <w:lang w:eastAsia="pl-PL"/>
        </w:rPr>
        <w:t>.</w:t>
      </w:r>
    </w:p>
    <w:p w14:paraId="06DEB50E" w14:textId="53DB7293" w:rsidR="004A643D" w:rsidRPr="007437EE" w:rsidRDefault="004A643D" w:rsidP="004A643D">
      <w:pPr>
        <w:autoSpaceDE w:val="0"/>
        <w:autoSpaceDN w:val="0"/>
        <w:adjustRightInd w:val="0"/>
        <w:spacing w:before="120" w:after="120" w:line="360" w:lineRule="auto"/>
        <w:jc w:val="both"/>
        <w:rPr>
          <w:rFonts w:cs="Arial"/>
          <w:lang w:eastAsia="pl-PL"/>
        </w:rPr>
      </w:pPr>
      <w:r w:rsidRPr="007437EE">
        <w:rPr>
          <w:rFonts w:cs="Arial"/>
          <w:lang w:eastAsia="pl-PL"/>
        </w:rPr>
        <w:t xml:space="preserve">Wsparcie kierowane do mieszkańców </w:t>
      </w:r>
      <w:r>
        <w:rPr>
          <w:rFonts w:cs="Arial"/>
          <w:lang w:eastAsia="pl-PL"/>
        </w:rPr>
        <w:t>Gminy Chełmża</w:t>
      </w:r>
      <w:r w:rsidRPr="007437EE">
        <w:rPr>
          <w:rFonts w:cs="Arial"/>
          <w:lang w:eastAsia="pl-PL"/>
        </w:rPr>
        <w:t xml:space="preserve"> w ramach realizacji Strategii wpłynie bardzo korzystnie na przyrost kapitału społecznego. </w:t>
      </w:r>
    </w:p>
    <w:p w14:paraId="28D4822D" w14:textId="77777777" w:rsidR="004A643D" w:rsidRDefault="004A643D" w:rsidP="004A643D">
      <w:pPr>
        <w:spacing w:before="120" w:after="120" w:line="360" w:lineRule="auto"/>
        <w:jc w:val="both"/>
        <w:rPr>
          <w:rFonts w:cs="Arial"/>
          <w:b/>
          <w:lang w:eastAsia="pl-PL"/>
        </w:rPr>
      </w:pPr>
      <w:r>
        <w:rPr>
          <w:rFonts w:cs="Arial"/>
          <w:b/>
          <w:lang w:eastAsia="pl-PL"/>
        </w:rPr>
        <w:t>Narodowa Strategia Integracji Społecznej</w:t>
      </w:r>
    </w:p>
    <w:p w14:paraId="7B92B2A3" w14:textId="24C751B0" w:rsidR="004A643D" w:rsidRDefault="004A643D" w:rsidP="004A643D">
      <w:pPr>
        <w:spacing w:before="120" w:after="120" w:line="360" w:lineRule="auto"/>
        <w:jc w:val="both"/>
        <w:rPr>
          <w:rFonts w:cs="Arial"/>
          <w:lang w:eastAsia="pl-PL"/>
        </w:rPr>
      </w:pPr>
      <w:r>
        <w:rPr>
          <w:rFonts w:cs="Arial"/>
          <w:lang w:eastAsia="pl-PL"/>
        </w:rPr>
        <w:t>Głównym powodem opracowania, a następnie wdrożenia Narodowej Strategii Integracji Społecznej jest przystąpienie Polski do realizacji drugiego z zadania Strategii Lizbońskiej UE stawiającego na unowocześnienie europejskiego modelu socjalnego, inwestowanie w ludzi oraz pokonywanie izolacji społecznej. Analizując zmiany, jakie zaszły w wyniku transformacji ustrojowej niezwykle istotne działanie strategiczne państwa powinno stanowić tworzenie warunków kształtowania kapitału społecznego. Roz</w:t>
      </w:r>
      <w:r w:rsidR="00CB32B3">
        <w:rPr>
          <w:rFonts w:cs="Arial"/>
          <w:lang w:eastAsia="pl-PL"/>
        </w:rPr>
        <w:t>wój kapitału społecznego, w tym </w:t>
      </w:r>
      <w:r>
        <w:rPr>
          <w:rFonts w:cs="Arial"/>
          <w:lang w:eastAsia="pl-PL"/>
        </w:rPr>
        <w:t>umiejętności do kooperacji oraz rozwiązywania problemów społeczn</w:t>
      </w:r>
      <w:r w:rsidR="00CB32B3">
        <w:rPr>
          <w:rFonts w:cs="Arial"/>
          <w:lang w:eastAsia="pl-PL"/>
        </w:rPr>
        <w:t>ych obliguje do </w:t>
      </w:r>
      <w:r>
        <w:rPr>
          <w:rFonts w:cs="Arial"/>
          <w:lang w:eastAsia="pl-PL"/>
        </w:rPr>
        <w:t xml:space="preserve">wzrostu zaangażowania obywateli, a także wymaga takiej polityki państwa, która będzie spójna. Marginalizowanie społeczne wynika przede wszystkim z niekorzystnych warunków ekonomicznych, dyskryminacja ze względu na niepełnosprawność, choroby, uzależnienia. Realizowanie koncepcji Narodowej Strategii będzie możliwe dzięki wdrożeniu strategii i programów w kwestii integracji społecznej na poziomie lokalnym, zatem przyjęcie Strategii umożliwi realizację założeń zawartych w Narodowej Strategii Integracji Społecznej. </w:t>
      </w:r>
    </w:p>
    <w:p w14:paraId="45DC238E" w14:textId="77777777" w:rsidR="007A48ED" w:rsidRDefault="007A48ED" w:rsidP="004A643D">
      <w:pPr>
        <w:spacing w:before="120" w:after="120" w:line="360" w:lineRule="auto"/>
        <w:jc w:val="both"/>
        <w:rPr>
          <w:rFonts w:cs="Arial"/>
          <w:lang w:eastAsia="pl-PL"/>
        </w:rPr>
      </w:pPr>
    </w:p>
    <w:p w14:paraId="294CE0AB" w14:textId="77777777" w:rsidR="007A48ED" w:rsidRDefault="007A48ED" w:rsidP="004A643D">
      <w:pPr>
        <w:spacing w:before="120" w:after="120" w:line="360" w:lineRule="auto"/>
        <w:jc w:val="both"/>
        <w:rPr>
          <w:rFonts w:cs="Arial"/>
          <w:lang w:eastAsia="pl-PL"/>
        </w:rPr>
        <w:sectPr w:rsidR="007A48ED" w:rsidSect="00F9105A">
          <w:pgSz w:w="11906" w:h="16838"/>
          <w:pgMar w:top="1418" w:right="1418" w:bottom="1418" w:left="1418" w:header="709" w:footer="709" w:gutter="0"/>
          <w:cols w:space="708"/>
          <w:docGrid w:linePitch="360"/>
        </w:sectPr>
      </w:pPr>
    </w:p>
    <w:p w14:paraId="0553D10C" w14:textId="77777777" w:rsidR="004A643D" w:rsidRDefault="004A643D" w:rsidP="004A643D">
      <w:pPr>
        <w:spacing w:before="120" w:after="120" w:line="360" w:lineRule="auto"/>
        <w:jc w:val="both"/>
        <w:rPr>
          <w:rFonts w:cs="Arial"/>
          <w:b/>
          <w:lang w:eastAsia="pl-PL"/>
        </w:rPr>
      </w:pPr>
      <w:r>
        <w:rPr>
          <w:rFonts w:cs="Arial"/>
          <w:b/>
          <w:lang w:eastAsia="pl-PL"/>
        </w:rPr>
        <w:lastRenderedPageBreak/>
        <w:t>Strategia Rozwoju Kapitału Społecznego 2020</w:t>
      </w:r>
    </w:p>
    <w:p w14:paraId="7B87736D" w14:textId="77777777" w:rsidR="004A643D" w:rsidRDefault="004A643D" w:rsidP="004A643D">
      <w:pPr>
        <w:spacing w:before="120" w:after="120" w:line="360" w:lineRule="auto"/>
        <w:jc w:val="both"/>
        <w:rPr>
          <w:rFonts w:cs="Arial"/>
          <w:lang w:eastAsia="pl-PL"/>
        </w:rPr>
      </w:pPr>
      <w:r>
        <w:rPr>
          <w:rFonts w:cs="Arial"/>
          <w:lang w:eastAsia="pl-PL"/>
        </w:rPr>
        <w:t>Strategia Rozwoju Kapitału Społecznego 2020 została przygotowana jako reakcja zwrotna na wyzwania, jakie zidentyfikowano w Długookresowej Strategii Rozwoju Kraju. Nierozerwalnym elementem inicjatywy rozwoju Polski na najbliższe lata jest Strategia Rozwoju Kapitału Społecznego. Sztandarowym celem Strategii jest umocnienie udziału kapitału społecznego w rozwoju gospodarczo – społ</w:t>
      </w:r>
      <w:r w:rsidR="00443631">
        <w:rPr>
          <w:rFonts w:cs="Arial"/>
          <w:lang w:eastAsia="pl-PL"/>
        </w:rPr>
        <w:t>ecznym Polski, realizowanego za </w:t>
      </w:r>
      <w:r>
        <w:rPr>
          <w:rFonts w:cs="Arial"/>
          <w:lang w:eastAsia="pl-PL"/>
        </w:rPr>
        <w:t>pomocą czterech najważniejszych zadań szczegółowych:</w:t>
      </w:r>
    </w:p>
    <w:p w14:paraId="16641409" w14:textId="77777777" w:rsidR="004A643D" w:rsidRDefault="004A643D" w:rsidP="004A643D">
      <w:pPr>
        <w:spacing w:after="0" w:line="360" w:lineRule="auto"/>
        <w:jc w:val="both"/>
        <w:rPr>
          <w:rFonts w:cs="Arial"/>
          <w:lang w:eastAsia="pl-PL"/>
        </w:rPr>
      </w:pPr>
      <w:r>
        <w:rPr>
          <w:rFonts w:cs="Arial"/>
          <w:lang w:eastAsia="pl-PL"/>
        </w:rPr>
        <w:t>Cel 1. Kształtowanie postaw sprzyjających kooperacji, kreatywności oraz komunikacji.</w:t>
      </w:r>
    </w:p>
    <w:p w14:paraId="1861656E" w14:textId="77777777" w:rsidR="004A643D" w:rsidRDefault="004A643D" w:rsidP="004A643D">
      <w:pPr>
        <w:spacing w:after="0" w:line="360" w:lineRule="auto"/>
        <w:jc w:val="both"/>
        <w:rPr>
          <w:rFonts w:cs="Arial"/>
          <w:lang w:eastAsia="pl-PL"/>
        </w:rPr>
      </w:pPr>
      <w:r>
        <w:rPr>
          <w:rFonts w:cs="Arial"/>
          <w:lang w:eastAsia="pl-PL"/>
        </w:rPr>
        <w:t>Cel 2. Poprawa mechanizmów partycypacji społecznej i wpływu obywateli na życie publiczne.</w:t>
      </w:r>
    </w:p>
    <w:p w14:paraId="6B7CDD5D" w14:textId="77777777" w:rsidR="004A643D" w:rsidRDefault="004A643D" w:rsidP="004A643D">
      <w:pPr>
        <w:spacing w:after="0" w:line="360" w:lineRule="auto"/>
        <w:jc w:val="both"/>
        <w:rPr>
          <w:rFonts w:cs="Arial"/>
          <w:lang w:eastAsia="pl-PL"/>
        </w:rPr>
      </w:pPr>
      <w:r>
        <w:rPr>
          <w:rFonts w:cs="Arial"/>
          <w:lang w:eastAsia="pl-PL"/>
        </w:rPr>
        <w:t>Cel 3. Usprawnienie procesów komunikacji społecznej oraz wymiany wiedzy.</w:t>
      </w:r>
    </w:p>
    <w:p w14:paraId="30451FAA" w14:textId="77777777" w:rsidR="004A643D" w:rsidRDefault="004A643D" w:rsidP="004A643D">
      <w:pPr>
        <w:spacing w:after="0" w:line="360" w:lineRule="auto"/>
        <w:jc w:val="both"/>
        <w:rPr>
          <w:rFonts w:cs="Arial"/>
          <w:lang w:eastAsia="pl-PL"/>
        </w:rPr>
      </w:pPr>
      <w:r>
        <w:rPr>
          <w:rFonts w:cs="Arial"/>
          <w:lang w:eastAsia="pl-PL"/>
        </w:rPr>
        <w:t>Cel 4. Rozwój i efektywne wykorzystanie potencjału kulturowego i kreatywnego.</w:t>
      </w:r>
    </w:p>
    <w:p w14:paraId="66DC7F5E" w14:textId="77777777" w:rsidR="004A643D" w:rsidRDefault="004A643D" w:rsidP="004A643D">
      <w:pPr>
        <w:spacing w:before="120" w:after="120" w:line="360" w:lineRule="auto"/>
        <w:jc w:val="both"/>
        <w:rPr>
          <w:rFonts w:cs="Arial"/>
          <w:lang w:eastAsia="pl-PL"/>
        </w:rPr>
      </w:pPr>
      <w:r>
        <w:rPr>
          <w:rFonts w:cs="Arial"/>
          <w:lang w:eastAsia="pl-PL"/>
        </w:rPr>
        <w:t xml:space="preserve">Współpraca różnych podmiotów aktywnych w sferze społecznej takich, jak: organizacje społeczne czy podmioty publiczne będzie umożliwiała realizację określonych celów. Działania skierowane do </w:t>
      </w:r>
      <w:r w:rsidRPr="0023679F">
        <w:rPr>
          <w:rFonts w:cs="Arial"/>
          <w:lang w:eastAsia="pl-PL"/>
        </w:rPr>
        <w:t xml:space="preserve">beneficjentów </w:t>
      </w:r>
      <w:r w:rsidR="00460AE8" w:rsidRPr="0023679F">
        <w:rPr>
          <w:rFonts w:cs="Arial"/>
          <w:lang w:eastAsia="pl-PL"/>
        </w:rPr>
        <w:t xml:space="preserve">Gminnego Ośrodka Pomocy Społecznej w </w:t>
      </w:r>
      <w:r w:rsidR="0004778B">
        <w:rPr>
          <w:rFonts w:cs="Arial"/>
          <w:lang w:eastAsia="pl-PL"/>
        </w:rPr>
        <w:t>Chełmży będą miały wpływ na osiągnięcie wyżej wymienionych</w:t>
      </w:r>
      <w:r>
        <w:rPr>
          <w:rFonts w:cs="Arial"/>
          <w:lang w:eastAsia="pl-PL"/>
        </w:rPr>
        <w:t xml:space="preserve"> założeń, a zwłaszcza na zwiększenie aktywności i wzrost poziomu umiejętności wspomagających rozwój kapitału społecznego.</w:t>
      </w:r>
    </w:p>
    <w:p w14:paraId="340F2559" w14:textId="77777777" w:rsidR="004A643D" w:rsidRPr="004A643D" w:rsidRDefault="004A643D" w:rsidP="001D4CEC">
      <w:pPr>
        <w:autoSpaceDE w:val="0"/>
        <w:autoSpaceDN w:val="0"/>
        <w:adjustRightInd w:val="0"/>
        <w:spacing w:before="120" w:after="120" w:line="360" w:lineRule="auto"/>
        <w:jc w:val="both"/>
        <w:rPr>
          <w:rFonts w:cs="Arial"/>
          <w:b/>
          <w:color w:val="000000" w:themeColor="text1"/>
          <w:lang w:eastAsia="pl-PL"/>
        </w:rPr>
      </w:pPr>
      <w:r w:rsidRPr="004A643D">
        <w:rPr>
          <w:rFonts w:cs="Arial"/>
          <w:b/>
          <w:color w:val="000000" w:themeColor="text1"/>
          <w:lang w:eastAsia="pl-PL"/>
        </w:rPr>
        <w:t>Strategia Rozwoju Województwa Kujawsko – Pomorskiego do roku 2020 - Plan Modernizacji 2020+</w:t>
      </w:r>
    </w:p>
    <w:p w14:paraId="441885E6" w14:textId="77777777" w:rsidR="004A643D" w:rsidRPr="00900C2F" w:rsidRDefault="004A643D" w:rsidP="004A643D">
      <w:pPr>
        <w:spacing w:before="120" w:after="0" w:line="360" w:lineRule="auto"/>
        <w:jc w:val="both"/>
        <w:rPr>
          <w:rFonts w:cs="Arial"/>
          <w:color w:val="000000" w:themeColor="text1"/>
          <w:lang w:eastAsia="pl-PL"/>
        </w:rPr>
      </w:pPr>
      <w:r w:rsidRPr="00900C2F">
        <w:rPr>
          <w:rFonts w:cs="Arial"/>
          <w:color w:val="000000" w:themeColor="text1"/>
          <w:lang w:eastAsia="pl-PL"/>
        </w:rPr>
        <w:t>Strategia Rozwoju Województwa Kujawsko – Pomorskiego stanowi załącznik do uchwały Nr</w:t>
      </w:r>
      <w:r w:rsidR="007A48ED">
        <w:rPr>
          <w:rFonts w:cs="Arial"/>
          <w:color w:val="000000" w:themeColor="text1"/>
          <w:lang w:eastAsia="pl-PL"/>
        </w:rPr>
        <w:t> </w:t>
      </w:r>
      <w:r w:rsidRPr="00900C2F">
        <w:rPr>
          <w:rFonts w:cs="Arial"/>
          <w:color w:val="000000" w:themeColor="text1"/>
          <w:lang w:eastAsia="pl-PL"/>
        </w:rPr>
        <w:t xml:space="preserve">XLI/693/13 Sejmiku Województwa Kujawsko-Pomorskiego </w:t>
      </w:r>
      <w:r>
        <w:rPr>
          <w:rFonts w:cs="Arial"/>
          <w:color w:val="000000" w:themeColor="text1"/>
          <w:lang w:eastAsia="pl-PL"/>
        </w:rPr>
        <w:t xml:space="preserve">z dnia 21 października 2013 r. </w:t>
      </w:r>
      <w:r w:rsidRPr="00900C2F">
        <w:rPr>
          <w:rFonts w:cs="Arial"/>
          <w:color w:val="000000" w:themeColor="text1"/>
          <w:lang w:eastAsia="pl-PL"/>
        </w:rPr>
        <w:t>Misja rozwoju województwa brzmi: Kujawsko – pomorskie – człowiek, rodzina, społeczeństwo.</w:t>
      </w:r>
    </w:p>
    <w:p w14:paraId="7BD595BA" w14:textId="77777777" w:rsidR="004A643D" w:rsidRPr="00900C2F" w:rsidRDefault="004A643D" w:rsidP="004A643D">
      <w:pPr>
        <w:spacing w:before="120" w:after="0" w:line="360" w:lineRule="auto"/>
        <w:jc w:val="both"/>
        <w:rPr>
          <w:rFonts w:cs="Arial"/>
          <w:color w:val="000000" w:themeColor="text1"/>
          <w:lang w:eastAsia="pl-PL"/>
        </w:rPr>
      </w:pPr>
      <w:r w:rsidRPr="00900C2F">
        <w:rPr>
          <w:rFonts w:cs="Arial"/>
          <w:color w:val="000000" w:themeColor="text1"/>
          <w:lang w:eastAsia="pl-PL"/>
        </w:rPr>
        <w:t>W ramach Strategii wyróżniono następujące priorytety:</w:t>
      </w:r>
    </w:p>
    <w:p w14:paraId="4BDE0438" w14:textId="77777777" w:rsidR="004A643D" w:rsidRPr="00900C2F" w:rsidRDefault="004A643D" w:rsidP="000519E3">
      <w:pPr>
        <w:numPr>
          <w:ilvl w:val="0"/>
          <w:numId w:val="15"/>
        </w:numPr>
        <w:spacing w:before="120" w:after="0" w:line="360" w:lineRule="auto"/>
        <w:ind w:left="360"/>
        <w:jc w:val="both"/>
        <w:rPr>
          <w:rFonts w:cs="Arial"/>
          <w:color w:val="000000" w:themeColor="text1"/>
          <w:lang w:eastAsia="pl-PL"/>
        </w:rPr>
      </w:pPr>
      <w:r w:rsidRPr="00900C2F">
        <w:rPr>
          <w:rFonts w:cs="Arial"/>
          <w:color w:val="000000" w:themeColor="text1"/>
          <w:lang w:eastAsia="pl-PL"/>
        </w:rPr>
        <w:t>Konkurencyjna gospodarka</w:t>
      </w:r>
      <w:r>
        <w:rPr>
          <w:rFonts w:cs="Arial"/>
          <w:color w:val="000000" w:themeColor="text1"/>
          <w:lang w:eastAsia="pl-PL"/>
        </w:rPr>
        <w:t>,</w:t>
      </w:r>
    </w:p>
    <w:p w14:paraId="1F54B7BB" w14:textId="77777777" w:rsidR="004A643D" w:rsidRPr="00900C2F" w:rsidRDefault="004A643D" w:rsidP="000519E3">
      <w:pPr>
        <w:numPr>
          <w:ilvl w:val="0"/>
          <w:numId w:val="15"/>
        </w:numPr>
        <w:spacing w:after="0" w:line="360" w:lineRule="auto"/>
        <w:ind w:left="360"/>
        <w:jc w:val="both"/>
        <w:rPr>
          <w:rFonts w:cs="Arial"/>
          <w:color w:val="000000" w:themeColor="text1"/>
          <w:lang w:eastAsia="pl-PL"/>
        </w:rPr>
      </w:pPr>
      <w:r w:rsidRPr="00900C2F">
        <w:rPr>
          <w:rFonts w:cs="Arial"/>
          <w:color w:val="000000" w:themeColor="text1"/>
          <w:lang w:eastAsia="pl-PL"/>
        </w:rPr>
        <w:t>Modernizacja przestrzeni wsi i miast</w:t>
      </w:r>
      <w:r>
        <w:rPr>
          <w:rFonts w:cs="Arial"/>
          <w:color w:val="000000" w:themeColor="text1"/>
          <w:lang w:eastAsia="pl-PL"/>
        </w:rPr>
        <w:t>,</w:t>
      </w:r>
    </w:p>
    <w:p w14:paraId="10193D2E" w14:textId="77777777" w:rsidR="004A643D" w:rsidRPr="00900C2F" w:rsidRDefault="004A643D" w:rsidP="000519E3">
      <w:pPr>
        <w:numPr>
          <w:ilvl w:val="0"/>
          <w:numId w:val="15"/>
        </w:numPr>
        <w:spacing w:after="0" w:line="360" w:lineRule="auto"/>
        <w:ind w:left="360"/>
        <w:jc w:val="both"/>
        <w:rPr>
          <w:rFonts w:cs="Arial"/>
          <w:color w:val="000000" w:themeColor="text1"/>
          <w:lang w:eastAsia="pl-PL"/>
        </w:rPr>
      </w:pPr>
      <w:r w:rsidRPr="00900C2F">
        <w:rPr>
          <w:rFonts w:cs="Arial"/>
          <w:color w:val="000000" w:themeColor="text1"/>
          <w:lang w:eastAsia="pl-PL"/>
        </w:rPr>
        <w:t>Silna metropolia</w:t>
      </w:r>
      <w:r>
        <w:rPr>
          <w:rFonts w:cs="Arial"/>
          <w:color w:val="000000" w:themeColor="text1"/>
          <w:lang w:eastAsia="pl-PL"/>
        </w:rPr>
        <w:t>,</w:t>
      </w:r>
    </w:p>
    <w:p w14:paraId="334CC2B0" w14:textId="77777777" w:rsidR="004A643D" w:rsidRPr="00900C2F" w:rsidRDefault="004A643D" w:rsidP="000519E3">
      <w:pPr>
        <w:numPr>
          <w:ilvl w:val="0"/>
          <w:numId w:val="15"/>
        </w:numPr>
        <w:spacing w:after="0" w:line="360" w:lineRule="auto"/>
        <w:ind w:left="360"/>
        <w:jc w:val="both"/>
        <w:rPr>
          <w:rFonts w:cs="Arial"/>
          <w:color w:val="000000" w:themeColor="text1"/>
          <w:lang w:eastAsia="pl-PL"/>
        </w:rPr>
      </w:pPr>
      <w:r w:rsidRPr="00900C2F">
        <w:rPr>
          <w:rFonts w:cs="Arial"/>
          <w:color w:val="000000" w:themeColor="text1"/>
          <w:lang w:eastAsia="pl-PL"/>
        </w:rPr>
        <w:t>Nowoczesne społeczeństwo</w:t>
      </w:r>
      <w:r>
        <w:rPr>
          <w:rFonts w:cs="Arial"/>
          <w:color w:val="000000" w:themeColor="text1"/>
          <w:lang w:eastAsia="pl-PL"/>
        </w:rPr>
        <w:t>.</w:t>
      </w:r>
    </w:p>
    <w:p w14:paraId="22D59D86" w14:textId="77777777" w:rsidR="004A643D" w:rsidRPr="00900C2F" w:rsidRDefault="004A643D" w:rsidP="004A643D">
      <w:pPr>
        <w:spacing w:before="120" w:after="0" w:line="360" w:lineRule="auto"/>
        <w:jc w:val="both"/>
        <w:rPr>
          <w:rFonts w:cs="Arial"/>
          <w:color w:val="000000" w:themeColor="text1"/>
          <w:lang w:eastAsia="pl-PL"/>
        </w:rPr>
      </w:pPr>
      <w:r w:rsidRPr="00900C2F">
        <w:rPr>
          <w:rFonts w:cs="Arial"/>
          <w:color w:val="000000" w:themeColor="text1"/>
          <w:lang w:eastAsia="pl-PL"/>
        </w:rPr>
        <w:t>Ponadto zidentyfikowano osiem celów strategicznych:</w:t>
      </w:r>
    </w:p>
    <w:p w14:paraId="7808F15F" w14:textId="77777777" w:rsidR="004A643D" w:rsidRPr="00900C2F" w:rsidRDefault="004A643D" w:rsidP="000519E3">
      <w:pPr>
        <w:numPr>
          <w:ilvl w:val="0"/>
          <w:numId w:val="16"/>
        </w:numPr>
        <w:spacing w:before="120" w:after="0" w:line="360" w:lineRule="auto"/>
        <w:ind w:left="360"/>
        <w:jc w:val="both"/>
        <w:rPr>
          <w:rFonts w:cs="Arial"/>
          <w:color w:val="000000" w:themeColor="text1"/>
          <w:lang w:eastAsia="pl-PL"/>
        </w:rPr>
      </w:pPr>
      <w:r>
        <w:rPr>
          <w:rFonts w:cs="Arial"/>
          <w:color w:val="000000" w:themeColor="text1"/>
          <w:lang w:eastAsia="pl-PL"/>
        </w:rPr>
        <w:t>Gospodarka i miejsca pracy,</w:t>
      </w:r>
    </w:p>
    <w:p w14:paraId="0A20C599" w14:textId="77777777" w:rsidR="004A643D" w:rsidRPr="00900C2F" w:rsidRDefault="004A643D" w:rsidP="000519E3">
      <w:pPr>
        <w:numPr>
          <w:ilvl w:val="0"/>
          <w:numId w:val="16"/>
        </w:numPr>
        <w:spacing w:after="0" w:line="360" w:lineRule="auto"/>
        <w:ind w:left="360"/>
        <w:jc w:val="both"/>
        <w:rPr>
          <w:rFonts w:cs="Arial"/>
          <w:color w:val="000000" w:themeColor="text1"/>
          <w:lang w:eastAsia="pl-PL"/>
        </w:rPr>
      </w:pPr>
      <w:r>
        <w:rPr>
          <w:rFonts w:cs="Arial"/>
          <w:color w:val="000000" w:themeColor="text1"/>
          <w:lang w:eastAsia="pl-PL"/>
        </w:rPr>
        <w:t>Dostępność i spójność,</w:t>
      </w:r>
    </w:p>
    <w:p w14:paraId="26492A44" w14:textId="77777777" w:rsidR="004A643D" w:rsidRPr="00900C2F" w:rsidRDefault="004A643D" w:rsidP="000519E3">
      <w:pPr>
        <w:numPr>
          <w:ilvl w:val="0"/>
          <w:numId w:val="16"/>
        </w:numPr>
        <w:spacing w:after="0" w:line="360" w:lineRule="auto"/>
        <w:ind w:left="360"/>
        <w:jc w:val="both"/>
        <w:rPr>
          <w:rFonts w:cs="Arial"/>
          <w:color w:val="000000" w:themeColor="text1"/>
          <w:lang w:eastAsia="pl-PL"/>
        </w:rPr>
      </w:pPr>
      <w:r w:rsidRPr="00900C2F">
        <w:rPr>
          <w:rFonts w:cs="Arial"/>
          <w:color w:val="000000" w:themeColor="text1"/>
          <w:lang w:eastAsia="pl-PL"/>
        </w:rPr>
        <w:t>Aktywne</w:t>
      </w:r>
      <w:r>
        <w:rPr>
          <w:rFonts w:cs="Arial"/>
          <w:color w:val="000000" w:themeColor="text1"/>
          <w:lang w:eastAsia="pl-PL"/>
        </w:rPr>
        <w:t xml:space="preserve"> społeczeństwo i sprawne usługi,</w:t>
      </w:r>
    </w:p>
    <w:p w14:paraId="5FE74892" w14:textId="77777777" w:rsidR="004A643D" w:rsidRPr="00900C2F" w:rsidRDefault="004A643D" w:rsidP="000519E3">
      <w:pPr>
        <w:numPr>
          <w:ilvl w:val="0"/>
          <w:numId w:val="16"/>
        </w:numPr>
        <w:spacing w:after="0" w:line="360" w:lineRule="auto"/>
        <w:ind w:left="360"/>
        <w:jc w:val="both"/>
        <w:rPr>
          <w:rFonts w:cs="Arial"/>
          <w:color w:val="000000" w:themeColor="text1"/>
          <w:lang w:eastAsia="pl-PL"/>
        </w:rPr>
      </w:pPr>
      <w:r>
        <w:rPr>
          <w:rFonts w:cs="Arial"/>
          <w:color w:val="000000" w:themeColor="text1"/>
          <w:lang w:eastAsia="pl-PL"/>
        </w:rPr>
        <w:t>Innowacyjność,</w:t>
      </w:r>
    </w:p>
    <w:p w14:paraId="46D7E906" w14:textId="77777777" w:rsidR="004A643D" w:rsidRPr="00900C2F" w:rsidRDefault="004A643D" w:rsidP="000519E3">
      <w:pPr>
        <w:numPr>
          <w:ilvl w:val="0"/>
          <w:numId w:val="16"/>
        </w:numPr>
        <w:spacing w:after="0" w:line="360" w:lineRule="auto"/>
        <w:ind w:left="360"/>
        <w:jc w:val="both"/>
        <w:rPr>
          <w:rFonts w:cs="Arial"/>
          <w:color w:val="000000" w:themeColor="text1"/>
          <w:lang w:eastAsia="pl-PL"/>
        </w:rPr>
      </w:pPr>
      <w:r w:rsidRPr="00900C2F">
        <w:rPr>
          <w:rFonts w:cs="Arial"/>
          <w:color w:val="000000" w:themeColor="text1"/>
          <w:lang w:eastAsia="pl-PL"/>
        </w:rPr>
        <w:t>No</w:t>
      </w:r>
      <w:r>
        <w:rPr>
          <w:rFonts w:cs="Arial"/>
          <w:color w:val="000000" w:themeColor="text1"/>
          <w:lang w:eastAsia="pl-PL"/>
        </w:rPr>
        <w:t>woczesny sektor rolno-spożywczy,</w:t>
      </w:r>
    </w:p>
    <w:p w14:paraId="641358CE" w14:textId="77777777" w:rsidR="004A643D" w:rsidRPr="00900C2F" w:rsidRDefault="004A643D" w:rsidP="000519E3">
      <w:pPr>
        <w:numPr>
          <w:ilvl w:val="0"/>
          <w:numId w:val="16"/>
        </w:numPr>
        <w:spacing w:after="0" w:line="360" w:lineRule="auto"/>
        <w:ind w:left="360"/>
        <w:jc w:val="both"/>
        <w:rPr>
          <w:rFonts w:cs="Arial"/>
          <w:color w:val="000000" w:themeColor="text1"/>
          <w:lang w:eastAsia="pl-PL"/>
        </w:rPr>
      </w:pPr>
      <w:r>
        <w:rPr>
          <w:rFonts w:cs="Arial"/>
          <w:color w:val="000000" w:themeColor="text1"/>
          <w:lang w:eastAsia="pl-PL"/>
        </w:rPr>
        <w:lastRenderedPageBreak/>
        <w:t>Bezpieczeństwo,</w:t>
      </w:r>
    </w:p>
    <w:p w14:paraId="5542B791" w14:textId="77777777" w:rsidR="004A643D" w:rsidRPr="00900C2F" w:rsidRDefault="004A643D" w:rsidP="000519E3">
      <w:pPr>
        <w:numPr>
          <w:ilvl w:val="0"/>
          <w:numId w:val="16"/>
        </w:numPr>
        <w:spacing w:after="0" w:line="360" w:lineRule="auto"/>
        <w:ind w:left="360"/>
        <w:jc w:val="both"/>
        <w:rPr>
          <w:rFonts w:cs="Arial"/>
          <w:color w:val="000000" w:themeColor="text1"/>
          <w:lang w:eastAsia="pl-PL"/>
        </w:rPr>
      </w:pPr>
      <w:r>
        <w:rPr>
          <w:rFonts w:cs="Arial"/>
          <w:color w:val="000000" w:themeColor="text1"/>
          <w:lang w:eastAsia="pl-PL"/>
        </w:rPr>
        <w:t>Sprawne zarządzanie,</w:t>
      </w:r>
    </w:p>
    <w:p w14:paraId="7B89229E" w14:textId="77777777" w:rsidR="004A643D" w:rsidRPr="00900C2F" w:rsidRDefault="004A643D" w:rsidP="000519E3">
      <w:pPr>
        <w:numPr>
          <w:ilvl w:val="0"/>
          <w:numId w:val="16"/>
        </w:numPr>
        <w:spacing w:after="0" w:line="360" w:lineRule="auto"/>
        <w:ind w:left="360"/>
        <w:jc w:val="both"/>
        <w:rPr>
          <w:rFonts w:cs="Arial"/>
          <w:color w:val="000000" w:themeColor="text1"/>
          <w:lang w:eastAsia="pl-PL"/>
        </w:rPr>
      </w:pPr>
      <w:r w:rsidRPr="00900C2F">
        <w:rPr>
          <w:rFonts w:cs="Arial"/>
          <w:color w:val="000000" w:themeColor="text1"/>
          <w:lang w:eastAsia="pl-PL"/>
        </w:rPr>
        <w:t>Tożsamość i dziedzictwo</w:t>
      </w:r>
      <w:r>
        <w:rPr>
          <w:rFonts w:cs="Arial"/>
          <w:color w:val="000000" w:themeColor="text1"/>
          <w:lang w:eastAsia="pl-PL"/>
        </w:rPr>
        <w:t>.</w:t>
      </w:r>
    </w:p>
    <w:p w14:paraId="57020BA5" w14:textId="77777777" w:rsidR="00D712B6" w:rsidRPr="001D4CEC" w:rsidRDefault="004A643D" w:rsidP="001D4CEC">
      <w:pPr>
        <w:autoSpaceDE w:val="0"/>
        <w:autoSpaceDN w:val="0"/>
        <w:adjustRightInd w:val="0"/>
        <w:spacing w:before="120" w:after="120" w:line="360" w:lineRule="auto"/>
        <w:jc w:val="both"/>
        <w:rPr>
          <w:rFonts w:cs="Arial"/>
          <w:color w:val="000000" w:themeColor="text1"/>
          <w:lang w:eastAsia="pl-PL"/>
        </w:rPr>
      </w:pPr>
      <w:r w:rsidRPr="00900C2F">
        <w:rPr>
          <w:rFonts w:cs="Arial"/>
          <w:color w:val="000000" w:themeColor="text1"/>
          <w:lang w:eastAsia="pl-PL"/>
        </w:rPr>
        <w:t>Strategia Rozwiązywania Problemów Społecznych w</w:t>
      </w:r>
      <w:r w:rsidR="00781D8F">
        <w:rPr>
          <w:rFonts w:cs="Arial"/>
          <w:color w:val="000000" w:themeColor="text1"/>
          <w:lang w:eastAsia="pl-PL"/>
        </w:rPr>
        <w:t xml:space="preserve">pisuje się w założenia zawarte </w:t>
      </w:r>
      <w:r w:rsidRPr="00900C2F">
        <w:rPr>
          <w:rFonts w:cs="Arial"/>
          <w:color w:val="000000" w:themeColor="text1"/>
          <w:lang w:eastAsia="pl-PL"/>
        </w:rPr>
        <w:t>w</w:t>
      </w:r>
      <w:r w:rsidR="00781D8F">
        <w:rPr>
          <w:rFonts w:cs="Arial"/>
          <w:color w:val="000000" w:themeColor="text1"/>
          <w:lang w:eastAsia="pl-PL"/>
        </w:rPr>
        <w:t> </w:t>
      </w:r>
      <w:r w:rsidRPr="00900C2F">
        <w:rPr>
          <w:rFonts w:cs="Arial"/>
          <w:color w:val="000000" w:themeColor="text1"/>
          <w:lang w:eastAsia="pl-PL"/>
        </w:rPr>
        <w:t>Strategii Rozwoju Województwa Kujawsko – Pomorskiego do roku 2020 – Plan Modernizacji 2020+. Realizacja dokumentu będzie wpływać na urzeczywistnianie wyżej wymienionych założeń, zwłaszcza</w:t>
      </w:r>
      <w:r w:rsidR="001D4CEC">
        <w:rPr>
          <w:rFonts w:cs="Arial"/>
          <w:color w:val="000000" w:themeColor="text1"/>
          <w:lang w:eastAsia="pl-PL"/>
        </w:rPr>
        <w:t xml:space="preserve"> na aktywizację społeczeństwa. </w:t>
      </w:r>
    </w:p>
    <w:p w14:paraId="0485A9B6" w14:textId="77777777" w:rsidR="00781D8F" w:rsidRPr="00781D8F" w:rsidRDefault="00781D8F" w:rsidP="001D4CEC">
      <w:pPr>
        <w:spacing w:before="120" w:after="120" w:line="360" w:lineRule="auto"/>
        <w:rPr>
          <w:b/>
        </w:rPr>
      </w:pPr>
      <w:r w:rsidRPr="00781D8F">
        <w:rPr>
          <w:b/>
        </w:rPr>
        <w:t>Program Rozwoju Powiatu Toruńskiego na lata 2017-2020</w:t>
      </w:r>
    </w:p>
    <w:p w14:paraId="16CC6CC2" w14:textId="0D959014" w:rsidR="00781D8F" w:rsidRDefault="00781D8F" w:rsidP="00781D8F">
      <w:pPr>
        <w:spacing w:before="120" w:after="120" w:line="360" w:lineRule="auto"/>
        <w:jc w:val="both"/>
      </w:pPr>
      <w:r>
        <w:t xml:space="preserve">Program przyjęty został </w:t>
      </w:r>
      <w:r w:rsidR="00036ECB">
        <w:t>u</w:t>
      </w:r>
      <w:r>
        <w:t>chwałą nr XXXIII/2016/2017 Rady Powiatu Toruń</w:t>
      </w:r>
      <w:r w:rsidR="00882301">
        <w:t>skiego z 30 listopada 2017 roku.</w:t>
      </w:r>
    </w:p>
    <w:p w14:paraId="3B750673" w14:textId="77777777" w:rsidR="00781D8F" w:rsidRDefault="00781D8F" w:rsidP="00781D8F">
      <w:pPr>
        <w:spacing w:before="120" w:after="120" w:line="360" w:lineRule="auto"/>
        <w:jc w:val="both"/>
      </w:pPr>
      <w:r>
        <w:t>Celem głównym dokumentu jest</w:t>
      </w:r>
      <w:r w:rsidR="00E079A0">
        <w:t>:</w:t>
      </w:r>
      <w:r>
        <w:t xml:space="preserve"> </w:t>
      </w:r>
      <w:r w:rsidR="00E079A0">
        <w:t>Z</w:t>
      </w:r>
      <w:r>
        <w:t>równoważony rozwój powiatu toruńskiego do 2020 r.</w:t>
      </w:r>
      <w:r w:rsidR="00E079A0">
        <w:t xml:space="preserve"> W</w:t>
      </w:r>
      <w:r w:rsidR="001D4CEC">
        <w:t> </w:t>
      </w:r>
      <w:r w:rsidR="00E079A0">
        <w:t>jego ramach określono następujące cele strategiczne:</w:t>
      </w:r>
    </w:p>
    <w:p w14:paraId="1385378E" w14:textId="3D65978B" w:rsidR="00781D8F" w:rsidRPr="001D4CEC" w:rsidRDefault="001D4CEC" w:rsidP="000519E3">
      <w:pPr>
        <w:pStyle w:val="Akapitzlist"/>
        <w:numPr>
          <w:ilvl w:val="0"/>
          <w:numId w:val="17"/>
        </w:numPr>
        <w:spacing w:after="0" w:line="360" w:lineRule="auto"/>
        <w:ind w:left="357" w:hanging="357"/>
        <w:contextualSpacing w:val="0"/>
      </w:pPr>
      <w:r w:rsidRPr="001D4CEC">
        <w:rPr>
          <w:rFonts w:ascii="Arial" w:hAnsi="Arial" w:cs="Arial"/>
        </w:rPr>
        <w:t>Wsparcie lokalnego rynku pracy na terenie powiatu toruńskiego do 2020 roku</w:t>
      </w:r>
      <w:r w:rsidR="00036ECB">
        <w:rPr>
          <w:rFonts w:ascii="Arial" w:hAnsi="Arial" w:cs="Arial"/>
        </w:rPr>
        <w:t>,</w:t>
      </w:r>
    </w:p>
    <w:p w14:paraId="78B10AE3" w14:textId="77777777" w:rsidR="001D4CEC" w:rsidRPr="001D4CEC" w:rsidRDefault="001D4CEC" w:rsidP="000519E3">
      <w:pPr>
        <w:pStyle w:val="Akapitzlist"/>
        <w:numPr>
          <w:ilvl w:val="0"/>
          <w:numId w:val="17"/>
        </w:numPr>
        <w:spacing w:after="0" w:line="360" w:lineRule="auto"/>
        <w:ind w:left="357" w:hanging="357"/>
        <w:contextualSpacing w:val="0"/>
      </w:pPr>
      <w:r w:rsidRPr="001D4CEC">
        <w:rPr>
          <w:rFonts w:ascii="Arial" w:hAnsi="Arial" w:cs="Arial"/>
        </w:rPr>
        <w:t>Rozbudowa i poprawa standardu infrastruktury transportowej, drogowej na terenie powiatu toruńskiego do 2020 roku,</w:t>
      </w:r>
    </w:p>
    <w:p w14:paraId="3AFBB188" w14:textId="77777777" w:rsidR="001D4CEC" w:rsidRPr="001D4CEC" w:rsidRDefault="001D4CEC" w:rsidP="000519E3">
      <w:pPr>
        <w:pStyle w:val="Akapitzlist"/>
        <w:numPr>
          <w:ilvl w:val="0"/>
          <w:numId w:val="17"/>
        </w:numPr>
        <w:spacing w:after="0" w:line="360" w:lineRule="auto"/>
        <w:ind w:left="357" w:hanging="357"/>
        <w:contextualSpacing w:val="0"/>
      </w:pPr>
      <w:r w:rsidRPr="001D4CEC">
        <w:rPr>
          <w:rFonts w:ascii="Arial" w:hAnsi="Arial" w:cs="Arial"/>
        </w:rPr>
        <w:t>Ograniczenie skali wykluczenia społecznego na terenie powiatu toruńskiego do 2020 roku,</w:t>
      </w:r>
    </w:p>
    <w:p w14:paraId="64D68D0A" w14:textId="77777777" w:rsidR="001D4CEC" w:rsidRPr="001D4CEC" w:rsidRDefault="001D4CEC" w:rsidP="000519E3">
      <w:pPr>
        <w:pStyle w:val="Akapitzlist"/>
        <w:numPr>
          <w:ilvl w:val="0"/>
          <w:numId w:val="17"/>
        </w:numPr>
        <w:spacing w:after="0" w:line="360" w:lineRule="auto"/>
        <w:ind w:left="357" w:hanging="357"/>
        <w:contextualSpacing w:val="0"/>
      </w:pPr>
      <w:r w:rsidRPr="001D4CEC">
        <w:rPr>
          <w:rFonts w:ascii="Arial" w:hAnsi="Arial" w:cs="Arial"/>
        </w:rPr>
        <w:t>Unowocześnienie bazy edukacyjnej na terenie powiatu toruńskiego do 2020 roku,</w:t>
      </w:r>
    </w:p>
    <w:p w14:paraId="15EDA249" w14:textId="77777777" w:rsidR="001D4CEC" w:rsidRPr="001D4CEC" w:rsidRDefault="001D4CEC" w:rsidP="000519E3">
      <w:pPr>
        <w:pStyle w:val="Akapitzlist"/>
        <w:numPr>
          <w:ilvl w:val="0"/>
          <w:numId w:val="17"/>
        </w:numPr>
        <w:spacing w:after="0" w:line="360" w:lineRule="auto"/>
        <w:ind w:left="357" w:hanging="357"/>
        <w:contextualSpacing w:val="0"/>
      </w:pPr>
      <w:r w:rsidRPr="001D4CEC">
        <w:rPr>
          <w:rFonts w:ascii="Arial" w:hAnsi="Arial" w:cs="Arial"/>
        </w:rPr>
        <w:t>Rozwój ochrony zdrowia na terenie powiatu toruńskiego do 2020 roku,</w:t>
      </w:r>
    </w:p>
    <w:p w14:paraId="58778257" w14:textId="7E563079" w:rsidR="001D4CEC" w:rsidRPr="001D4CEC" w:rsidRDefault="001D4CEC" w:rsidP="00277369">
      <w:pPr>
        <w:pStyle w:val="Akapitzlist"/>
        <w:numPr>
          <w:ilvl w:val="0"/>
          <w:numId w:val="17"/>
        </w:numPr>
        <w:spacing w:after="0" w:line="360" w:lineRule="auto"/>
        <w:ind w:left="357" w:hanging="357"/>
        <w:contextualSpacing w:val="0"/>
        <w:jc w:val="both"/>
      </w:pPr>
      <w:r w:rsidRPr="001D4CEC">
        <w:rPr>
          <w:rFonts w:ascii="Arial" w:hAnsi="Arial" w:cs="Arial"/>
        </w:rPr>
        <w:t xml:space="preserve">Poprawa standardu usług świadczonych przez Starostwo Powiatowe w Toruniu </w:t>
      </w:r>
      <w:r w:rsidR="00277369">
        <w:rPr>
          <w:rFonts w:ascii="Arial" w:hAnsi="Arial" w:cs="Arial"/>
        </w:rPr>
        <w:br/>
      </w:r>
      <w:r w:rsidRPr="001D4CEC">
        <w:rPr>
          <w:rFonts w:ascii="Arial" w:hAnsi="Arial" w:cs="Arial"/>
        </w:rPr>
        <w:t>i podległe instytucje do 2020 roku</w:t>
      </w:r>
    </w:p>
    <w:p w14:paraId="7BD029CE" w14:textId="6717080C" w:rsidR="00781D8F" w:rsidRPr="00E05D3B" w:rsidRDefault="001D4CEC" w:rsidP="00E05D3B">
      <w:pPr>
        <w:spacing w:before="120" w:after="120" w:line="360" w:lineRule="auto"/>
        <w:jc w:val="both"/>
      </w:pPr>
      <w:r w:rsidRPr="001D4CEC">
        <w:t xml:space="preserve">Strategia </w:t>
      </w:r>
      <w:r>
        <w:t>jest zgodna</w:t>
      </w:r>
      <w:r w:rsidRPr="001D4CEC">
        <w:t xml:space="preserve"> </w:t>
      </w:r>
      <w:r w:rsidR="00E05D3B">
        <w:t xml:space="preserve">z Programem Rozwoju Powiatu Toruńskiego. Wpisuje się ona przede wszystkim w cel nr 1. </w:t>
      </w:r>
      <w:r w:rsidR="00E05D3B" w:rsidRPr="001D4CEC">
        <w:rPr>
          <w:rFonts w:cs="Arial"/>
        </w:rPr>
        <w:t>Wsparcie lokalnego rynku pracy na terenie powiatu toruńskiego do 2020 rok</w:t>
      </w:r>
      <w:r w:rsidR="00E05D3B">
        <w:t xml:space="preserve"> i</w:t>
      </w:r>
      <w:r>
        <w:t xml:space="preserve"> </w:t>
      </w:r>
      <w:r w:rsidR="00E05D3B">
        <w:t xml:space="preserve">cel nr </w:t>
      </w:r>
      <w:r>
        <w:t>3</w:t>
      </w:r>
      <w:r w:rsidR="00E05D3B">
        <w:t xml:space="preserve">. </w:t>
      </w:r>
      <w:r w:rsidR="00E05D3B" w:rsidRPr="001D4CEC">
        <w:rPr>
          <w:rFonts w:cs="Arial"/>
        </w:rPr>
        <w:t>Ograniczenie skali wykluczenia społecznego na terenie powiatu toruńskiego do 2020 roku</w:t>
      </w:r>
      <w:r w:rsidR="00E05D3B">
        <w:rPr>
          <w:rFonts w:cs="Arial"/>
        </w:rPr>
        <w:t>.</w:t>
      </w:r>
    </w:p>
    <w:p w14:paraId="7BE0BABE" w14:textId="77777777" w:rsidR="004A643D" w:rsidRPr="00781D8F" w:rsidRDefault="004A643D" w:rsidP="00D712B6">
      <w:pPr>
        <w:rPr>
          <w:b/>
        </w:rPr>
      </w:pPr>
      <w:r w:rsidRPr="00781D8F">
        <w:rPr>
          <w:b/>
        </w:rPr>
        <w:t>Strategi</w:t>
      </w:r>
      <w:r w:rsidR="00146B25">
        <w:rPr>
          <w:b/>
        </w:rPr>
        <w:t>a R</w:t>
      </w:r>
      <w:r w:rsidRPr="00781D8F">
        <w:rPr>
          <w:b/>
        </w:rPr>
        <w:t>ozwoju Gminy Chełmża na lata 2015-2025</w:t>
      </w:r>
    </w:p>
    <w:p w14:paraId="7769156A" w14:textId="77777777" w:rsidR="004A643D" w:rsidRPr="00E05D3B" w:rsidRDefault="00882301" w:rsidP="003D36D4">
      <w:pPr>
        <w:spacing w:before="120" w:after="120" w:line="360" w:lineRule="auto"/>
        <w:jc w:val="both"/>
        <w:rPr>
          <w:rFonts w:cs="Arial"/>
        </w:rPr>
      </w:pPr>
      <w:r>
        <w:rPr>
          <w:rFonts w:cs="Arial"/>
        </w:rPr>
        <w:t>Strategia R</w:t>
      </w:r>
      <w:r w:rsidR="00E05D3B" w:rsidRPr="00E05D3B">
        <w:rPr>
          <w:rFonts w:cs="Arial"/>
        </w:rPr>
        <w:t xml:space="preserve">ozwoju Gminy Chełmża </w:t>
      </w:r>
      <w:r w:rsidRPr="00882301">
        <w:rPr>
          <w:rFonts w:cs="Arial"/>
        </w:rPr>
        <w:t>na lata 2015-2025</w:t>
      </w:r>
      <w:r>
        <w:rPr>
          <w:rFonts w:cs="Arial"/>
        </w:rPr>
        <w:t xml:space="preserve"> przyjęta została Uchwałą Nr </w:t>
      </w:r>
      <w:r w:rsidR="00E05D3B" w:rsidRPr="00E05D3B">
        <w:rPr>
          <w:rFonts w:cs="Arial"/>
        </w:rPr>
        <w:t>XLVIII/374/14 Rady Gminy Chełmża z dnia 16 kwietnia 2014 r.</w:t>
      </w:r>
    </w:p>
    <w:p w14:paraId="1567703B" w14:textId="77777777" w:rsidR="00E05D3B" w:rsidRPr="00E05D3B" w:rsidRDefault="00E05D3B" w:rsidP="003D36D4">
      <w:pPr>
        <w:spacing w:before="120" w:after="120" w:line="360" w:lineRule="auto"/>
        <w:jc w:val="both"/>
        <w:rPr>
          <w:rFonts w:cs="Arial"/>
          <w:b/>
          <w:i/>
        </w:rPr>
      </w:pPr>
      <w:r w:rsidRPr="00E05D3B">
        <w:rPr>
          <w:rFonts w:cs="Arial"/>
        </w:rPr>
        <w:t xml:space="preserve">Wizja Gminy Chełmża określona w dokumencie brzmi następująco: </w:t>
      </w:r>
      <w:r w:rsidRPr="00E05D3B">
        <w:rPr>
          <w:rFonts w:cs="Arial"/>
          <w:i/>
        </w:rPr>
        <w:t>Gmina Chełmża dobrze rozwinięta gospodarczo i społecznie tu warto żyć, pracować i działać.</w:t>
      </w:r>
    </w:p>
    <w:p w14:paraId="3C49507D" w14:textId="77777777" w:rsidR="003D36D4" w:rsidRPr="003D36D4" w:rsidRDefault="00882301" w:rsidP="003D36D4">
      <w:pPr>
        <w:spacing w:before="120" w:after="120" w:line="360" w:lineRule="auto"/>
        <w:jc w:val="both"/>
        <w:rPr>
          <w:rFonts w:cs="Arial"/>
          <w:b/>
          <w:i/>
        </w:rPr>
      </w:pPr>
      <w:r>
        <w:rPr>
          <w:rFonts w:cs="Arial"/>
        </w:rPr>
        <w:t>Natomiast</w:t>
      </w:r>
      <w:r w:rsidR="003D36D4" w:rsidRPr="003D36D4">
        <w:rPr>
          <w:rFonts w:cs="Arial"/>
        </w:rPr>
        <w:t xml:space="preserve"> misją Gminy Chełmża jest: </w:t>
      </w:r>
      <w:r w:rsidR="003D36D4" w:rsidRPr="003D36D4">
        <w:rPr>
          <w:rFonts w:cs="Arial"/>
          <w:i/>
        </w:rPr>
        <w:t>Samorząd gminny tworzy warunki godnego życia oraz rozwoju intelektualnego i materialnego mieszkańców w przyjaznym środowisku, a</w:t>
      </w:r>
      <w:r w:rsidR="003D36D4">
        <w:rPr>
          <w:rFonts w:cs="Arial"/>
          <w:i/>
        </w:rPr>
        <w:t> </w:t>
      </w:r>
      <w:r w:rsidR="003D36D4" w:rsidRPr="003D36D4">
        <w:rPr>
          <w:rFonts w:cs="Arial"/>
          <w:i/>
        </w:rPr>
        <w:t>społeczność lokalna integruje się i aktywnie buduje społeczeństwo obywatelskie.</w:t>
      </w:r>
    </w:p>
    <w:p w14:paraId="63A1A912" w14:textId="77777777" w:rsidR="00E05D3B" w:rsidRPr="007472FA" w:rsidRDefault="003D36D4" w:rsidP="007472FA">
      <w:pPr>
        <w:spacing w:before="120" w:after="120" w:line="360" w:lineRule="auto"/>
        <w:jc w:val="both"/>
        <w:rPr>
          <w:rFonts w:cs="Arial"/>
        </w:rPr>
      </w:pPr>
      <w:r w:rsidRPr="007472FA">
        <w:rPr>
          <w:rFonts w:cs="Arial"/>
        </w:rPr>
        <w:lastRenderedPageBreak/>
        <w:t>Celem</w:t>
      </w:r>
      <w:r w:rsidR="00882301">
        <w:rPr>
          <w:rFonts w:cs="Arial"/>
        </w:rPr>
        <w:t xml:space="preserve"> głównym określonym w d</w:t>
      </w:r>
      <w:r w:rsidRPr="007472FA">
        <w:rPr>
          <w:rFonts w:cs="Arial"/>
        </w:rPr>
        <w:t>okumencie jest: Zrównoważony rozwój Gminy Chełmża, z</w:t>
      </w:r>
      <w:r w:rsidR="007472FA">
        <w:rPr>
          <w:rFonts w:cs="Arial"/>
        </w:rPr>
        <w:t> </w:t>
      </w:r>
      <w:r w:rsidRPr="007472FA">
        <w:rPr>
          <w:rFonts w:cs="Arial"/>
        </w:rPr>
        <w:t>wykorzystaniem istniejącego potencjału gospodarczego, infrastru</w:t>
      </w:r>
      <w:r w:rsidR="007472FA" w:rsidRPr="007472FA">
        <w:rPr>
          <w:rFonts w:cs="Arial"/>
        </w:rPr>
        <w:t>kturalnego i ludzkiego. W</w:t>
      </w:r>
      <w:r w:rsidR="007472FA">
        <w:rPr>
          <w:rFonts w:cs="Arial"/>
        </w:rPr>
        <w:t> </w:t>
      </w:r>
      <w:r w:rsidR="007472FA" w:rsidRPr="007472FA">
        <w:rPr>
          <w:rFonts w:cs="Arial"/>
        </w:rPr>
        <w:t>ramach celu głównego określono następujące cele dla poszczególnych stref:</w:t>
      </w:r>
    </w:p>
    <w:p w14:paraId="4BDFF353" w14:textId="77777777" w:rsidR="007472FA" w:rsidRPr="007472FA" w:rsidRDefault="007472FA" w:rsidP="000519E3">
      <w:pPr>
        <w:pStyle w:val="Akapitzlist"/>
        <w:numPr>
          <w:ilvl w:val="0"/>
          <w:numId w:val="18"/>
        </w:numPr>
        <w:spacing w:after="0" w:line="360" w:lineRule="auto"/>
        <w:ind w:left="357" w:hanging="357"/>
        <w:contextualSpacing w:val="0"/>
        <w:rPr>
          <w:rFonts w:ascii="Arial" w:hAnsi="Arial" w:cs="Arial"/>
        </w:rPr>
      </w:pPr>
      <w:r w:rsidRPr="007472FA">
        <w:rPr>
          <w:rFonts w:ascii="Arial" w:hAnsi="Arial" w:cs="Arial"/>
        </w:rPr>
        <w:t>Gospodarka i środowisko przyrodnicze</w:t>
      </w:r>
      <w:r>
        <w:rPr>
          <w:rFonts w:ascii="Arial" w:hAnsi="Arial" w:cs="Arial"/>
        </w:rPr>
        <w:t>:</w:t>
      </w:r>
    </w:p>
    <w:p w14:paraId="6986A48C" w14:textId="77777777" w:rsidR="007472FA" w:rsidRPr="007472FA" w:rsidRDefault="007472FA" w:rsidP="000519E3">
      <w:pPr>
        <w:pStyle w:val="Akapitzlist"/>
        <w:numPr>
          <w:ilvl w:val="1"/>
          <w:numId w:val="19"/>
        </w:numPr>
        <w:spacing w:after="0" w:line="360" w:lineRule="auto"/>
        <w:ind w:left="723"/>
        <w:contextualSpacing w:val="0"/>
        <w:rPr>
          <w:rFonts w:ascii="Arial" w:hAnsi="Arial" w:cs="Arial"/>
        </w:rPr>
      </w:pPr>
      <w:r w:rsidRPr="007472FA">
        <w:rPr>
          <w:rFonts w:ascii="Arial" w:hAnsi="Arial" w:cs="Arial"/>
        </w:rPr>
        <w:t>Cel: Rozwój przedsiębiorczości, turystyki i rekreacji,</w:t>
      </w:r>
    </w:p>
    <w:p w14:paraId="6D637030" w14:textId="77777777" w:rsidR="007472FA" w:rsidRPr="007472FA" w:rsidRDefault="007472FA" w:rsidP="000519E3">
      <w:pPr>
        <w:pStyle w:val="Akapitzlist"/>
        <w:numPr>
          <w:ilvl w:val="0"/>
          <w:numId w:val="18"/>
        </w:numPr>
        <w:spacing w:after="0" w:line="360" w:lineRule="auto"/>
        <w:ind w:left="357" w:hanging="357"/>
        <w:contextualSpacing w:val="0"/>
        <w:rPr>
          <w:rFonts w:ascii="Arial" w:hAnsi="Arial" w:cs="Arial"/>
        </w:rPr>
      </w:pPr>
      <w:r w:rsidRPr="007472FA">
        <w:rPr>
          <w:rFonts w:ascii="Arial" w:hAnsi="Arial" w:cs="Arial"/>
        </w:rPr>
        <w:t>Zagospodarowanie przestrzenne i infrastruktura</w:t>
      </w:r>
      <w:r>
        <w:rPr>
          <w:rFonts w:ascii="Arial" w:hAnsi="Arial" w:cs="Arial"/>
        </w:rPr>
        <w:t>:</w:t>
      </w:r>
    </w:p>
    <w:p w14:paraId="1AD3DFC5" w14:textId="77777777" w:rsidR="007472FA" w:rsidRPr="007472FA" w:rsidRDefault="007472FA" w:rsidP="000519E3">
      <w:pPr>
        <w:pStyle w:val="Akapitzlist"/>
        <w:numPr>
          <w:ilvl w:val="1"/>
          <w:numId w:val="19"/>
        </w:numPr>
        <w:spacing w:after="0" w:line="360" w:lineRule="auto"/>
        <w:ind w:left="723"/>
        <w:contextualSpacing w:val="0"/>
        <w:rPr>
          <w:rFonts w:ascii="Arial" w:hAnsi="Arial" w:cs="Arial"/>
        </w:rPr>
      </w:pPr>
      <w:r w:rsidRPr="007472FA">
        <w:rPr>
          <w:rFonts w:ascii="Arial" w:hAnsi="Arial" w:cs="Arial"/>
        </w:rPr>
        <w:t>Cel: Poprawa stanu i rozwój infrastruktury technicznej</w:t>
      </w:r>
      <w:r>
        <w:rPr>
          <w:rFonts w:ascii="Arial" w:hAnsi="Arial" w:cs="Arial"/>
        </w:rPr>
        <w:t>,</w:t>
      </w:r>
    </w:p>
    <w:p w14:paraId="4D3C45A2" w14:textId="77777777" w:rsidR="007472FA" w:rsidRPr="007472FA" w:rsidRDefault="007472FA" w:rsidP="000519E3">
      <w:pPr>
        <w:pStyle w:val="Akapitzlist"/>
        <w:numPr>
          <w:ilvl w:val="0"/>
          <w:numId w:val="18"/>
        </w:numPr>
        <w:spacing w:after="0" w:line="360" w:lineRule="auto"/>
        <w:ind w:left="357" w:hanging="357"/>
        <w:contextualSpacing w:val="0"/>
        <w:rPr>
          <w:rFonts w:ascii="Arial" w:hAnsi="Arial" w:cs="Arial"/>
        </w:rPr>
      </w:pPr>
      <w:r w:rsidRPr="007472FA">
        <w:rPr>
          <w:rFonts w:ascii="Arial" w:hAnsi="Arial" w:cs="Arial"/>
        </w:rPr>
        <w:t>Sfera społeczne:</w:t>
      </w:r>
    </w:p>
    <w:p w14:paraId="1C48331E" w14:textId="77777777" w:rsidR="007472FA" w:rsidRDefault="007472FA" w:rsidP="000519E3">
      <w:pPr>
        <w:pStyle w:val="Akapitzlist"/>
        <w:numPr>
          <w:ilvl w:val="1"/>
          <w:numId w:val="19"/>
        </w:numPr>
        <w:spacing w:after="0" w:line="360" w:lineRule="auto"/>
        <w:ind w:left="723"/>
        <w:contextualSpacing w:val="0"/>
        <w:rPr>
          <w:rFonts w:ascii="Arial" w:hAnsi="Arial" w:cs="Arial"/>
        </w:rPr>
      </w:pPr>
      <w:r w:rsidRPr="007472FA">
        <w:rPr>
          <w:rFonts w:ascii="Arial" w:hAnsi="Arial" w:cs="Arial"/>
        </w:rPr>
        <w:t>Cel: Podniesienie jakości życia mieszkańców.</w:t>
      </w:r>
    </w:p>
    <w:p w14:paraId="18DDC285" w14:textId="799C9F5B" w:rsidR="007472FA" w:rsidRPr="007472FA" w:rsidRDefault="007472FA" w:rsidP="007472FA">
      <w:pPr>
        <w:spacing w:before="120" w:after="120" w:line="360" w:lineRule="auto"/>
        <w:jc w:val="both"/>
        <w:rPr>
          <w:rFonts w:cs="Arial"/>
        </w:rPr>
      </w:pPr>
      <w:r>
        <w:rPr>
          <w:rFonts w:cs="Arial"/>
        </w:rPr>
        <w:t>Strategia wpisuje się głównie w sferę społeczną i jej realizacja przyczyni się do osiągniecia zakładanego celu, którym jest podniesienie jakości życia mieszkańców. Wobec powyższego oba dokumenty są ze sobą spójne.</w:t>
      </w:r>
    </w:p>
    <w:p w14:paraId="0E7C19C6" w14:textId="77777777" w:rsidR="004A643D" w:rsidRPr="00781D8F" w:rsidRDefault="00511139" w:rsidP="00D712B6">
      <w:pPr>
        <w:rPr>
          <w:rStyle w:val="plikinazwa"/>
          <w:b/>
        </w:rPr>
      </w:pPr>
      <w:r>
        <w:rPr>
          <w:rStyle w:val="plikinazwa"/>
          <w:b/>
        </w:rPr>
        <w:t xml:space="preserve">Lokalny </w:t>
      </w:r>
      <w:r w:rsidR="004A643D" w:rsidRPr="00781D8F">
        <w:rPr>
          <w:rStyle w:val="plikinazwa"/>
          <w:b/>
        </w:rPr>
        <w:t>P</w:t>
      </w:r>
      <w:r>
        <w:rPr>
          <w:rStyle w:val="plikinazwa"/>
          <w:b/>
        </w:rPr>
        <w:t>rogram</w:t>
      </w:r>
      <w:r w:rsidR="004A643D" w:rsidRPr="00781D8F">
        <w:rPr>
          <w:rStyle w:val="plikinazwa"/>
          <w:b/>
        </w:rPr>
        <w:t xml:space="preserve"> Rewitalizacji Gminy Chełmża na lata 2017-2023</w:t>
      </w:r>
    </w:p>
    <w:p w14:paraId="49F56FE9" w14:textId="089A4E96" w:rsidR="00781D8F" w:rsidRPr="00CB32B3" w:rsidRDefault="003B7F93" w:rsidP="003B7F93">
      <w:pPr>
        <w:spacing w:before="120" w:after="120" w:line="360" w:lineRule="auto"/>
        <w:jc w:val="both"/>
        <w:rPr>
          <w:rStyle w:val="plikinazwa"/>
        </w:rPr>
      </w:pPr>
      <w:r w:rsidRPr="00CB32B3">
        <w:rPr>
          <w:rStyle w:val="plikinazwa"/>
        </w:rPr>
        <w:t>Strategia jest spójna z założeniami Lokalnego Programu Rewitalizacji Gminy Chełmża na lata 2017-2023</w:t>
      </w:r>
      <w:r w:rsidR="00511139" w:rsidRPr="00CB32B3">
        <w:rPr>
          <w:rStyle w:val="plikinazwa"/>
        </w:rPr>
        <w:t>.</w:t>
      </w:r>
    </w:p>
    <w:p w14:paraId="67D31336" w14:textId="77777777" w:rsidR="003B7F93" w:rsidRDefault="00882301" w:rsidP="003B7F93">
      <w:pPr>
        <w:spacing w:before="120" w:after="120" w:line="360" w:lineRule="auto"/>
        <w:jc w:val="both"/>
        <w:rPr>
          <w:rStyle w:val="plikinazwa"/>
        </w:rPr>
      </w:pPr>
      <w:r w:rsidRPr="00CB32B3">
        <w:rPr>
          <w:rStyle w:val="plikinazwa"/>
        </w:rPr>
        <w:t>Celem powyższego dokumentu jest p</w:t>
      </w:r>
      <w:r w:rsidR="003B7F93" w:rsidRPr="00CB32B3">
        <w:rPr>
          <w:rStyle w:val="plikinazwa"/>
        </w:rPr>
        <w:t>rzekształcenie przestrzeni zdegradowanych na cele aktywizacji społecznej. Jednym z k</w:t>
      </w:r>
      <w:r w:rsidRPr="00CB32B3">
        <w:rPr>
          <w:rStyle w:val="plikinazwa"/>
        </w:rPr>
        <w:t>ierunków działań ww. celu jest a</w:t>
      </w:r>
      <w:r w:rsidR="003B7F93" w:rsidRPr="00CB32B3">
        <w:rPr>
          <w:rStyle w:val="plikinazwa"/>
        </w:rPr>
        <w:t>ktywizacja społeczna</w:t>
      </w:r>
      <w:r w:rsidR="003B7F93">
        <w:rPr>
          <w:rStyle w:val="plikinazwa"/>
        </w:rPr>
        <w:t xml:space="preserve"> mieszkańców obszarów zdegradowanych.</w:t>
      </w:r>
    </w:p>
    <w:p w14:paraId="2794E918" w14:textId="77777777" w:rsidR="003B7F93" w:rsidRDefault="00882301" w:rsidP="003B7F93">
      <w:pPr>
        <w:spacing w:before="120" w:after="120" w:line="360" w:lineRule="auto"/>
        <w:jc w:val="both"/>
        <w:rPr>
          <w:rStyle w:val="plikinazwa"/>
        </w:rPr>
      </w:pPr>
      <w:r>
        <w:rPr>
          <w:rStyle w:val="plikinazwa"/>
        </w:rPr>
        <w:t xml:space="preserve">Do </w:t>
      </w:r>
      <w:r w:rsidR="003B7F93">
        <w:rPr>
          <w:rStyle w:val="plikinazwa"/>
        </w:rPr>
        <w:t xml:space="preserve">realizacji </w:t>
      </w:r>
      <w:r w:rsidR="006724D7">
        <w:rPr>
          <w:rStyle w:val="plikinazwa"/>
        </w:rPr>
        <w:t xml:space="preserve">ww. kierunku </w:t>
      </w:r>
      <w:r w:rsidR="003B7F93">
        <w:rPr>
          <w:rStyle w:val="plikinazwa"/>
        </w:rPr>
        <w:t>określone zostały następujące przedsięwzięcia:</w:t>
      </w:r>
    </w:p>
    <w:p w14:paraId="16BEF578" w14:textId="22C592F5" w:rsidR="003B7F93" w:rsidRPr="003B7F93" w:rsidRDefault="00FC1484" w:rsidP="000519E3">
      <w:pPr>
        <w:pStyle w:val="Akapitzlist"/>
        <w:numPr>
          <w:ilvl w:val="0"/>
          <w:numId w:val="18"/>
        </w:numPr>
        <w:spacing w:after="0" w:line="360" w:lineRule="auto"/>
        <w:ind w:left="357" w:hanging="357"/>
        <w:contextualSpacing w:val="0"/>
        <w:jc w:val="both"/>
      </w:pPr>
      <w:r>
        <w:rPr>
          <w:rFonts w:ascii="Arial" w:hAnsi="Arial" w:cs="Arial"/>
          <w:noProof/>
          <w:lang w:eastAsia="pl-PL"/>
        </w:rPr>
        <w:t>z</w:t>
      </w:r>
      <w:r w:rsidR="003B7F93">
        <w:rPr>
          <w:rFonts w:ascii="Arial" w:hAnsi="Arial" w:cs="Arial"/>
          <w:noProof/>
          <w:lang w:eastAsia="pl-PL"/>
        </w:rPr>
        <w:t>większenie poziomu bezpieczeństwa na rewitalizowanych obszarach,</w:t>
      </w:r>
    </w:p>
    <w:p w14:paraId="36DBB577" w14:textId="4964CD21" w:rsidR="003B7F93" w:rsidRDefault="003B7F93" w:rsidP="000519E3">
      <w:pPr>
        <w:pStyle w:val="Akapitzlist"/>
        <w:numPr>
          <w:ilvl w:val="0"/>
          <w:numId w:val="18"/>
        </w:numPr>
        <w:spacing w:after="0" w:line="360" w:lineRule="auto"/>
        <w:ind w:left="357" w:hanging="357"/>
        <w:contextualSpacing w:val="0"/>
        <w:jc w:val="both"/>
        <w:rPr>
          <w:rStyle w:val="plikinazwa"/>
        </w:rPr>
      </w:pPr>
      <w:r>
        <w:rPr>
          <w:rFonts w:ascii="Arial" w:hAnsi="Arial" w:cs="Arial"/>
          <w:noProof/>
          <w:lang w:eastAsia="pl-PL"/>
        </w:rPr>
        <w:t>Z</w:t>
      </w:r>
      <w:r w:rsidR="00FC1484">
        <w:rPr>
          <w:rFonts w:ascii="Arial" w:hAnsi="Arial" w:cs="Arial"/>
          <w:noProof/>
          <w:lang w:eastAsia="pl-PL"/>
        </w:rPr>
        <w:t>z</w:t>
      </w:r>
      <w:r>
        <w:rPr>
          <w:rFonts w:ascii="Arial" w:hAnsi="Arial" w:cs="Arial"/>
          <w:noProof/>
          <w:lang w:eastAsia="pl-PL"/>
        </w:rPr>
        <w:t>mniejszenie poziomu uzależnienia od korzystania ze świadczeń pomocy społecznej.</w:t>
      </w:r>
    </w:p>
    <w:p w14:paraId="25CD6AE7" w14:textId="77777777" w:rsidR="004A643D" w:rsidRPr="005A6832" w:rsidRDefault="003B7F93" w:rsidP="005A6832">
      <w:pPr>
        <w:autoSpaceDE w:val="0"/>
        <w:autoSpaceDN w:val="0"/>
        <w:adjustRightInd w:val="0"/>
        <w:spacing w:before="120" w:after="120" w:line="360" w:lineRule="auto"/>
        <w:jc w:val="both"/>
        <w:rPr>
          <w:rFonts w:cs="Arial"/>
          <w:lang w:eastAsia="pl-PL"/>
        </w:rPr>
      </w:pPr>
      <w:r w:rsidRPr="003B7F93">
        <w:rPr>
          <w:rFonts w:cs="Arial"/>
          <w:lang w:eastAsia="pl-PL"/>
        </w:rPr>
        <w:t>Powyższ</w:t>
      </w:r>
      <w:r>
        <w:rPr>
          <w:rFonts w:cs="Arial"/>
          <w:lang w:eastAsia="pl-PL"/>
        </w:rPr>
        <w:t>y kierunek</w:t>
      </w:r>
      <w:r w:rsidRPr="003B7F93">
        <w:rPr>
          <w:rFonts w:cs="Arial"/>
          <w:lang w:eastAsia="pl-PL"/>
        </w:rPr>
        <w:t xml:space="preserve"> działań i wyznaczone w </w:t>
      </w:r>
      <w:r>
        <w:rPr>
          <w:rFonts w:cs="Arial"/>
          <w:lang w:eastAsia="pl-PL"/>
        </w:rPr>
        <w:t xml:space="preserve">jego </w:t>
      </w:r>
      <w:r w:rsidRPr="003B7F93">
        <w:rPr>
          <w:rFonts w:cs="Arial"/>
          <w:lang w:eastAsia="pl-PL"/>
        </w:rPr>
        <w:t xml:space="preserve">ramach </w:t>
      </w:r>
      <w:r w:rsidR="00882301">
        <w:rPr>
          <w:rFonts w:cs="Arial"/>
          <w:lang w:eastAsia="pl-PL"/>
        </w:rPr>
        <w:t>przedsięwzięcia odpowiadają na </w:t>
      </w:r>
      <w:r w:rsidRPr="003B7F93">
        <w:rPr>
          <w:rFonts w:cs="Arial"/>
          <w:lang w:eastAsia="pl-PL"/>
        </w:rPr>
        <w:t>zdiagnozowane problemy społeczne</w:t>
      </w:r>
      <w:r>
        <w:rPr>
          <w:rFonts w:cs="Arial"/>
          <w:lang w:eastAsia="pl-PL"/>
        </w:rPr>
        <w:t xml:space="preserve"> mieszkańców obszaru rewitalizacji</w:t>
      </w:r>
      <w:r w:rsidRPr="003B7F93">
        <w:rPr>
          <w:rFonts w:cs="Arial"/>
          <w:lang w:eastAsia="pl-PL"/>
        </w:rPr>
        <w:t xml:space="preserve"> </w:t>
      </w:r>
      <w:r>
        <w:rPr>
          <w:rFonts w:cs="Arial"/>
          <w:lang w:eastAsia="pl-PL"/>
        </w:rPr>
        <w:t xml:space="preserve">i </w:t>
      </w:r>
      <w:r w:rsidRPr="008B30BF">
        <w:rPr>
          <w:rFonts w:cs="Arial"/>
          <w:color w:val="000000" w:themeColor="text1"/>
          <w:lang w:eastAsia="pl-PL"/>
        </w:rPr>
        <w:t>ma</w:t>
      </w:r>
      <w:r>
        <w:rPr>
          <w:rFonts w:cs="Arial"/>
          <w:color w:val="000000" w:themeColor="text1"/>
          <w:lang w:eastAsia="pl-PL"/>
        </w:rPr>
        <w:t>ją</w:t>
      </w:r>
      <w:r w:rsidRPr="008B30BF">
        <w:rPr>
          <w:rFonts w:cs="Arial"/>
          <w:color w:val="000000" w:themeColor="text1"/>
          <w:lang w:eastAsia="pl-PL"/>
        </w:rPr>
        <w:t xml:space="preserve"> na celu </w:t>
      </w:r>
      <w:r w:rsidR="00882301">
        <w:rPr>
          <w:rFonts w:cs="Arial"/>
          <w:color w:val="000000" w:themeColor="text1"/>
          <w:lang w:eastAsia="pl-PL"/>
        </w:rPr>
        <w:t>ich </w:t>
      </w:r>
      <w:r w:rsidRPr="008B30BF">
        <w:rPr>
          <w:rFonts w:cs="Arial"/>
          <w:color w:val="000000" w:themeColor="text1"/>
          <w:lang w:eastAsia="pl-PL"/>
        </w:rPr>
        <w:t xml:space="preserve">rozwiązanie. W związku z powyższym, </w:t>
      </w:r>
      <w:r w:rsidR="005A6832">
        <w:rPr>
          <w:rFonts w:cs="Arial"/>
          <w:color w:val="000000" w:themeColor="text1"/>
          <w:lang w:eastAsia="pl-PL"/>
        </w:rPr>
        <w:t xml:space="preserve">oba </w:t>
      </w:r>
      <w:r w:rsidRPr="008B30BF">
        <w:rPr>
          <w:rFonts w:cs="Arial"/>
          <w:color w:val="000000" w:themeColor="text1"/>
          <w:lang w:eastAsia="pl-PL"/>
        </w:rPr>
        <w:t xml:space="preserve">dokumenty </w:t>
      </w:r>
      <w:r w:rsidR="00882301">
        <w:rPr>
          <w:rFonts w:cs="Arial"/>
          <w:color w:val="000000" w:themeColor="text1"/>
          <w:lang w:eastAsia="pl-PL"/>
        </w:rPr>
        <w:t>są ze sobą zgodne, wpływając na </w:t>
      </w:r>
      <w:r w:rsidRPr="008B30BF">
        <w:rPr>
          <w:rFonts w:cs="Arial"/>
          <w:color w:val="000000" w:themeColor="text1"/>
          <w:lang w:eastAsia="pl-PL"/>
        </w:rPr>
        <w:t>zapewnienie dogodnych warunkó</w:t>
      </w:r>
      <w:r w:rsidR="00882301">
        <w:rPr>
          <w:rFonts w:cs="Arial"/>
          <w:color w:val="000000" w:themeColor="text1"/>
          <w:lang w:eastAsia="pl-PL"/>
        </w:rPr>
        <w:t>w życia mieszkańcom oraz poprawę</w:t>
      </w:r>
      <w:r w:rsidRPr="008B30BF">
        <w:rPr>
          <w:rFonts w:cs="Arial"/>
          <w:color w:val="000000" w:themeColor="text1"/>
          <w:lang w:eastAsia="pl-PL"/>
        </w:rPr>
        <w:t xml:space="preserve"> funkcjonowania ich </w:t>
      </w:r>
      <w:r w:rsidR="00882301">
        <w:rPr>
          <w:rFonts w:cs="Arial"/>
          <w:color w:val="000000" w:themeColor="text1"/>
          <w:lang w:eastAsia="pl-PL"/>
        </w:rPr>
        <w:t>w </w:t>
      </w:r>
      <w:r w:rsidRPr="008B30BF">
        <w:rPr>
          <w:rFonts w:cs="Arial"/>
          <w:color w:val="000000" w:themeColor="text1"/>
          <w:lang w:eastAsia="pl-PL"/>
        </w:rPr>
        <w:t>środowisku społecznym.</w:t>
      </w:r>
    </w:p>
    <w:p w14:paraId="548ADD22" w14:textId="77777777" w:rsidR="006724D7" w:rsidRDefault="006724D7" w:rsidP="009F4B7F">
      <w:pPr>
        <w:pStyle w:val="Nagwek1"/>
        <w:spacing w:before="120" w:after="120" w:line="240" w:lineRule="auto"/>
        <w:jc w:val="both"/>
        <w:rPr>
          <w:rFonts w:cs="Arial"/>
          <w:color w:val="auto"/>
          <w:sz w:val="28"/>
        </w:rPr>
        <w:sectPr w:rsidR="006724D7" w:rsidSect="00F9105A">
          <w:pgSz w:w="11906" w:h="16838"/>
          <w:pgMar w:top="1418" w:right="1418" w:bottom="1418" w:left="1418" w:header="709" w:footer="709" w:gutter="0"/>
          <w:cols w:space="708"/>
          <w:docGrid w:linePitch="360"/>
        </w:sectPr>
      </w:pPr>
      <w:bookmarkStart w:id="3" w:name="_Toc403724932"/>
    </w:p>
    <w:p w14:paraId="6E524A8C" w14:textId="77777777" w:rsidR="00AA2CAA" w:rsidRPr="00C20CC9" w:rsidRDefault="00EB2271" w:rsidP="009F4B7F">
      <w:pPr>
        <w:pStyle w:val="Nagwek1"/>
        <w:spacing w:before="120" w:after="120" w:line="240" w:lineRule="auto"/>
        <w:jc w:val="both"/>
        <w:rPr>
          <w:rFonts w:cs="Arial"/>
          <w:color w:val="auto"/>
          <w:sz w:val="28"/>
        </w:rPr>
      </w:pPr>
      <w:bookmarkStart w:id="4" w:name="_Toc25646920"/>
      <w:r w:rsidRPr="00C20CC9">
        <w:rPr>
          <w:rFonts w:cs="Arial"/>
          <w:color w:val="auto"/>
          <w:sz w:val="28"/>
        </w:rPr>
        <w:lastRenderedPageBreak/>
        <w:t>2. Metodologia opracowania Strategii</w:t>
      </w:r>
      <w:bookmarkEnd w:id="3"/>
      <w:bookmarkEnd w:id="4"/>
    </w:p>
    <w:p w14:paraId="6602DDF5" w14:textId="645615F7" w:rsidR="00EB2271" w:rsidRPr="00C20CC9" w:rsidRDefault="00EB2271">
      <w:pPr>
        <w:spacing w:before="120" w:after="120" w:line="360" w:lineRule="auto"/>
        <w:jc w:val="both"/>
        <w:rPr>
          <w:rFonts w:cs="Arial"/>
        </w:rPr>
      </w:pPr>
      <w:r w:rsidRPr="00CB32B3">
        <w:rPr>
          <w:rFonts w:cs="Arial"/>
        </w:rPr>
        <w:t xml:space="preserve">Strategia </w:t>
      </w:r>
      <w:r w:rsidR="00FB07D7" w:rsidRPr="00C20CC9">
        <w:rPr>
          <w:rFonts w:cs="Arial"/>
        </w:rPr>
        <w:t>została podzielona na</w:t>
      </w:r>
      <w:r w:rsidR="00D97B28" w:rsidRPr="00C20CC9">
        <w:rPr>
          <w:rFonts w:cs="Arial"/>
        </w:rPr>
        <w:t xml:space="preserve"> trzy zasadnicze</w:t>
      </w:r>
      <w:r w:rsidRPr="00C20CC9">
        <w:rPr>
          <w:rFonts w:cs="Arial"/>
        </w:rPr>
        <w:t xml:space="preserve"> części.</w:t>
      </w:r>
    </w:p>
    <w:p w14:paraId="1709FF03" w14:textId="77777777" w:rsidR="00120DBE" w:rsidRPr="00C20CC9" w:rsidRDefault="00EB2271">
      <w:pPr>
        <w:spacing w:before="120" w:after="120" w:line="360" w:lineRule="auto"/>
        <w:jc w:val="both"/>
        <w:rPr>
          <w:rFonts w:cs="Arial"/>
        </w:rPr>
      </w:pPr>
      <w:r w:rsidRPr="00C20CC9">
        <w:rPr>
          <w:rFonts w:cs="Arial"/>
          <w:b/>
        </w:rPr>
        <w:t>Pierwsza</w:t>
      </w:r>
      <w:r w:rsidR="000A4706" w:rsidRPr="00C20CC9">
        <w:rPr>
          <w:rFonts w:cs="Arial"/>
          <w:b/>
        </w:rPr>
        <w:t xml:space="preserve"> </w:t>
      </w:r>
      <w:r w:rsidRPr="00C20CC9">
        <w:rPr>
          <w:rFonts w:cs="Arial"/>
          <w:b/>
        </w:rPr>
        <w:t>część</w:t>
      </w:r>
      <w:r w:rsidR="00FB07D7" w:rsidRPr="00C20CC9">
        <w:rPr>
          <w:rFonts w:cs="Arial"/>
          <w:b/>
        </w:rPr>
        <w:t xml:space="preserve"> </w:t>
      </w:r>
      <w:r w:rsidR="00FB07D7" w:rsidRPr="00C20CC9">
        <w:rPr>
          <w:rFonts w:cs="Arial"/>
        </w:rPr>
        <w:t>– rozdział 3</w:t>
      </w:r>
      <w:r w:rsidR="00D97B28" w:rsidRPr="00C20CC9">
        <w:rPr>
          <w:rFonts w:cs="Arial"/>
          <w:b/>
        </w:rPr>
        <w:t xml:space="preserve"> </w:t>
      </w:r>
      <w:r w:rsidR="00FB07D7" w:rsidRPr="00C20CC9">
        <w:rPr>
          <w:rFonts w:cs="Arial"/>
        </w:rPr>
        <w:t xml:space="preserve">– </w:t>
      </w:r>
      <w:r w:rsidR="00D97B28" w:rsidRPr="00C20CC9">
        <w:rPr>
          <w:rFonts w:cs="Arial"/>
        </w:rPr>
        <w:t xml:space="preserve">ukazuje charakterystykę sytuacji </w:t>
      </w:r>
      <w:r w:rsidR="00D97B28" w:rsidRPr="005A6832">
        <w:rPr>
          <w:rFonts w:cs="Arial"/>
        </w:rPr>
        <w:t>społecznej</w:t>
      </w:r>
      <w:r w:rsidR="000869C4" w:rsidRPr="005A6832">
        <w:rPr>
          <w:rFonts w:cs="Arial"/>
        </w:rPr>
        <w:t xml:space="preserve"> Gminy </w:t>
      </w:r>
      <w:r w:rsidR="005A6832" w:rsidRPr="005A6832">
        <w:rPr>
          <w:rFonts w:cs="Arial"/>
        </w:rPr>
        <w:t>Chełmża</w:t>
      </w:r>
      <w:r w:rsidR="000869C4" w:rsidRPr="00C20CC9">
        <w:rPr>
          <w:rFonts w:cs="Arial"/>
        </w:rPr>
        <w:t xml:space="preserve">. </w:t>
      </w:r>
      <w:r w:rsidR="00D97B28" w:rsidRPr="00C20CC9">
        <w:rPr>
          <w:rFonts w:cs="Arial"/>
        </w:rPr>
        <w:t xml:space="preserve">Zbadano strukturę </w:t>
      </w:r>
      <w:r w:rsidR="00A075CE" w:rsidRPr="00C20CC9">
        <w:rPr>
          <w:rFonts w:cs="Arial"/>
        </w:rPr>
        <w:t>d</w:t>
      </w:r>
      <w:r w:rsidR="00D97B28" w:rsidRPr="00C20CC9">
        <w:rPr>
          <w:rFonts w:cs="Arial"/>
        </w:rPr>
        <w:t xml:space="preserve">emograficzną, </w:t>
      </w:r>
      <w:r w:rsidR="00120DBE" w:rsidRPr="00C20CC9">
        <w:rPr>
          <w:rFonts w:cs="Arial"/>
        </w:rPr>
        <w:t xml:space="preserve">stan </w:t>
      </w:r>
      <w:r w:rsidR="00D97B28" w:rsidRPr="00C20CC9">
        <w:rPr>
          <w:rFonts w:cs="Arial"/>
        </w:rPr>
        <w:t xml:space="preserve">gospodarki </w:t>
      </w:r>
      <w:r w:rsidR="000E3D42" w:rsidRPr="00C20CC9">
        <w:rPr>
          <w:rFonts w:cs="Arial"/>
        </w:rPr>
        <w:t>Gminy</w:t>
      </w:r>
      <w:r w:rsidR="00D97B28" w:rsidRPr="00C20CC9">
        <w:rPr>
          <w:rFonts w:cs="Arial"/>
        </w:rPr>
        <w:t xml:space="preserve"> oraz </w:t>
      </w:r>
      <w:r w:rsidR="00DB0352" w:rsidRPr="00C20CC9">
        <w:rPr>
          <w:rFonts w:cs="Arial"/>
        </w:rPr>
        <w:t>sytuację</w:t>
      </w:r>
      <w:r w:rsidR="00120DBE" w:rsidRPr="00C20CC9">
        <w:rPr>
          <w:rFonts w:cs="Arial"/>
        </w:rPr>
        <w:t xml:space="preserve"> na</w:t>
      </w:r>
      <w:r w:rsidR="00D97B28" w:rsidRPr="00C20CC9">
        <w:rPr>
          <w:rFonts w:cs="Arial"/>
        </w:rPr>
        <w:t xml:space="preserve"> rynku pracy. </w:t>
      </w:r>
      <w:r w:rsidR="00DB0352" w:rsidRPr="00C20CC9">
        <w:rPr>
          <w:rFonts w:cs="Arial"/>
        </w:rPr>
        <w:t>Przedstawiono</w:t>
      </w:r>
      <w:r w:rsidR="006D737C" w:rsidRPr="00C20CC9">
        <w:rPr>
          <w:rFonts w:cs="Arial"/>
        </w:rPr>
        <w:t xml:space="preserve"> także dostępne dla mieszkańców usługi społeczne, c</w:t>
      </w:r>
      <w:r w:rsidR="00DC30AD" w:rsidRPr="00C20CC9">
        <w:rPr>
          <w:rFonts w:cs="Arial"/>
        </w:rPr>
        <w:t>zyli: pomoc społeczną, edukację</w:t>
      </w:r>
      <w:r w:rsidR="00FB07D7" w:rsidRPr="00C20CC9">
        <w:rPr>
          <w:rFonts w:cs="Arial"/>
        </w:rPr>
        <w:t xml:space="preserve"> i</w:t>
      </w:r>
      <w:r w:rsidR="00DC30AD" w:rsidRPr="00C20CC9">
        <w:rPr>
          <w:rFonts w:cs="Arial"/>
        </w:rPr>
        <w:t xml:space="preserve"> ochronę zdrowia</w:t>
      </w:r>
      <w:r w:rsidR="006D737C" w:rsidRPr="00C20CC9">
        <w:rPr>
          <w:rFonts w:cs="Arial"/>
        </w:rPr>
        <w:t xml:space="preserve">. </w:t>
      </w:r>
    </w:p>
    <w:p w14:paraId="7588C4FE" w14:textId="77777777" w:rsidR="00D97B28" w:rsidRPr="00C20CC9" w:rsidRDefault="00120DBE">
      <w:pPr>
        <w:spacing w:before="120" w:after="120" w:line="360" w:lineRule="auto"/>
        <w:jc w:val="both"/>
        <w:rPr>
          <w:rFonts w:cs="Arial"/>
        </w:rPr>
      </w:pPr>
      <w:r w:rsidRPr="00C20CC9">
        <w:rPr>
          <w:rFonts w:cs="Arial"/>
        </w:rPr>
        <w:t>A</w:t>
      </w:r>
      <w:r w:rsidR="006D737C" w:rsidRPr="00C20CC9">
        <w:rPr>
          <w:rFonts w:cs="Arial"/>
        </w:rPr>
        <w:t xml:space="preserve">nalizy dokonano w oparciu o: </w:t>
      </w:r>
    </w:p>
    <w:p w14:paraId="1AFA393D" w14:textId="77777777" w:rsidR="00EB2271" w:rsidRPr="005A6832" w:rsidRDefault="00EB2271" w:rsidP="00781D8F">
      <w:pPr>
        <w:numPr>
          <w:ilvl w:val="0"/>
          <w:numId w:val="6"/>
        </w:numPr>
        <w:spacing w:after="0" w:line="360" w:lineRule="auto"/>
        <w:jc w:val="both"/>
        <w:rPr>
          <w:rFonts w:cs="Arial"/>
        </w:rPr>
      </w:pPr>
      <w:r w:rsidRPr="005A6832">
        <w:rPr>
          <w:rFonts w:cs="Arial"/>
        </w:rPr>
        <w:t xml:space="preserve">informacje </w:t>
      </w:r>
      <w:r w:rsidR="00513E01" w:rsidRPr="005A6832">
        <w:rPr>
          <w:rFonts w:cs="Arial"/>
        </w:rPr>
        <w:t xml:space="preserve">Gminnego </w:t>
      </w:r>
      <w:r w:rsidR="006D737C" w:rsidRPr="005A6832">
        <w:rPr>
          <w:rFonts w:cs="Arial"/>
        </w:rPr>
        <w:t>Ośrodka Pomocy Społecznej</w:t>
      </w:r>
      <w:r w:rsidR="00513E01" w:rsidRPr="005A6832">
        <w:rPr>
          <w:rFonts w:cs="Arial"/>
        </w:rPr>
        <w:t xml:space="preserve"> w </w:t>
      </w:r>
      <w:r w:rsidR="005A6832" w:rsidRPr="005A6832">
        <w:rPr>
          <w:rFonts w:cs="Arial"/>
        </w:rPr>
        <w:t>Chełmży</w:t>
      </w:r>
      <w:r w:rsidRPr="005A6832">
        <w:rPr>
          <w:rFonts w:cs="Arial"/>
        </w:rPr>
        <w:t xml:space="preserve">, </w:t>
      </w:r>
    </w:p>
    <w:p w14:paraId="0C72A178" w14:textId="77777777" w:rsidR="0088175A" w:rsidRPr="005A6832" w:rsidRDefault="00EB2271" w:rsidP="00781D8F">
      <w:pPr>
        <w:numPr>
          <w:ilvl w:val="0"/>
          <w:numId w:val="6"/>
        </w:numPr>
        <w:spacing w:after="0" w:line="360" w:lineRule="auto"/>
        <w:jc w:val="both"/>
        <w:rPr>
          <w:rFonts w:cs="Arial"/>
        </w:rPr>
      </w:pPr>
      <w:r w:rsidRPr="005A6832">
        <w:rPr>
          <w:rFonts w:cs="Arial"/>
        </w:rPr>
        <w:t>dane Powiatowego Urz</w:t>
      </w:r>
      <w:r w:rsidR="0088175A" w:rsidRPr="005A6832">
        <w:rPr>
          <w:rFonts w:cs="Arial"/>
        </w:rPr>
        <w:t>ędu</w:t>
      </w:r>
      <w:r w:rsidRPr="005A6832">
        <w:rPr>
          <w:rFonts w:cs="Arial"/>
        </w:rPr>
        <w:t xml:space="preserve"> Pracy </w:t>
      </w:r>
      <w:r w:rsidR="000E3D42" w:rsidRPr="005A6832">
        <w:rPr>
          <w:rFonts w:cs="Arial"/>
        </w:rPr>
        <w:t xml:space="preserve">w </w:t>
      </w:r>
      <w:r w:rsidR="005A6832" w:rsidRPr="005A6832">
        <w:rPr>
          <w:rFonts w:cs="Arial"/>
        </w:rPr>
        <w:t>Chełmży</w:t>
      </w:r>
      <w:r w:rsidR="00601153" w:rsidRPr="005A6832">
        <w:rPr>
          <w:rFonts w:cs="Arial"/>
        </w:rPr>
        <w:t>,</w:t>
      </w:r>
    </w:p>
    <w:p w14:paraId="24A936F0" w14:textId="77777777" w:rsidR="00EB2271" w:rsidRPr="005A6832" w:rsidRDefault="00EB2271" w:rsidP="00781D8F">
      <w:pPr>
        <w:numPr>
          <w:ilvl w:val="0"/>
          <w:numId w:val="6"/>
        </w:numPr>
        <w:spacing w:after="0" w:line="360" w:lineRule="auto"/>
        <w:ind w:left="357" w:hanging="357"/>
        <w:jc w:val="both"/>
        <w:rPr>
          <w:rFonts w:cs="Arial"/>
        </w:rPr>
      </w:pPr>
      <w:r w:rsidRPr="005A6832">
        <w:rPr>
          <w:rFonts w:cs="Arial"/>
        </w:rPr>
        <w:t>dane Głównego Urzędu Statystycznego,</w:t>
      </w:r>
    </w:p>
    <w:p w14:paraId="0AAD4D76" w14:textId="77777777" w:rsidR="00EB2271" w:rsidRPr="005A6832" w:rsidRDefault="00EB2271" w:rsidP="00781D8F">
      <w:pPr>
        <w:numPr>
          <w:ilvl w:val="0"/>
          <w:numId w:val="6"/>
        </w:numPr>
        <w:spacing w:after="0" w:line="360" w:lineRule="auto"/>
        <w:jc w:val="both"/>
        <w:rPr>
          <w:rFonts w:cs="Arial"/>
        </w:rPr>
      </w:pPr>
      <w:r w:rsidRPr="005A6832">
        <w:rPr>
          <w:rFonts w:cs="Arial"/>
        </w:rPr>
        <w:t>dane dostępne na stronach internetowych or</w:t>
      </w:r>
      <w:r w:rsidR="007875A8" w:rsidRPr="005A6832">
        <w:rPr>
          <w:rFonts w:cs="Arial"/>
        </w:rPr>
        <w:t xml:space="preserve">az w dokumentach strategicznych </w:t>
      </w:r>
      <w:r w:rsidR="000E3D42" w:rsidRPr="005A6832">
        <w:rPr>
          <w:rFonts w:cs="Arial"/>
        </w:rPr>
        <w:t>Gminy</w:t>
      </w:r>
      <w:r w:rsidRPr="005A6832">
        <w:rPr>
          <w:rFonts w:cs="Arial"/>
        </w:rPr>
        <w:t xml:space="preserve">. </w:t>
      </w:r>
    </w:p>
    <w:p w14:paraId="35816B27" w14:textId="77777777" w:rsidR="00EB2271" w:rsidRPr="00C20CC9" w:rsidRDefault="0088175A" w:rsidP="003B2C9D">
      <w:pPr>
        <w:spacing w:before="120" w:after="120" w:line="360" w:lineRule="auto"/>
        <w:jc w:val="both"/>
        <w:rPr>
          <w:rFonts w:cs="Arial"/>
        </w:rPr>
      </w:pPr>
      <w:r w:rsidRPr="00C20CC9">
        <w:rPr>
          <w:rFonts w:cs="Arial"/>
        </w:rPr>
        <w:t xml:space="preserve">W pierwszej części </w:t>
      </w:r>
      <w:r w:rsidR="006D737C" w:rsidRPr="00C20CC9">
        <w:rPr>
          <w:rFonts w:cs="Arial"/>
        </w:rPr>
        <w:t>ukazano</w:t>
      </w:r>
      <w:r w:rsidRPr="00C20CC9">
        <w:rPr>
          <w:rFonts w:cs="Arial"/>
        </w:rPr>
        <w:t xml:space="preserve"> także </w:t>
      </w:r>
      <w:r w:rsidR="006D737C" w:rsidRPr="00C20CC9">
        <w:rPr>
          <w:rFonts w:cs="Arial"/>
        </w:rPr>
        <w:t>rezultaty</w:t>
      </w:r>
      <w:r w:rsidRPr="00C20CC9">
        <w:rPr>
          <w:rFonts w:cs="Arial"/>
        </w:rPr>
        <w:t xml:space="preserve"> przeprowadzonego badania ankietowego, </w:t>
      </w:r>
      <w:r w:rsidR="00614F43" w:rsidRPr="00C20CC9">
        <w:rPr>
          <w:rFonts w:cs="Arial"/>
        </w:rPr>
        <w:t>którego celem był</w:t>
      </w:r>
      <w:r w:rsidR="00120DBE" w:rsidRPr="00C20CC9">
        <w:rPr>
          <w:rFonts w:cs="Arial"/>
        </w:rPr>
        <w:t>o</w:t>
      </w:r>
      <w:r w:rsidR="00614F43" w:rsidRPr="00C20CC9">
        <w:rPr>
          <w:rFonts w:cs="Arial"/>
        </w:rPr>
        <w:t xml:space="preserve"> rozpoznanie</w:t>
      </w:r>
      <w:r w:rsidRPr="00C20CC9">
        <w:rPr>
          <w:rFonts w:cs="Arial"/>
        </w:rPr>
        <w:t xml:space="preserve"> problemów</w:t>
      </w:r>
      <w:r w:rsidR="005E4F87" w:rsidRPr="00C20CC9">
        <w:rPr>
          <w:rFonts w:cs="Arial"/>
        </w:rPr>
        <w:t xml:space="preserve"> społecznych</w:t>
      </w:r>
      <w:r w:rsidRPr="00C20CC9">
        <w:rPr>
          <w:rFonts w:cs="Arial"/>
        </w:rPr>
        <w:t xml:space="preserve"> i potrzeb mieszkańców.</w:t>
      </w:r>
      <w:r w:rsidR="005E4F87" w:rsidRPr="00C20CC9">
        <w:rPr>
          <w:rFonts w:cs="Arial"/>
        </w:rPr>
        <w:t xml:space="preserve"> </w:t>
      </w:r>
      <w:r w:rsidR="00EB2271" w:rsidRPr="00C20CC9">
        <w:rPr>
          <w:rFonts w:cs="Arial"/>
        </w:rPr>
        <w:t>Charakterystykę s</w:t>
      </w:r>
      <w:r w:rsidR="000618E7" w:rsidRPr="00C20CC9">
        <w:rPr>
          <w:rFonts w:cs="Arial"/>
        </w:rPr>
        <w:t xml:space="preserve">ytuacji społecznej </w:t>
      </w:r>
      <w:r w:rsidR="00614F43" w:rsidRPr="00C20CC9">
        <w:rPr>
          <w:rFonts w:cs="Arial"/>
        </w:rPr>
        <w:t>reasumuje</w:t>
      </w:r>
      <w:r w:rsidR="00EB2271" w:rsidRPr="00C20CC9">
        <w:rPr>
          <w:rFonts w:cs="Arial"/>
        </w:rPr>
        <w:t xml:space="preserve"> analiza SWOT</w:t>
      </w:r>
      <w:r w:rsidR="00FB07D7" w:rsidRPr="00C20CC9">
        <w:rPr>
          <w:rFonts w:cs="Arial"/>
        </w:rPr>
        <w:t xml:space="preserve"> – analiza mocnych i słab</w:t>
      </w:r>
      <w:r w:rsidR="007A48ED">
        <w:rPr>
          <w:rFonts w:cs="Arial"/>
        </w:rPr>
        <w:t>y</w:t>
      </w:r>
      <w:r w:rsidR="00FB07D7" w:rsidRPr="00C20CC9">
        <w:rPr>
          <w:rFonts w:cs="Arial"/>
        </w:rPr>
        <w:t>ch stron oraz szans i zagrożeń</w:t>
      </w:r>
      <w:r w:rsidR="00EB2271" w:rsidRPr="00C20CC9">
        <w:rPr>
          <w:rFonts w:cs="Arial"/>
        </w:rPr>
        <w:t>.</w:t>
      </w:r>
    </w:p>
    <w:p w14:paraId="40F8955A" w14:textId="77777777" w:rsidR="00B63E6F" w:rsidRPr="00C20CC9" w:rsidRDefault="00EB2271">
      <w:pPr>
        <w:spacing w:before="120" w:after="120" w:line="360" w:lineRule="auto"/>
        <w:jc w:val="both"/>
        <w:rPr>
          <w:rFonts w:cs="Arial"/>
        </w:rPr>
      </w:pPr>
      <w:r w:rsidRPr="00C20CC9">
        <w:rPr>
          <w:rFonts w:cs="Arial"/>
          <w:b/>
        </w:rPr>
        <w:t>Część drugą</w:t>
      </w:r>
      <w:r w:rsidRPr="00C20CC9">
        <w:rPr>
          <w:rFonts w:cs="Arial"/>
        </w:rPr>
        <w:t xml:space="preserve"> </w:t>
      </w:r>
      <w:r w:rsidR="005D69D3" w:rsidRPr="00C20CC9">
        <w:rPr>
          <w:rFonts w:cs="Arial"/>
        </w:rPr>
        <w:t>– rozdział 4 – s</w:t>
      </w:r>
      <w:r w:rsidRPr="00C20CC9">
        <w:rPr>
          <w:rFonts w:cs="Arial"/>
        </w:rPr>
        <w:t xml:space="preserve">tanowi prognoza zmian problemów społecznych </w:t>
      </w:r>
      <w:r w:rsidR="0001131D" w:rsidRPr="00C20CC9">
        <w:rPr>
          <w:rFonts w:cs="Arial"/>
        </w:rPr>
        <w:t>wskazanych</w:t>
      </w:r>
      <w:r w:rsidRPr="00C20CC9">
        <w:rPr>
          <w:rFonts w:cs="Arial"/>
        </w:rPr>
        <w:t xml:space="preserve"> w części diagnostycznej. Prognoza ta została pod</w:t>
      </w:r>
      <w:r w:rsidR="006750D1" w:rsidRPr="00C20CC9">
        <w:rPr>
          <w:rFonts w:cs="Arial"/>
        </w:rPr>
        <w:t xml:space="preserve">zielona na 2 </w:t>
      </w:r>
      <w:r w:rsidR="0051787D" w:rsidRPr="00C20CC9">
        <w:rPr>
          <w:rFonts w:cs="Arial"/>
        </w:rPr>
        <w:t>główne</w:t>
      </w:r>
      <w:r w:rsidR="0001131D" w:rsidRPr="00C20CC9">
        <w:rPr>
          <w:rFonts w:cs="Arial"/>
        </w:rPr>
        <w:t xml:space="preserve"> części:</w:t>
      </w:r>
      <w:r w:rsidR="0051787D" w:rsidRPr="00C20CC9">
        <w:rPr>
          <w:rFonts w:cs="Arial"/>
        </w:rPr>
        <w:t xml:space="preserve"> </w:t>
      </w:r>
    </w:p>
    <w:p w14:paraId="1B8683E6" w14:textId="559586E3" w:rsidR="00B63E6F" w:rsidRPr="005A6832" w:rsidRDefault="00B63E6F" w:rsidP="00781D8F">
      <w:pPr>
        <w:pStyle w:val="Akapitzlist"/>
        <w:numPr>
          <w:ilvl w:val="0"/>
          <w:numId w:val="7"/>
        </w:numPr>
        <w:spacing w:after="0" w:line="360" w:lineRule="auto"/>
        <w:ind w:left="357" w:hanging="357"/>
        <w:contextualSpacing w:val="0"/>
        <w:jc w:val="both"/>
        <w:rPr>
          <w:rFonts w:cs="Arial"/>
        </w:rPr>
      </w:pPr>
      <w:r w:rsidRPr="005A6832">
        <w:rPr>
          <w:rFonts w:ascii="Arial" w:hAnsi="Arial" w:cs="Arial"/>
        </w:rPr>
        <w:t xml:space="preserve">prognozę demograficzną </w:t>
      </w:r>
      <w:r w:rsidR="009F4B7F" w:rsidRPr="005A6832">
        <w:rPr>
          <w:rFonts w:ascii="Arial" w:hAnsi="Arial" w:cs="Arial"/>
        </w:rPr>
        <w:t>sporządzoną</w:t>
      </w:r>
      <w:r w:rsidRPr="005A6832">
        <w:rPr>
          <w:rFonts w:ascii="Arial" w:hAnsi="Arial" w:cs="Arial"/>
        </w:rPr>
        <w:t xml:space="preserve"> w oparciu o Prognozę </w:t>
      </w:r>
      <w:r w:rsidR="005A6832" w:rsidRPr="005A6832">
        <w:rPr>
          <w:rFonts w:ascii="Arial" w:hAnsi="Arial" w:cs="Arial"/>
        </w:rPr>
        <w:t>ludności dla gmin</w:t>
      </w:r>
      <w:r w:rsidRPr="005A6832">
        <w:rPr>
          <w:rFonts w:ascii="Arial" w:hAnsi="Arial" w:cs="Arial"/>
        </w:rPr>
        <w:t xml:space="preserve"> na lata </w:t>
      </w:r>
      <w:r w:rsidR="00C30F98" w:rsidRPr="005A6832">
        <w:rPr>
          <w:rFonts w:ascii="Arial" w:hAnsi="Arial" w:cs="Arial"/>
        </w:rPr>
        <w:t>2017-2030</w:t>
      </w:r>
      <w:r w:rsidR="00343EC6" w:rsidRPr="005A6832">
        <w:rPr>
          <w:rFonts w:ascii="Arial" w:hAnsi="Arial" w:cs="Arial"/>
        </w:rPr>
        <w:t xml:space="preserve"> opracowaną przez GUS</w:t>
      </w:r>
      <w:r w:rsidR="00FC1484">
        <w:rPr>
          <w:rFonts w:ascii="Arial" w:hAnsi="Arial" w:cs="Arial"/>
        </w:rPr>
        <w:t>,</w:t>
      </w:r>
    </w:p>
    <w:p w14:paraId="127EDF1B" w14:textId="7640E1CB" w:rsidR="00EB2271" w:rsidRPr="005A6832" w:rsidRDefault="00EB2271" w:rsidP="00781D8F">
      <w:pPr>
        <w:pStyle w:val="Akapitzlist"/>
        <w:numPr>
          <w:ilvl w:val="0"/>
          <w:numId w:val="7"/>
        </w:numPr>
        <w:spacing w:after="0" w:line="360" w:lineRule="auto"/>
        <w:ind w:left="357" w:hanging="357"/>
        <w:contextualSpacing w:val="0"/>
        <w:jc w:val="both"/>
        <w:rPr>
          <w:rFonts w:cs="Arial"/>
          <w:lang w:eastAsia="pl-PL"/>
        </w:rPr>
      </w:pPr>
      <w:r w:rsidRPr="005A6832">
        <w:rPr>
          <w:rFonts w:ascii="Arial" w:hAnsi="Arial" w:cs="Arial"/>
        </w:rPr>
        <w:t>prognozę zmian problem</w:t>
      </w:r>
      <w:r w:rsidR="00712D0B" w:rsidRPr="005A6832">
        <w:rPr>
          <w:rFonts w:ascii="Arial" w:hAnsi="Arial" w:cs="Arial"/>
        </w:rPr>
        <w:t>ów społecz</w:t>
      </w:r>
      <w:r w:rsidR="0051787D" w:rsidRPr="005A6832">
        <w:rPr>
          <w:rFonts w:ascii="Arial" w:hAnsi="Arial" w:cs="Arial"/>
        </w:rPr>
        <w:t xml:space="preserve">nych na terenie </w:t>
      </w:r>
      <w:r w:rsidR="000E3D42" w:rsidRPr="005A6832">
        <w:rPr>
          <w:rFonts w:ascii="Arial" w:hAnsi="Arial" w:cs="Arial"/>
        </w:rPr>
        <w:t>Gminy</w:t>
      </w:r>
      <w:r w:rsidR="000869C4" w:rsidRPr="005A6832">
        <w:rPr>
          <w:rFonts w:ascii="Arial" w:hAnsi="Arial" w:cs="Arial"/>
        </w:rPr>
        <w:t xml:space="preserve"> </w:t>
      </w:r>
      <w:r w:rsidR="005A6832" w:rsidRPr="005A6832">
        <w:rPr>
          <w:rFonts w:ascii="Arial" w:hAnsi="Arial" w:cs="Arial"/>
        </w:rPr>
        <w:t>Chełmża</w:t>
      </w:r>
      <w:r w:rsidR="000869C4" w:rsidRPr="005A6832">
        <w:rPr>
          <w:rFonts w:ascii="Arial" w:hAnsi="Arial" w:cs="Arial"/>
        </w:rPr>
        <w:t xml:space="preserve"> </w:t>
      </w:r>
      <w:r w:rsidRPr="005A6832">
        <w:rPr>
          <w:rFonts w:ascii="Arial" w:hAnsi="Arial" w:cs="Arial"/>
        </w:rPr>
        <w:t xml:space="preserve">w wyniku realizacji </w:t>
      </w:r>
      <w:r w:rsidRPr="005A6832">
        <w:rPr>
          <w:rFonts w:ascii="Arial" w:hAnsi="Arial" w:cs="Arial"/>
          <w:i/>
        </w:rPr>
        <w:t xml:space="preserve">Strategii </w:t>
      </w:r>
      <w:r w:rsidRPr="005A6832">
        <w:rPr>
          <w:rFonts w:ascii="Arial" w:hAnsi="Arial" w:cs="Arial"/>
        </w:rPr>
        <w:t>oraz</w:t>
      </w:r>
      <w:r w:rsidRPr="005A6832">
        <w:rPr>
          <w:rFonts w:ascii="Arial" w:hAnsi="Arial" w:cs="Arial"/>
          <w:lang w:eastAsia="pl-PL"/>
        </w:rPr>
        <w:t xml:space="preserve"> </w:t>
      </w:r>
      <w:r w:rsidR="009F4B7F" w:rsidRPr="005A6832">
        <w:rPr>
          <w:rFonts w:ascii="Arial" w:hAnsi="Arial" w:cs="Arial"/>
          <w:lang w:eastAsia="pl-PL"/>
        </w:rPr>
        <w:t>zadań</w:t>
      </w:r>
      <w:r w:rsidRPr="005A6832">
        <w:rPr>
          <w:rFonts w:ascii="Arial" w:hAnsi="Arial" w:cs="Arial"/>
          <w:lang w:eastAsia="pl-PL"/>
        </w:rPr>
        <w:t xml:space="preserve"> organizacji i instytucji publicznych działających w zakresie po</w:t>
      </w:r>
      <w:r w:rsidR="00CD0BD9" w:rsidRPr="005A6832">
        <w:rPr>
          <w:rFonts w:ascii="Arial" w:hAnsi="Arial" w:cs="Arial"/>
          <w:lang w:eastAsia="pl-PL"/>
        </w:rPr>
        <w:t xml:space="preserve">mocy społecznej (w tym działań </w:t>
      </w:r>
      <w:r w:rsidR="003423FE" w:rsidRPr="005A6832">
        <w:rPr>
          <w:rFonts w:ascii="Arial" w:hAnsi="Arial" w:cs="Arial"/>
          <w:lang w:eastAsia="pl-PL"/>
        </w:rPr>
        <w:t>G</w:t>
      </w:r>
      <w:r w:rsidR="00712D0B" w:rsidRPr="005A6832">
        <w:rPr>
          <w:rFonts w:ascii="Arial" w:hAnsi="Arial" w:cs="Arial"/>
          <w:lang w:eastAsia="pl-PL"/>
        </w:rPr>
        <w:t>OPS</w:t>
      </w:r>
      <w:r w:rsidR="003423FE" w:rsidRPr="005A6832">
        <w:rPr>
          <w:rFonts w:ascii="Arial" w:hAnsi="Arial" w:cs="Arial"/>
          <w:lang w:eastAsia="pl-PL"/>
        </w:rPr>
        <w:t xml:space="preserve"> </w:t>
      </w:r>
      <w:r w:rsidR="000869C4" w:rsidRPr="005A6832">
        <w:rPr>
          <w:rFonts w:ascii="Arial" w:hAnsi="Arial" w:cs="Arial"/>
          <w:lang w:eastAsia="pl-PL"/>
        </w:rPr>
        <w:t>w</w:t>
      </w:r>
      <w:r w:rsidR="005A6832">
        <w:rPr>
          <w:rFonts w:ascii="Arial" w:hAnsi="Arial" w:cs="Arial"/>
          <w:lang w:eastAsia="pl-PL"/>
        </w:rPr>
        <w:t> </w:t>
      </w:r>
      <w:r w:rsidR="005A6832" w:rsidRPr="005A6832">
        <w:rPr>
          <w:rFonts w:ascii="Arial" w:hAnsi="Arial" w:cs="Arial"/>
          <w:lang w:eastAsia="pl-PL"/>
        </w:rPr>
        <w:t>Chełmży</w:t>
      </w:r>
      <w:r w:rsidRPr="005A6832">
        <w:rPr>
          <w:rFonts w:ascii="Arial" w:hAnsi="Arial" w:cs="Arial"/>
          <w:lang w:eastAsia="pl-PL"/>
        </w:rPr>
        <w:t xml:space="preserve">), które będą miały na celu przeciwdziałanie </w:t>
      </w:r>
      <w:r w:rsidR="00A50BD2">
        <w:rPr>
          <w:rFonts w:ascii="Arial" w:hAnsi="Arial" w:cs="Arial"/>
          <w:lang w:eastAsia="pl-PL"/>
        </w:rPr>
        <w:br/>
      </w:r>
      <w:r w:rsidRPr="005A6832">
        <w:rPr>
          <w:rFonts w:ascii="Arial" w:hAnsi="Arial" w:cs="Arial"/>
          <w:lang w:eastAsia="pl-PL"/>
        </w:rPr>
        <w:t>i niwelowanie istniejących problemów.</w:t>
      </w:r>
    </w:p>
    <w:p w14:paraId="2841CC67" w14:textId="77777777" w:rsidR="00EB2271" w:rsidRPr="00C20CC9" w:rsidRDefault="003B2C9D">
      <w:pPr>
        <w:spacing w:before="120" w:after="120" w:line="360" w:lineRule="auto"/>
        <w:jc w:val="both"/>
        <w:rPr>
          <w:rFonts w:cs="Arial"/>
        </w:rPr>
      </w:pPr>
      <w:r w:rsidRPr="00C20CC9">
        <w:rPr>
          <w:rFonts w:cs="Arial"/>
        </w:rPr>
        <w:t>P</w:t>
      </w:r>
      <w:r w:rsidR="00EB2271" w:rsidRPr="00C20CC9">
        <w:rPr>
          <w:rFonts w:cs="Arial"/>
        </w:rPr>
        <w:t xml:space="preserve">rognoza stanowi </w:t>
      </w:r>
      <w:r w:rsidR="0051787D" w:rsidRPr="00C20CC9">
        <w:rPr>
          <w:rFonts w:cs="Arial"/>
        </w:rPr>
        <w:t>fundament</w:t>
      </w:r>
      <w:r w:rsidR="00EB2271" w:rsidRPr="00C20CC9">
        <w:rPr>
          <w:rFonts w:cs="Arial"/>
        </w:rPr>
        <w:t xml:space="preserve"> do </w:t>
      </w:r>
      <w:r w:rsidR="0051787D" w:rsidRPr="00C20CC9">
        <w:rPr>
          <w:rFonts w:cs="Arial"/>
        </w:rPr>
        <w:t>określania</w:t>
      </w:r>
      <w:r w:rsidR="00EB2271" w:rsidRPr="00C20CC9">
        <w:rPr>
          <w:rFonts w:cs="Arial"/>
        </w:rPr>
        <w:t xml:space="preserve"> celów strategicznych i kierunków działań.</w:t>
      </w:r>
    </w:p>
    <w:p w14:paraId="7F4B4ABB" w14:textId="77777777" w:rsidR="00EB2271" w:rsidRPr="00C20CC9" w:rsidRDefault="00EB2271">
      <w:pPr>
        <w:spacing w:before="120" w:after="120" w:line="360" w:lineRule="auto"/>
        <w:jc w:val="both"/>
        <w:rPr>
          <w:rFonts w:cs="Arial"/>
        </w:rPr>
      </w:pPr>
      <w:r w:rsidRPr="00C20CC9">
        <w:rPr>
          <w:rFonts w:cs="Arial"/>
          <w:b/>
        </w:rPr>
        <w:t>Część trzecia</w:t>
      </w:r>
      <w:r w:rsidRPr="00C20CC9">
        <w:rPr>
          <w:rFonts w:cs="Arial"/>
        </w:rPr>
        <w:t xml:space="preserve"> </w:t>
      </w:r>
      <w:r w:rsidR="003B2C9D" w:rsidRPr="00C20CC9">
        <w:rPr>
          <w:rFonts w:cs="Arial"/>
        </w:rPr>
        <w:t xml:space="preserve">– rozdziały 5-8 </w:t>
      </w:r>
      <w:r w:rsidR="005A6832" w:rsidRPr="00C20CC9">
        <w:rPr>
          <w:rFonts w:cs="Arial"/>
        </w:rPr>
        <w:t>–</w:t>
      </w:r>
      <w:r w:rsidR="005A6832">
        <w:rPr>
          <w:rFonts w:cs="Arial"/>
        </w:rPr>
        <w:t xml:space="preserve"> określa</w:t>
      </w:r>
      <w:r w:rsidRPr="00C20CC9">
        <w:rPr>
          <w:rFonts w:cs="Arial"/>
        </w:rPr>
        <w:t xml:space="preserve"> cel</w:t>
      </w:r>
      <w:r w:rsidR="005A6832">
        <w:rPr>
          <w:rFonts w:cs="Arial"/>
        </w:rPr>
        <w:t>e</w:t>
      </w:r>
      <w:r w:rsidRPr="00C20CC9">
        <w:rPr>
          <w:rFonts w:cs="Arial"/>
        </w:rPr>
        <w:t xml:space="preserve"> strategiczn</w:t>
      </w:r>
      <w:r w:rsidR="005A6832">
        <w:rPr>
          <w:rFonts w:cs="Arial"/>
        </w:rPr>
        <w:t>e</w:t>
      </w:r>
      <w:r w:rsidRPr="00C20CC9">
        <w:rPr>
          <w:rFonts w:cs="Arial"/>
        </w:rPr>
        <w:t xml:space="preserve"> i kie</w:t>
      </w:r>
      <w:r w:rsidR="00881B1C" w:rsidRPr="00C20CC9">
        <w:rPr>
          <w:rFonts w:cs="Arial"/>
        </w:rPr>
        <w:t>runk</w:t>
      </w:r>
      <w:r w:rsidR="005A6832">
        <w:rPr>
          <w:rFonts w:cs="Arial"/>
        </w:rPr>
        <w:t xml:space="preserve">i </w:t>
      </w:r>
      <w:r w:rsidR="00881B1C" w:rsidRPr="00C20CC9">
        <w:rPr>
          <w:rFonts w:cs="Arial"/>
        </w:rPr>
        <w:t>działań niezbędnych do zmniejszeni</w:t>
      </w:r>
      <w:r w:rsidR="00120DBE" w:rsidRPr="00C20CC9">
        <w:rPr>
          <w:rFonts w:cs="Arial"/>
        </w:rPr>
        <w:t>a</w:t>
      </w:r>
      <w:r w:rsidRPr="00C20CC9">
        <w:rPr>
          <w:rFonts w:cs="Arial"/>
        </w:rPr>
        <w:t xml:space="preserve"> n</w:t>
      </w:r>
      <w:r w:rsidR="003B2C9D" w:rsidRPr="00C20CC9">
        <w:rPr>
          <w:rFonts w:cs="Arial"/>
        </w:rPr>
        <w:t>egatywnych</w:t>
      </w:r>
      <w:r w:rsidRPr="00C20CC9">
        <w:rPr>
          <w:rFonts w:cs="Arial"/>
        </w:rPr>
        <w:t xml:space="preserve"> zjawisk społecznych występujących </w:t>
      </w:r>
      <w:r w:rsidRPr="005A6832">
        <w:rPr>
          <w:rFonts w:cs="Arial"/>
        </w:rPr>
        <w:t>na terenie</w:t>
      </w:r>
      <w:r w:rsidR="00E2497D" w:rsidRPr="005A6832">
        <w:rPr>
          <w:rFonts w:cs="Arial"/>
        </w:rPr>
        <w:t xml:space="preserve"> Gminy </w:t>
      </w:r>
      <w:r w:rsidR="005A6832" w:rsidRPr="005A6832">
        <w:rPr>
          <w:rFonts w:cs="Arial"/>
        </w:rPr>
        <w:t>Chełmża</w:t>
      </w:r>
      <w:r w:rsidR="00E2497D" w:rsidRPr="00C20CC9">
        <w:rPr>
          <w:rFonts w:cs="Arial"/>
        </w:rPr>
        <w:t xml:space="preserve">. </w:t>
      </w:r>
      <w:r w:rsidR="00456DBA" w:rsidRPr="00C20CC9">
        <w:rPr>
          <w:rFonts w:cs="Arial"/>
        </w:rPr>
        <w:t>U</w:t>
      </w:r>
      <w:r w:rsidR="00881B1C" w:rsidRPr="00C20CC9">
        <w:rPr>
          <w:rFonts w:cs="Arial"/>
        </w:rPr>
        <w:t>kazano</w:t>
      </w:r>
      <w:r w:rsidR="00456DBA" w:rsidRPr="00C20CC9">
        <w:rPr>
          <w:rFonts w:cs="Arial"/>
        </w:rPr>
        <w:t xml:space="preserve"> w niej</w:t>
      </w:r>
      <w:r w:rsidRPr="00C20CC9">
        <w:rPr>
          <w:rFonts w:cs="Arial"/>
        </w:rPr>
        <w:t xml:space="preserve"> również sposób realizacji </w:t>
      </w:r>
      <w:r w:rsidRPr="00CB32B3">
        <w:rPr>
          <w:rFonts w:cs="Arial"/>
        </w:rPr>
        <w:t>Strategii</w:t>
      </w:r>
      <w:r w:rsidR="00CB32B3" w:rsidRPr="00CB32B3">
        <w:rPr>
          <w:rFonts w:cs="Arial"/>
        </w:rPr>
        <w:t>,</w:t>
      </w:r>
      <w:r w:rsidR="00CB32B3">
        <w:rPr>
          <w:rFonts w:cs="Arial"/>
        </w:rPr>
        <w:t xml:space="preserve"> </w:t>
      </w:r>
      <w:r w:rsidRPr="00C20CC9">
        <w:rPr>
          <w:rFonts w:cs="Arial"/>
        </w:rPr>
        <w:t xml:space="preserve">jej ramy finansowe </w:t>
      </w:r>
      <w:r w:rsidR="003B2C9D" w:rsidRPr="00C20CC9">
        <w:rPr>
          <w:rFonts w:cs="Arial"/>
        </w:rPr>
        <w:t>oraz określono możliwe wskaźniki monitorowania wykonania planowanych działań</w:t>
      </w:r>
      <w:r w:rsidRPr="00C20CC9">
        <w:rPr>
          <w:rFonts w:cs="Arial"/>
        </w:rPr>
        <w:t>.</w:t>
      </w:r>
    </w:p>
    <w:p w14:paraId="067ED46F" w14:textId="77777777" w:rsidR="00253043" w:rsidRPr="00C20CC9" w:rsidRDefault="00253043" w:rsidP="00687F1F">
      <w:pPr>
        <w:pStyle w:val="Nagwek1"/>
        <w:spacing w:before="120" w:after="120" w:line="240" w:lineRule="auto"/>
        <w:jc w:val="both"/>
        <w:rPr>
          <w:rFonts w:cs="Arial"/>
          <w:color w:val="auto"/>
          <w:sz w:val="28"/>
        </w:rPr>
      </w:pPr>
      <w:bookmarkStart w:id="5" w:name="_Toc369082905"/>
      <w:bookmarkStart w:id="6" w:name="_Toc403724933"/>
      <w:bookmarkStart w:id="7" w:name="_Toc25646921"/>
      <w:r w:rsidRPr="00C20CC9">
        <w:rPr>
          <w:rFonts w:cs="Arial"/>
          <w:color w:val="auto"/>
          <w:sz w:val="28"/>
        </w:rPr>
        <w:t>3. Diagnoza sytuacji społecznej</w:t>
      </w:r>
      <w:bookmarkEnd w:id="5"/>
      <w:bookmarkEnd w:id="6"/>
      <w:bookmarkEnd w:id="7"/>
    </w:p>
    <w:p w14:paraId="4AA85A66" w14:textId="77777777" w:rsidR="00253043" w:rsidRPr="00C20CC9" w:rsidRDefault="00253043" w:rsidP="003423FE">
      <w:pPr>
        <w:pStyle w:val="Nagwek2"/>
        <w:spacing w:before="120" w:after="120" w:line="240" w:lineRule="auto"/>
        <w:jc w:val="both"/>
        <w:rPr>
          <w:rFonts w:ascii="Arial" w:hAnsi="Arial" w:cs="Arial"/>
          <w:color w:val="auto"/>
        </w:rPr>
      </w:pPr>
      <w:bookmarkStart w:id="8" w:name="_Toc369082906"/>
      <w:bookmarkStart w:id="9" w:name="_Toc403724934"/>
      <w:bookmarkStart w:id="10" w:name="_Toc25646922"/>
      <w:r w:rsidRPr="00C20CC9">
        <w:rPr>
          <w:rFonts w:ascii="Arial" w:hAnsi="Arial" w:cs="Arial"/>
          <w:color w:val="auto"/>
        </w:rPr>
        <w:t>3.1. Charakterystyka sytuacji społecznej</w:t>
      </w:r>
      <w:bookmarkEnd w:id="8"/>
      <w:bookmarkEnd w:id="9"/>
      <w:bookmarkEnd w:id="10"/>
    </w:p>
    <w:p w14:paraId="37A0DE1C" w14:textId="77777777" w:rsidR="00253043" w:rsidRDefault="00253043" w:rsidP="003423FE">
      <w:pPr>
        <w:pStyle w:val="Nagwek3"/>
        <w:shd w:val="clear" w:color="auto" w:fill="FFFFFF" w:themeFill="background1"/>
        <w:spacing w:before="120" w:after="120" w:line="240" w:lineRule="auto"/>
        <w:jc w:val="both"/>
        <w:rPr>
          <w:rFonts w:ascii="Arial" w:hAnsi="Arial" w:cs="Arial"/>
          <w:color w:val="auto"/>
          <w:sz w:val="24"/>
        </w:rPr>
      </w:pPr>
      <w:bookmarkStart w:id="11" w:name="_Toc369082907"/>
      <w:bookmarkStart w:id="12" w:name="_Toc403724935"/>
      <w:bookmarkStart w:id="13" w:name="_Toc25646923"/>
      <w:r w:rsidRPr="00C20CC9">
        <w:rPr>
          <w:rFonts w:ascii="Arial" w:hAnsi="Arial" w:cs="Arial"/>
          <w:color w:val="auto"/>
          <w:sz w:val="24"/>
        </w:rPr>
        <w:t xml:space="preserve">3.1.1. Charakterystyka ogólna </w:t>
      </w:r>
      <w:bookmarkEnd w:id="11"/>
      <w:bookmarkEnd w:id="12"/>
      <w:r w:rsidR="00EB1C5F" w:rsidRPr="00C20CC9">
        <w:rPr>
          <w:rFonts w:ascii="Arial" w:hAnsi="Arial" w:cs="Arial"/>
          <w:color w:val="auto"/>
          <w:sz w:val="24"/>
        </w:rPr>
        <w:t>Gminy</w:t>
      </w:r>
      <w:bookmarkEnd w:id="13"/>
    </w:p>
    <w:p w14:paraId="3175B6F5" w14:textId="77777777" w:rsidR="0080142D" w:rsidRDefault="005A6832" w:rsidP="0080142D">
      <w:pPr>
        <w:spacing w:before="120" w:after="120" w:line="360" w:lineRule="auto"/>
        <w:jc w:val="both"/>
      </w:pPr>
      <w:r w:rsidRPr="00A52206">
        <w:t xml:space="preserve">Gmina Chełmża jest gminą wiejską położoną w centralnej części województwa </w:t>
      </w:r>
      <w:r w:rsidR="00A675A1" w:rsidRPr="00A52206">
        <w:t>k</w:t>
      </w:r>
      <w:r w:rsidRPr="00A52206">
        <w:t>ujawsko-</w:t>
      </w:r>
      <w:r w:rsidR="00A675A1" w:rsidRPr="00A52206">
        <w:t>p</w:t>
      </w:r>
      <w:r w:rsidRPr="00A52206">
        <w:t xml:space="preserve">omorskiego, w powiecie </w:t>
      </w:r>
      <w:r w:rsidR="00A675A1" w:rsidRPr="00A52206">
        <w:t>toruńskim</w:t>
      </w:r>
      <w:r w:rsidRPr="00A52206">
        <w:t>.</w:t>
      </w:r>
      <w:r w:rsidR="00A675A1" w:rsidRPr="00A52206">
        <w:t xml:space="preserve"> Jej powierzchnia wynosi 180 km</w:t>
      </w:r>
      <w:r w:rsidR="00A675A1" w:rsidRPr="00A52206">
        <w:rPr>
          <w:vertAlign w:val="superscript"/>
        </w:rPr>
        <w:t>2</w:t>
      </w:r>
      <w:r w:rsidR="00A675A1" w:rsidRPr="00A52206">
        <w:t>.</w:t>
      </w:r>
      <w:r w:rsidR="00A52206" w:rsidRPr="00A52206">
        <w:t xml:space="preserve"> Gmina składa się </w:t>
      </w:r>
      <w:r w:rsidR="00A52206" w:rsidRPr="00A52206">
        <w:lastRenderedPageBreak/>
        <w:t>z</w:t>
      </w:r>
      <w:r w:rsidR="00A52206">
        <w:t> </w:t>
      </w:r>
      <w:r w:rsidR="00A52206" w:rsidRPr="00A52206">
        <w:t xml:space="preserve">28 sołectw: </w:t>
      </w:r>
      <w:r w:rsidR="0080142D" w:rsidRPr="0080142D">
        <w:rPr>
          <w:bCs/>
        </w:rPr>
        <w:t>Bielczyny, Bogusławki, Brąchnówko, Browina, Drzonówko, Dziemiony, Głuchowo, Grzegorz, Grzywna, Januszewo – Dźwierzno, Kiełbasin, Kończewice, Kuczwały, Liznowo, Mirakowo, Nawra, Nowa Chełmża, Parowa Falęcka, Pluskowęsy, Skąpe, Sławkowo, Strużal, Szerokopas, Świętosław, Windak, Witkowo, Zajączkowo, Zelgno.</w:t>
      </w:r>
    </w:p>
    <w:p w14:paraId="0BF8A63B" w14:textId="77777777" w:rsidR="00A675A1" w:rsidRPr="00022AD9" w:rsidRDefault="00A675A1" w:rsidP="00A675A1">
      <w:pPr>
        <w:pStyle w:val="Legenda"/>
        <w:keepNext/>
        <w:spacing w:before="240" w:after="120"/>
        <w:jc w:val="center"/>
        <w:rPr>
          <w:rFonts w:cs="Arial"/>
          <w:color w:val="auto"/>
          <w:sz w:val="20"/>
        </w:rPr>
      </w:pPr>
      <w:bookmarkStart w:id="14" w:name="_Toc479925917"/>
      <w:bookmarkStart w:id="15" w:name="_Toc517257381"/>
      <w:bookmarkStart w:id="16" w:name="_Toc25584702"/>
      <w:r w:rsidRPr="00022AD9">
        <w:rPr>
          <w:rFonts w:cs="Arial"/>
          <w:color w:val="auto"/>
          <w:sz w:val="20"/>
        </w:rPr>
        <w:t xml:space="preserve">Rysunek </w:t>
      </w:r>
      <w:r w:rsidR="004C5F51" w:rsidRPr="00022AD9">
        <w:rPr>
          <w:rFonts w:cs="Arial"/>
          <w:color w:val="auto"/>
          <w:sz w:val="20"/>
        </w:rPr>
        <w:fldChar w:fldCharType="begin"/>
      </w:r>
      <w:r w:rsidRPr="00022AD9">
        <w:rPr>
          <w:rFonts w:cs="Arial"/>
          <w:color w:val="auto"/>
          <w:sz w:val="20"/>
        </w:rPr>
        <w:instrText xml:space="preserve"> SEQ Rysunek \* ARABIC </w:instrText>
      </w:r>
      <w:r w:rsidR="004C5F51" w:rsidRPr="00022AD9">
        <w:rPr>
          <w:rFonts w:cs="Arial"/>
          <w:color w:val="auto"/>
          <w:sz w:val="20"/>
        </w:rPr>
        <w:fldChar w:fldCharType="separate"/>
      </w:r>
      <w:r w:rsidR="00BC161A">
        <w:rPr>
          <w:rFonts w:cs="Arial"/>
          <w:noProof/>
          <w:color w:val="auto"/>
          <w:sz w:val="20"/>
        </w:rPr>
        <w:t>1</w:t>
      </w:r>
      <w:r w:rsidR="004C5F51" w:rsidRPr="00022AD9">
        <w:rPr>
          <w:rFonts w:cs="Arial"/>
          <w:color w:val="auto"/>
          <w:sz w:val="20"/>
        </w:rPr>
        <w:fldChar w:fldCharType="end"/>
      </w:r>
      <w:r w:rsidRPr="00022AD9">
        <w:rPr>
          <w:rFonts w:cs="Arial"/>
          <w:color w:val="auto"/>
          <w:sz w:val="20"/>
        </w:rPr>
        <w:t xml:space="preserve">. Położenie </w:t>
      </w:r>
      <w:r>
        <w:rPr>
          <w:rFonts w:cs="Arial"/>
          <w:color w:val="auto"/>
          <w:sz w:val="20"/>
        </w:rPr>
        <w:t>Gminy Chełmża</w:t>
      </w:r>
      <w:r w:rsidRPr="00022AD9">
        <w:rPr>
          <w:rFonts w:cs="Arial"/>
          <w:color w:val="auto"/>
          <w:sz w:val="20"/>
        </w:rPr>
        <w:t xml:space="preserve"> na tle powiatu </w:t>
      </w:r>
      <w:r>
        <w:rPr>
          <w:rFonts w:cs="Arial"/>
          <w:color w:val="auto"/>
          <w:sz w:val="20"/>
        </w:rPr>
        <w:t>toruńskiego</w:t>
      </w:r>
      <w:r w:rsidRPr="00022AD9">
        <w:rPr>
          <w:rFonts w:cs="Arial"/>
          <w:color w:val="auto"/>
          <w:sz w:val="20"/>
        </w:rPr>
        <w:t xml:space="preserve"> i województwa </w:t>
      </w:r>
      <w:bookmarkEnd w:id="14"/>
      <w:r w:rsidRPr="00022AD9">
        <w:rPr>
          <w:rFonts w:cs="Arial"/>
          <w:color w:val="auto"/>
          <w:sz w:val="20"/>
        </w:rPr>
        <w:t>kujawsko-pomorskiego</w:t>
      </w:r>
      <w:bookmarkEnd w:id="15"/>
      <w:bookmarkEnd w:id="16"/>
    </w:p>
    <w:p w14:paraId="5D0DD503" w14:textId="77777777" w:rsidR="00A675A1" w:rsidRPr="009231FE" w:rsidRDefault="008A765E" w:rsidP="008A765E">
      <w:pPr>
        <w:spacing w:before="120" w:after="120" w:line="240" w:lineRule="auto"/>
        <w:jc w:val="center"/>
        <w:rPr>
          <w:rFonts w:cs="Arial"/>
          <w:sz w:val="18"/>
          <w:highlight w:val="green"/>
        </w:rPr>
      </w:pPr>
      <w:r w:rsidRPr="008A765E">
        <w:rPr>
          <w:rFonts w:cs="Arial"/>
          <w:noProof/>
          <w:sz w:val="18"/>
          <w:bdr w:val="double" w:sz="6" w:space="0" w:color="auto"/>
          <w:lang w:eastAsia="pl-PL"/>
        </w:rPr>
        <w:drawing>
          <wp:inline distT="0" distB="0" distL="0" distR="0" wp14:anchorId="52A134D8" wp14:editId="0D7536B0">
            <wp:extent cx="5576069" cy="2524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łmża-lokalizacj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96709" cy="2533468"/>
                    </a:xfrm>
                    <a:prstGeom prst="rect">
                      <a:avLst/>
                    </a:prstGeom>
                  </pic:spPr>
                </pic:pic>
              </a:graphicData>
            </a:graphic>
          </wp:inline>
        </w:drawing>
      </w:r>
    </w:p>
    <w:p w14:paraId="76B1BB0A" w14:textId="77777777" w:rsidR="00A675A1" w:rsidRPr="00022AD9" w:rsidRDefault="00A675A1" w:rsidP="008A765E">
      <w:pPr>
        <w:spacing w:before="120" w:after="120" w:line="240" w:lineRule="auto"/>
        <w:jc w:val="right"/>
      </w:pPr>
      <w:r w:rsidRPr="00022AD9">
        <w:rPr>
          <w:rFonts w:cs="Arial"/>
          <w:sz w:val="18"/>
        </w:rPr>
        <w:t xml:space="preserve">Źródło: </w:t>
      </w:r>
      <w:r>
        <w:rPr>
          <w:rFonts w:cs="Arial"/>
          <w:sz w:val="18"/>
        </w:rPr>
        <w:t xml:space="preserve">Opracowanie własne na podstawie </w:t>
      </w:r>
      <w:r w:rsidRPr="00022AD9">
        <w:rPr>
          <w:rFonts w:cs="Arial"/>
          <w:sz w:val="18"/>
        </w:rPr>
        <w:t>http://gminy.pl</w:t>
      </w:r>
    </w:p>
    <w:p w14:paraId="1B615E81" w14:textId="77777777" w:rsidR="00A675A1" w:rsidRDefault="00E13168" w:rsidP="008A765E">
      <w:pPr>
        <w:spacing w:before="120" w:after="120" w:line="360" w:lineRule="auto"/>
      </w:pPr>
      <w:r>
        <w:t>Gmina Chełmża graniczy z następującymi jednostkami samorządu terytorialnego:</w:t>
      </w:r>
    </w:p>
    <w:p w14:paraId="05821326" w14:textId="27CAB99A" w:rsidR="00C300B5" w:rsidRDefault="00C300B5" w:rsidP="00ED3EAB">
      <w:pPr>
        <w:spacing w:before="120" w:after="120" w:line="240" w:lineRule="auto"/>
      </w:pPr>
      <w:r>
        <w:t xml:space="preserve">---  Miastem Chełmża, powiat toruński, woj. </w:t>
      </w:r>
      <w:r w:rsidR="00A50BD2">
        <w:t>k</w:t>
      </w:r>
      <w:r>
        <w:t>ujawsko-pomorskie,</w:t>
      </w:r>
    </w:p>
    <w:p w14:paraId="10CFF6DE" w14:textId="504AC3DA" w:rsidR="00C300B5" w:rsidRPr="00ED3EAB" w:rsidRDefault="00867272" w:rsidP="00ED3EAB">
      <w:pPr>
        <w:pStyle w:val="Akapitzlist"/>
        <w:numPr>
          <w:ilvl w:val="0"/>
          <w:numId w:val="20"/>
        </w:numPr>
        <w:spacing w:before="120" w:after="120" w:line="360" w:lineRule="auto"/>
        <w:ind w:left="357" w:hanging="357"/>
        <w:rPr>
          <w:rFonts w:ascii="Arial" w:hAnsi="Arial" w:cs="Arial"/>
        </w:rPr>
      </w:pPr>
      <w:r>
        <w:rPr>
          <w:rFonts w:ascii="Arial" w:hAnsi="Arial" w:cs="Arial"/>
        </w:rPr>
        <w:t>G</w:t>
      </w:r>
      <w:r w:rsidR="00E13168" w:rsidRPr="00E13168">
        <w:rPr>
          <w:rFonts w:ascii="Arial" w:hAnsi="Arial" w:cs="Arial"/>
        </w:rPr>
        <w:t>min</w:t>
      </w:r>
      <w:r w:rsidR="006975C5">
        <w:rPr>
          <w:rFonts w:ascii="Arial" w:hAnsi="Arial" w:cs="Arial"/>
        </w:rPr>
        <w:t>ą</w:t>
      </w:r>
      <w:r w:rsidR="00E13168" w:rsidRPr="00E13168">
        <w:rPr>
          <w:rFonts w:ascii="Arial" w:hAnsi="Arial" w:cs="Arial"/>
        </w:rPr>
        <w:t xml:space="preserve"> Łubianka, powiat toruński, </w:t>
      </w:r>
      <w:r w:rsidR="00E13168">
        <w:rPr>
          <w:rFonts w:ascii="Arial" w:hAnsi="Arial" w:cs="Arial"/>
        </w:rPr>
        <w:t>woj.</w:t>
      </w:r>
      <w:r w:rsidR="00E13168" w:rsidRPr="00E13168">
        <w:rPr>
          <w:rFonts w:ascii="Arial" w:hAnsi="Arial" w:cs="Arial"/>
        </w:rPr>
        <w:t xml:space="preserve"> kujawsko-pomorskie</w:t>
      </w:r>
      <w:r w:rsidR="00E13168">
        <w:rPr>
          <w:rFonts w:ascii="Arial" w:hAnsi="Arial" w:cs="Arial"/>
        </w:rPr>
        <w:t>,</w:t>
      </w:r>
    </w:p>
    <w:p w14:paraId="3BDF449B" w14:textId="5F486B2B" w:rsidR="00E13168" w:rsidRDefault="00867272" w:rsidP="00ED3EAB">
      <w:pPr>
        <w:pStyle w:val="Akapitzlist"/>
        <w:numPr>
          <w:ilvl w:val="0"/>
          <w:numId w:val="20"/>
        </w:numPr>
        <w:spacing w:before="120" w:after="120" w:line="360" w:lineRule="auto"/>
        <w:ind w:left="357" w:hanging="357"/>
        <w:rPr>
          <w:rFonts w:ascii="Arial" w:hAnsi="Arial" w:cs="Arial"/>
        </w:rPr>
      </w:pPr>
      <w:r>
        <w:rPr>
          <w:rFonts w:ascii="Arial" w:hAnsi="Arial" w:cs="Arial"/>
        </w:rPr>
        <w:t>G</w:t>
      </w:r>
      <w:r w:rsidR="00E13168">
        <w:rPr>
          <w:rFonts w:ascii="Arial" w:hAnsi="Arial" w:cs="Arial"/>
        </w:rPr>
        <w:t>min</w:t>
      </w:r>
      <w:r w:rsidR="006975C5">
        <w:rPr>
          <w:rFonts w:ascii="Arial" w:hAnsi="Arial" w:cs="Arial"/>
        </w:rPr>
        <w:t>ą</w:t>
      </w:r>
      <w:r w:rsidR="00E13168">
        <w:rPr>
          <w:rFonts w:ascii="Arial" w:hAnsi="Arial" w:cs="Arial"/>
        </w:rPr>
        <w:t xml:space="preserve"> Kijewo Królewskie, powiat chełmiński, woj. kujawsko-pomorskie,</w:t>
      </w:r>
    </w:p>
    <w:p w14:paraId="7F57B377" w14:textId="78443CD0" w:rsidR="00E13168" w:rsidRDefault="00867272">
      <w:pPr>
        <w:pStyle w:val="Akapitzlist"/>
        <w:numPr>
          <w:ilvl w:val="0"/>
          <w:numId w:val="20"/>
        </w:numPr>
        <w:spacing w:before="120" w:after="120" w:line="360" w:lineRule="auto"/>
        <w:ind w:left="360"/>
        <w:rPr>
          <w:rFonts w:ascii="Arial" w:hAnsi="Arial" w:cs="Arial"/>
        </w:rPr>
      </w:pPr>
      <w:r>
        <w:rPr>
          <w:rFonts w:ascii="Arial" w:hAnsi="Arial" w:cs="Arial"/>
        </w:rPr>
        <w:t>G</w:t>
      </w:r>
      <w:r w:rsidR="00E13168">
        <w:rPr>
          <w:rFonts w:ascii="Arial" w:hAnsi="Arial" w:cs="Arial"/>
        </w:rPr>
        <w:t>min</w:t>
      </w:r>
      <w:r w:rsidR="006975C5">
        <w:rPr>
          <w:rFonts w:ascii="Arial" w:hAnsi="Arial" w:cs="Arial"/>
        </w:rPr>
        <w:t>ą</w:t>
      </w:r>
      <w:r w:rsidR="00E13168">
        <w:rPr>
          <w:rFonts w:ascii="Arial" w:hAnsi="Arial" w:cs="Arial"/>
        </w:rPr>
        <w:t xml:space="preserve"> Papowo Biskupie, powiat chełmiński, woj. kujawsko-pomorskie,</w:t>
      </w:r>
    </w:p>
    <w:p w14:paraId="628CDAA2" w14:textId="6CDE02DA" w:rsidR="00E13168" w:rsidRDefault="00867272" w:rsidP="000519E3">
      <w:pPr>
        <w:pStyle w:val="Akapitzlist"/>
        <w:numPr>
          <w:ilvl w:val="0"/>
          <w:numId w:val="20"/>
        </w:numPr>
        <w:spacing w:before="120" w:after="120" w:line="360" w:lineRule="auto"/>
        <w:ind w:left="360"/>
        <w:rPr>
          <w:rFonts w:ascii="Arial" w:hAnsi="Arial" w:cs="Arial"/>
        </w:rPr>
      </w:pPr>
      <w:r>
        <w:rPr>
          <w:rFonts w:ascii="Arial" w:hAnsi="Arial" w:cs="Arial"/>
        </w:rPr>
        <w:t>G</w:t>
      </w:r>
      <w:r w:rsidR="006975C5">
        <w:rPr>
          <w:rFonts w:ascii="Arial" w:hAnsi="Arial" w:cs="Arial"/>
        </w:rPr>
        <w:t>miną Lisewo, powiat chełmiński, woj. kujawsko-pomorskie,</w:t>
      </w:r>
    </w:p>
    <w:p w14:paraId="50AC632D" w14:textId="1C2058D0" w:rsidR="006975C5" w:rsidRDefault="00867272" w:rsidP="000519E3">
      <w:pPr>
        <w:pStyle w:val="Akapitzlist"/>
        <w:numPr>
          <w:ilvl w:val="0"/>
          <w:numId w:val="20"/>
        </w:numPr>
        <w:spacing w:before="120" w:after="120" w:line="360" w:lineRule="auto"/>
        <w:ind w:left="360"/>
        <w:rPr>
          <w:rFonts w:ascii="Arial" w:hAnsi="Arial" w:cs="Arial"/>
        </w:rPr>
      </w:pPr>
      <w:r>
        <w:rPr>
          <w:rFonts w:ascii="Arial" w:hAnsi="Arial" w:cs="Arial"/>
        </w:rPr>
        <w:t>G</w:t>
      </w:r>
      <w:r w:rsidR="006975C5">
        <w:rPr>
          <w:rFonts w:ascii="Arial" w:hAnsi="Arial" w:cs="Arial"/>
        </w:rPr>
        <w:t>miną Płużnica, powiat wąbrzeski, woj. kujawsko-pomorskie</w:t>
      </w:r>
    </w:p>
    <w:p w14:paraId="00658586" w14:textId="1FFBE188" w:rsidR="006975C5" w:rsidRDefault="00867272" w:rsidP="000519E3">
      <w:pPr>
        <w:pStyle w:val="Akapitzlist"/>
        <w:numPr>
          <w:ilvl w:val="0"/>
          <w:numId w:val="20"/>
        </w:numPr>
        <w:spacing w:before="120" w:after="120" w:line="360" w:lineRule="auto"/>
        <w:ind w:left="360"/>
        <w:rPr>
          <w:rFonts w:ascii="Arial" w:hAnsi="Arial" w:cs="Arial"/>
        </w:rPr>
      </w:pPr>
      <w:r>
        <w:rPr>
          <w:rFonts w:ascii="Arial" w:hAnsi="Arial" w:cs="Arial"/>
        </w:rPr>
        <w:t>G</w:t>
      </w:r>
      <w:r w:rsidR="006975C5">
        <w:rPr>
          <w:rFonts w:ascii="Arial" w:hAnsi="Arial" w:cs="Arial"/>
        </w:rPr>
        <w:t>miną Ryńsk, powiat wąbrzeski, woj. kujawsko-pomorskie,</w:t>
      </w:r>
    </w:p>
    <w:p w14:paraId="51C026CB" w14:textId="1D07DA34" w:rsidR="006975C5" w:rsidRDefault="00867272" w:rsidP="000519E3">
      <w:pPr>
        <w:pStyle w:val="Akapitzlist"/>
        <w:numPr>
          <w:ilvl w:val="0"/>
          <w:numId w:val="20"/>
        </w:numPr>
        <w:spacing w:before="120" w:after="120" w:line="360" w:lineRule="auto"/>
        <w:ind w:left="360"/>
        <w:rPr>
          <w:rFonts w:ascii="Arial" w:hAnsi="Arial" w:cs="Arial"/>
        </w:rPr>
      </w:pPr>
      <w:r>
        <w:rPr>
          <w:rFonts w:ascii="Arial" w:hAnsi="Arial" w:cs="Arial"/>
        </w:rPr>
        <w:t>G</w:t>
      </w:r>
      <w:r w:rsidR="006975C5">
        <w:rPr>
          <w:rFonts w:ascii="Arial" w:hAnsi="Arial" w:cs="Arial"/>
        </w:rPr>
        <w:t>miną Kowalewo Pomorskie, powiat golubsko-dobrzyński, woj. kujawsko-pomorskie,</w:t>
      </w:r>
    </w:p>
    <w:p w14:paraId="539D0DAB" w14:textId="514AAE6B" w:rsidR="006975C5" w:rsidRPr="00E13168" w:rsidRDefault="00867272" w:rsidP="000519E3">
      <w:pPr>
        <w:pStyle w:val="Akapitzlist"/>
        <w:numPr>
          <w:ilvl w:val="0"/>
          <w:numId w:val="20"/>
        </w:numPr>
        <w:spacing w:before="120" w:after="120" w:line="360" w:lineRule="auto"/>
        <w:ind w:left="360"/>
        <w:rPr>
          <w:rFonts w:ascii="Arial" w:hAnsi="Arial" w:cs="Arial"/>
        </w:rPr>
      </w:pPr>
      <w:r>
        <w:rPr>
          <w:rFonts w:ascii="Arial" w:hAnsi="Arial" w:cs="Arial"/>
        </w:rPr>
        <w:t>G</w:t>
      </w:r>
      <w:r w:rsidR="006975C5">
        <w:rPr>
          <w:rFonts w:ascii="Arial" w:hAnsi="Arial" w:cs="Arial"/>
        </w:rPr>
        <w:t>miną Łysomice, powiat toruński, woj. kujawsko-pomorskie.</w:t>
      </w:r>
    </w:p>
    <w:p w14:paraId="4B222BC4" w14:textId="77777777" w:rsidR="005D0062" w:rsidRDefault="005D0062" w:rsidP="00490605">
      <w:pPr>
        <w:pStyle w:val="Nagwek3"/>
        <w:spacing w:before="120" w:after="120" w:line="240" w:lineRule="auto"/>
        <w:jc w:val="both"/>
        <w:rPr>
          <w:rFonts w:ascii="Arial" w:hAnsi="Arial" w:cs="Arial"/>
          <w:color w:val="auto"/>
          <w:sz w:val="24"/>
        </w:rPr>
      </w:pPr>
      <w:bookmarkStart w:id="17" w:name="_Toc403724936"/>
    </w:p>
    <w:p w14:paraId="1E972124" w14:textId="77777777" w:rsidR="00ED3EAB" w:rsidRPr="00ED3EAB" w:rsidRDefault="00ED3EAB" w:rsidP="00ED3EAB">
      <w:pPr>
        <w:sectPr w:rsidR="00ED3EAB" w:rsidRPr="00ED3EAB" w:rsidSect="00F9105A">
          <w:pgSz w:w="11906" w:h="16838"/>
          <w:pgMar w:top="1418" w:right="1418" w:bottom="1418" w:left="1418" w:header="709" w:footer="709" w:gutter="0"/>
          <w:cols w:space="708"/>
          <w:docGrid w:linePitch="360"/>
        </w:sectPr>
      </w:pPr>
    </w:p>
    <w:p w14:paraId="78F5E573" w14:textId="77777777" w:rsidR="00140010" w:rsidRDefault="00140010" w:rsidP="00490605">
      <w:pPr>
        <w:pStyle w:val="Nagwek3"/>
        <w:spacing w:before="120" w:after="120" w:line="240" w:lineRule="auto"/>
        <w:jc w:val="both"/>
        <w:rPr>
          <w:rFonts w:ascii="Arial" w:hAnsi="Arial" w:cs="Arial"/>
          <w:color w:val="auto"/>
          <w:sz w:val="24"/>
        </w:rPr>
      </w:pPr>
      <w:bookmarkStart w:id="18" w:name="_Toc25646924"/>
      <w:r w:rsidRPr="00C20CC9">
        <w:rPr>
          <w:rFonts w:ascii="Arial" w:hAnsi="Arial" w:cs="Arial"/>
          <w:color w:val="auto"/>
          <w:sz w:val="24"/>
        </w:rPr>
        <w:lastRenderedPageBreak/>
        <w:t>3.1.2. Demografia</w:t>
      </w:r>
      <w:bookmarkEnd w:id="17"/>
      <w:bookmarkEnd w:id="18"/>
    </w:p>
    <w:p w14:paraId="0C707886" w14:textId="77777777" w:rsidR="006975C5" w:rsidRDefault="006975C5" w:rsidP="005D0062">
      <w:pPr>
        <w:spacing w:before="120" w:after="120" w:line="360" w:lineRule="auto"/>
        <w:jc w:val="both"/>
        <w:rPr>
          <w:rFonts w:cs="Arial"/>
          <w:b/>
          <w:smallCaps/>
          <w:u w:val="single"/>
        </w:rPr>
      </w:pPr>
      <w:r>
        <w:rPr>
          <w:rFonts w:cs="Arial"/>
          <w:b/>
          <w:smallCaps/>
          <w:u w:val="single"/>
        </w:rPr>
        <w:t>Liczebność Gminy z podziałem na płeć</w:t>
      </w:r>
    </w:p>
    <w:p w14:paraId="51CC5703" w14:textId="77777777" w:rsidR="006975C5" w:rsidRDefault="006975C5" w:rsidP="005D0062">
      <w:pPr>
        <w:spacing w:before="120" w:after="120" w:line="360" w:lineRule="auto"/>
        <w:jc w:val="both"/>
        <w:rPr>
          <w:rFonts w:cs="Arial"/>
        </w:rPr>
      </w:pPr>
      <w:r>
        <w:rPr>
          <w:rFonts w:cs="Arial"/>
        </w:rPr>
        <w:t xml:space="preserve">Zgodnie z danymi Urzędu Gminy Chełmża analizowaną jednostkę samorządową w roku 2018 zamieszkiwało 9 849 </w:t>
      </w:r>
      <w:r w:rsidR="00444102">
        <w:rPr>
          <w:rFonts w:cs="Arial"/>
        </w:rPr>
        <w:t>osób</w:t>
      </w:r>
      <w:r>
        <w:rPr>
          <w:rFonts w:cs="Arial"/>
        </w:rPr>
        <w:t xml:space="preserve">, z czego mężczyźni stanowili </w:t>
      </w:r>
      <w:r w:rsidR="00444102">
        <w:rPr>
          <w:rFonts w:cs="Arial"/>
        </w:rPr>
        <w:t>49,79%</w:t>
      </w:r>
      <w:r w:rsidR="00CB32B3">
        <w:rPr>
          <w:rFonts w:cs="Arial"/>
        </w:rPr>
        <w:t>, a kobiety 50,21%. Na </w:t>
      </w:r>
      <w:r w:rsidR="00444102">
        <w:rPr>
          <w:rFonts w:cs="Arial"/>
        </w:rPr>
        <w:t xml:space="preserve">przestrzeni analizowanego okresu (2014-2018) liczba ludności zmniejszyła się o 138 osób, tj. </w:t>
      </w:r>
      <w:r w:rsidR="00C30450">
        <w:rPr>
          <w:rFonts w:cs="Arial"/>
        </w:rPr>
        <w:t>1,38% w stosunku do roku 2014.</w:t>
      </w:r>
    </w:p>
    <w:p w14:paraId="2732FFFC" w14:textId="77777777" w:rsidR="006975C5" w:rsidRPr="00083F16" w:rsidRDefault="006975C5" w:rsidP="006A3CA1">
      <w:pPr>
        <w:pStyle w:val="Bezodstpw"/>
        <w:spacing w:before="240" w:after="120"/>
        <w:jc w:val="center"/>
        <w:rPr>
          <w:b/>
          <w:sz w:val="20"/>
        </w:rPr>
      </w:pPr>
      <w:bookmarkStart w:id="19" w:name="_Toc19085816"/>
      <w:bookmarkStart w:id="20" w:name="_Toc25584599"/>
      <w:r w:rsidRPr="00083F16">
        <w:rPr>
          <w:b/>
          <w:sz w:val="20"/>
        </w:rPr>
        <w:t xml:space="preserve">Tabela </w:t>
      </w:r>
      <w:r w:rsidR="004C5F51">
        <w:rPr>
          <w:b/>
          <w:sz w:val="20"/>
        </w:rPr>
        <w:fldChar w:fldCharType="begin"/>
      </w:r>
      <w:r w:rsidR="006A7B34">
        <w:rPr>
          <w:b/>
          <w:sz w:val="20"/>
        </w:rPr>
        <w:instrText xml:space="preserve"> SEQ Tabela \* ARABIC </w:instrText>
      </w:r>
      <w:r w:rsidR="004C5F51">
        <w:rPr>
          <w:b/>
          <w:sz w:val="20"/>
        </w:rPr>
        <w:fldChar w:fldCharType="separate"/>
      </w:r>
      <w:r w:rsidR="00BC161A">
        <w:rPr>
          <w:b/>
          <w:noProof/>
          <w:sz w:val="20"/>
        </w:rPr>
        <w:t>1</w:t>
      </w:r>
      <w:r w:rsidR="004C5F51">
        <w:rPr>
          <w:b/>
          <w:sz w:val="20"/>
        </w:rPr>
        <w:fldChar w:fldCharType="end"/>
      </w:r>
      <w:r w:rsidRPr="00083F16">
        <w:rPr>
          <w:b/>
          <w:sz w:val="20"/>
        </w:rPr>
        <w:t xml:space="preserve">. Liczba ludności w Gminie </w:t>
      </w:r>
      <w:r>
        <w:rPr>
          <w:b/>
          <w:sz w:val="20"/>
        </w:rPr>
        <w:t>Chełmża w latach 2014</w:t>
      </w:r>
      <w:r w:rsidRPr="00083F16">
        <w:rPr>
          <w:b/>
          <w:sz w:val="20"/>
        </w:rPr>
        <w:t>-2018</w:t>
      </w:r>
      <w:bookmarkEnd w:id="19"/>
      <w:bookmarkEnd w:id="20"/>
    </w:p>
    <w:tbl>
      <w:tblPr>
        <w:tblW w:w="5000" w:type="pct"/>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2635"/>
        <w:gridCol w:w="1658"/>
        <w:gridCol w:w="999"/>
        <w:gridCol w:w="999"/>
        <w:gridCol w:w="999"/>
        <w:gridCol w:w="999"/>
        <w:gridCol w:w="997"/>
      </w:tblGrid>
      <w:tr w:rsidR="006975C5" w:rsidRPr="00CB32B3" w14:paraId="08F99636" w14:textId="77777777" w:rsidTr="006219F7">
        <w:trPr>
          <w:jc w:val="center"/>
        </w:trPr>
        <w:tc>
          <w:tcPr>
            <w:tcW w:w="1418" w:type="pct"/>
            <w:shd w:val="clear" w:color="auto" w:fill="BFBFBF"/>
            <w:vAlign w:val="center"/>
          </w:tcPr>
          <w:p w14:paraId="6A931D9E" w14:textId="77777777" w:rsidR="006975C5" w:rsidRPr="00CB32B3" w:rsidRDefault="006975C5" w:rsidP="00CB32B3">
            <w:pPr>
              <w:spacing w:before="60" w:after="60"/>
              <w:jc w:val="center"/>
              <w:rPr>
                <w:rFonts w:cs="Arial"/>
                <w:b/>
                <w:sz w:val="20"/>
                <w:szCs w:val="18"/>
              </w:rPr>
            </w:pPr>
            <w:r w:rsidRPr="00CB32B3">
              <w:rPr>
                <w:rFonts w:cs="Arial"/>
                <w:b/>
                <w:sz w:val="20"/>
                <w:szCs w:val="18"/>
              </w:rPr>
              <w:t>Wyszczególnienie</w:t>
            </w:r>
          </w:p>
        </w:tc>
        <w:tc>
          <w:tcPr>
            <w:tcW w:w="893" w:type="pct"/>
            <w:shd w:val="clear" w:color="auto" w:fill="BFBFBF"/>
            <w:vAlign w:val="center"/>
          </w:tcPr>
          <w:p w14:paraId="28E423A5" w14:textId="77777777" w:rsidR="006975C5" w:rsidRPr="00CB32B3" w:rsidRDefault="006975C5" w:rsidP="00CB32B3">
            <w:pPr>
              <w:spacing w:before="60" w:after="60"/>
              <w:jc w:val="center"/>
              <w:rPr>
                <w:rFonts w:cs="Arial"/>
                <w:b/>
                <w:sz w:val="20"/>
                <w:szCs w:val="18"/>
              </w:rPr>
            </w:pPr>
            <w:r w:rsidRPr="00CB32B3">
              <w:rPr>
                <w:rFonts w:cs="Arial"/>
                <w:b/>
                <w:sz w:val="20"/>
                <w:szCs w:val="18"/>
              </w:rPr>
              <w:t>Jednostka</w:t>
            </w:r>
          </w:p>
        </w:tc>
        <w:tc>
          <w:tcPr>
            <w:tcW w:w="538" w:type="pct"/>
            <w:shd w:val="clear" w:color="auto" w:fill="BFBFBF"/>
            <w:vAlign w:val="center"/>
          </w:tcPr>
          <w:p w14:paraId="53384456" w14:textId="77777777" w:rsidR="006975C5" w:rsidRPr="00CB32B3" w:rsidRDefault="006975C5" w:rsidP="00CB32B3">
            <w:pPr>
              <w:spacing w:before="60" w:after="60"/>
              <w:jc w:val="center"/>
              <w:rPr>
                <w:rFonts w:cs="Arial"/>
                <w:b/>
                <w:sz w:val="20"/>
                <w:szCs w:val="18"/>
              </w:rPr>
            </w:pPr>
            <w:r w:rsidRPr="00CB32B3">
              <w:rPr>
                <w:rFonts w:cs="Arial"/>
                <w:b/>
                <w:sz w:val="20"/>
                <w:szCs w:val="18"/>
              </w:rPr>
              <w:t>2014</w:t>
            </w:r>
          </w:p>
        </w:tc>
        <w:tc>
          <w:tcPr>
            <w:tcW w:w="538" w:type="pct"/>
            <w:shd w:val="clear" w:color="auto" w:fill="BFBFBF"/>
            <w:vAlign w:val="center"/>
          </w:tcPr>
          <w:p w14:paraId="30A27774" w14:textId="77777777" w:rsidR="006975C5" w:rsidRPr="00CB32B3" w:rsidRDefault="006975C5" w:rsidP="00CB32B3">
            <w:pPr>
              <w:spacing w:before="60" w:after="60"/>
              <w:jc w:val="center"/>
              <w:rPr>
                <w:rFonts w:cs="Arial"/>
                <w:b/>
                <w:sz w:val="20"/>
                <w:szCs w:val="18"/>
              </w:rPr>
            </w:pPr>
            <w:r w:rsidRPr="00CB32B3">
              <w:rPr>
                <w:rFonts w:cs="Arial"/>
                <w:b/>
                <w:sz w:val="20"/>
                <w:szCs w:val="18"/>
              </w:rPr>
              <w:t>2015</w:t>
            </w:r>
          </w:p>
        </w:tc>
        <w:tc>
          <w:tcPr>
            <w:tcW w:w="538" w:type="pct"/>
            <w:shd w:val="clear" w:color="auto" w:fill="BFBFBF"/>
            <w:vAlign w:val="center"/>
          </w:tcPr>
          <w:p w14:paraId="63CD594E" w14:textId="77777777" w:rsidR="006975C5" w:rsidRPr="00CB32B3" w:rsidRDefault="006975C5" w:rsidP="00CB32B3">
            <w:pPr>
              <w:spacing w:before="60" w:after="60"/>
              <w:jc w:val="center"/>
              <w:rPr>
                <w:rFonts w:cs="Arial"/>
                <w:b/>
                <w:sz w:val="20"/>
                <w:szCs w:val="18"/>
              </w:rPr>
            </w:pPr>
            <w:r w:rsidRPr="00CB32B3">
              <w:rPr>
                <w:rFonts w:cs="Arial"/>
                <w:b/>
                <w:sz w:val="20"/>
                <w:szCs w:val="18"/>
              </w:rPr>
              <w:t>2016</w:t>
            </w:r>
          </w:p>
        </w:tc>
        <w:tc>
          <w:tcPr>
            <w:tcW w:w="538" w:type="pct"/>
            <w:shd w:val="clear" w:color="auto" w:fill="BFBFBF"/>
            <w:vAlign w:val="center"/>
          </w:tcPr>
          <w:p w14:paraId="57E80011" w14:textId="77777777" w:rsidR="006975C5" w:rsidRPr="00CB32B3" w:rsidRDefault="006975C5" w:rsidP="00CB32B3">
            <w:pPr>
              <w:spacing w:before="60" w:after="60"/>
              <w:jc w:val="center"/>
              <w:rPr>
                <w:rFonts w:cs="Arial"/>
                <w:b/>
                <w:sz w:val="20"/>
                <w:szCs w:val="18"/>
              </w:rPr>
            </w:pPr>
            <w:r w:rsidRPr="00CB32B3">
              <w:rPr>
                <w:rFonts w:cs="Arial"/>
                <w:b/>
                <w:sz w:val="20"/>
                <w:szCs w:val="18"/>
              </w:rPr>
              <w:t>2017</w:t>
            </w:r>
          </w:p>
        </w:tc>
        <w:tc>
          <w:tcPr>
            <w:tcW w:w="538" w:type="pct"/>
            <w:shd w:val="clear" w:color="auto" w:fill="BFBFBF"/>
            <w:vAlign w:val="center"/>
          </w:tcPr>
          <w:p w14:paraId="7A577A3E" w14:textId="77777777" w:rsidR="006975C5" w:rsidRPr="00CB32B3" w:rsidRDefault="006975C5" w:rsidP="00CB32B3">
            <w:pPr>
              <w:spacing w:before="60" w:after="60"/>
              <w:jc w:val="center"/>
              <w:rPr>
                <w:rFonts w:cs="Arial"/>
                <w:b/>
                <w:sz w:val="20"/>
                <w:szCs w:val="18"/>
              </w:rPr>
            </w:pPr>
            <w:r w:rsidRPr="00CB32B3">
              <w:rPr>
                <w:rFonts w:cs="Arial"/>
                <w:b/>
                <w:sz w:val="20"/>
                <w:szCs w:val="18"/>
              </w:rPr>
              <w:t>2018</w:t>
            </w:r>
          </w:p>
        </w:tc>
      </w:tr>
      <w:tr w:rsidR="006975C5" w:rsidRPr="00CB32B3" w14:paraId="6A5B2CFD" w14:textId="77777777" w:rsidTr="006219F7">
        <w:trPr>
          <w:jc w:val="center"/>
        </w:trPr>
        <w:tc>
          <w:tcPr>
            <w:tcW w:w="1418" w:type="pct"/>
            <w:shd w:val="clear" w:color="auto" w:fill="auto"/>
            <w:vAlign w:val="center"/>
          </w:tcPr>
          <w:p w14:paraId="6A04487E" w14:textId="77777777" w:rsidR="006975C5" w:rsidRPr="00CB32B3" w:rsidRDefault="006975C5" w:rsidP="00CB32B3">
            <w:pPr>
              <w:spacing w:before="60" w:after="60"/>
              <w:jc w:val="center"/>
              <w:rPr>
                <w:rFonts w:cs="Arial"/>
                <w:b/>
                <w:sz w:val="20"/>
                <w:szCs w:val="18"/>
              </w:rPr>
            </w:pPr>
            <w:r w:rsidRPr="00CB32B3">
              <w:rPr>
                <w:rFonts w:cs="Arial"/>
                <w:b/>
                <w:sz w:val="20"/>
                <w:szCs w:val="18"/>
              </w:rPr>
              <w:t>Ogółem</w:t>
            </w:r>
          </w:p>
        </w:tc>
        <w:tc>
          <w:tcPr>
            <w:tcW w:w="893" w:type="pct"/>
            <w:vMerge w:val="restart"/>
            <w:shd w:val="clear" w:color="auto" w:fill="auto"/>
            <w:vAlign w:val="center"/>
          </w:tcPr>
          <w:p w14:paraId="415DF06D" w14:textId="77777777" w:rsidR="006975C5" w:rsidRPr="00CB32B3" w:rsidRDefault="006975C5" w:rsidP="00CB32B3">
            <w:pPr>
              <w:spacing w:before="60" w:after="60"/>
              <w:jc w:val="center"/>
              <w:rPr>
                <w:rFonts w:cs="Arial"/>
                <w:sz w:val="20"/>
                <w:szCs w:val="18"/>
              </w:rPr>
            </w:pPr>
            <w:r w:rsidRPr="00CB32B3">
              <w:rPr>
                <w:rFonts w:cs="Arial"/>
                <w:sz w:val="20"/>
                <w:szCs w:val="18"/>
              </w:rPr>
              <w:t>Osoba</w:t>
            </w:r>
          </w:p>
        </w:tc>
        <w:tc>
          <w:tcPr>
            <w:tcW w:w="538" w:type="pct"/>
            <w:shd w:val="clear" w:color="auto" w:fill="auto"/>
            <w:vAlign w:val="center"/>
          </w:tcPr>
          <w:p w14:paraId="4BDD5998" w14:textId="77777777" w:rsidR="006975C5" w:rsidRPr="00CB32B3" w:rsidRDefault="006975C5" w:rsidP="00CB32B3">
            <w:pPr>
              <w:spacing w:before="60" w:after="60"/>
              <w:jc w:val="center"/>
              <w:rPr>
                <w:rFonts w:cs="Arial"/>
                <w:b/>
                <w:bCs/>
                <w:sz w:val="20"/>
                <w:szCs w:val="18"/>
              </w:rPr>
            </w:pPr>
            <w:r w:rsidRPr="00CB32B3">
              <w:rPr>
                <w:rFonts w:cs="Arial"/>
                <w:b/>
                <w:sz w:val="20"/>
                <w:szCs w:val="18"/>
              </w:rPr>
              <w:t>9 987</w:t>
            </w:r>
          </w:p>
        </w:tc>
        <w:tc>
          <w:tcPr>
            <w:tcW w:w="538" w:type="pct"/>
            <w:shd w:val="clear" w:color="auto" w:fill="auto"/>
            <w:vAlign w:val="center"/>
          </w:tcPr>
          <w:p w14:paraId="05C2E773" w14:textId="77777777" w:rsidR="006975C5" w:rsidRPr="00CB32B3" w:rsidRDefault="006975C5" w:rsidP="00CB32B3">
            <w:pPr>
              <w:spacing w:before="60" w:after="60"/>
              <w:jc w:val="center"/>
              <w:rPr>
                <w:rFonts w:cs="Arial"/>
                <w:b/>
                <w:bCs/>
                <w:sz w:val="20"/>
                <w:szCs w:val="18"/>
              </w:rPr>
            </w:pPr>
            <w:r w:rsidRPr="00CB32B3">
              <w:rPr>
                <w:rFonts w:cs="Arial"/>
                <w:b/>
                <w:sz w:val="20"/>
                <w:szCs w:val="18"/>
              </w:rPr>
              <w:t>9 967</w:t>
            </w:r>
          </w:p>
        </w:tc>
        <w:tc>
          <w:tcPr>
            <w:tcW w:w="538" w:type="pct"/>
            <w:shd w:val="clear" w:color="auto" w:fill="auto"/>
            <w:vAlign w:val="center"/>
          </w:tcPr>
          <w:p w14:paraId="2135E858" w14:textId="77777777" w:rsidR="006975C5" w:rsidRPr="00CB32B3" w:rsidRDefault="006975C5" w:rsidP="00CB32B3">
            <w:pPr>
              <w:spacing w:before="60" w:after="60"/>
              <w:jc w:val="center"/>
              <w:rPr>
                <w:rFonts w:cs="Arial"/>
                <w:b/>
                <w:bCs/>
                <w:sz w:val="20"/>
                <w:szCs w:val="18"/>
              </w:rPr>
            </w:pPr>
            <w:r w:rsidRPr="00CB32B3">
              <w:rPr>
                <w:rFonts w:cs="Arial"/>
                <w:b/>
                <w:sz w:val="20"/>
                <w:szCs w:val="18"/>
              </w:rPr>
              <w:t>9 918</w:t>
            </w:r>
          </w:p>
        </w:tc>
        <w:tc>
          <w:tcPr>
            <w:tcW w:w="538" w:type="pct"/>
            <w:shd w:val="clear" w:color="auto" w:fill="auto"/>
            <w:vAlign w:val="center"/>
          </w:tcPr>
          <w:p w14:paraId="2C1F28F9" w14:textId="77777777" w:rsidR="006975C5" w:rsidRPr="00CB32B3" w:rsidRDefault="006975C5" w:rsidP="00CB32B3">
            <w:pPr>
              <w:spacing w:before="60" w:after="60"/>
              <w:jc w:val="center"/>
              <w:rPr>
                <w:rFonts w:cs="Arial"/>
                <w:b/>
                <w:bCs/>
                <w:sz w:val="20"/>
                <w:szCs w:val="18"/>
              </w:rPr>
            </w:pPr>
            <w:r w:rsidRPr="00CB32B3">
              <w:rPr>
                <w:rFonts w:cs="Arial"/>
                <w:b/>
                <w:sz w:val="20"/>
                <w:szCs w:val="18"/>
              </w:rPr>
              <w:t>9 872</w:t>
            </w:r>
          </w:p>
        </w:tc>
        <w:tc>
          <w:tcPr>
            <w:tcW w:w="538" w:type="pct"/>
            <w:vAlign w:val="center"/>
          </w:tcPr>
          <w:p w14:paraId="4273AA5B" w14:textId="77777777" w:rsidR="006975C5" w:rsidRPr="00CB32B3" w:rsidRDefault="006975C5" w:rsidP="00CB32B3">
            <w:pPr>
              <w:spacing w:before="60" w:after="60"/>
              <w:jc w:val="center"/>
              <w:rPr>
                <w:rFonts w:cs="Arial"/>
                <w:b/>
                <w:bCs/>
                <w:sz w:val="20"/>
                <w:szCs w:val="18"/>
              </w:rPr>
            </w:pPr>
            <w:r w:rsidRPr="00CB32B3">
              <w:rPr>
                <w:rFonts w:cs="Arial"/>
                <w:b/>
                <w:sz w:val="20"/>
                <w:szCs w:val="18"/>
              </w:rPr>
              <w:t>9 849</w:t>
            </w:r>
          </w:p>
        </w:tc>
      </w:tr>
      <w:tr w:rsidR="006975C5" w:rsidRPr="00CB32B3" w14:paraId="47BAD964" w14:textId="77777777" w:rsidTr="006219F7">
        <w:trPr>
          <w:jc w:val="center"/>
        </w:trPr>
        <w:tc>
          <w:tcPr>
            <w:tcW w:w="1418" w:type="pct"/>
            <w:shd w:val="clear" w:color="auto" w:fill="auto"/>
            <w:vAlign w:val="center"/>
          </w:tcPr>
          <w:p w14:paraId="46D9CE23" w14:textId="77777777" w:rsidR="006975C5" w:rsidRPr="00CB32B3" w:rsidRDefault="006975C5" w:rsidP="00CB32B3">
            <w:pPr>
              <w:spacing w:before="60" w:after="60"/>
              <w:jc w:val="center"/>
              <w:rPr>
                <w:rFonts w:cs="Arial"/>
                <w:sz w:val="20"/>
                <w:szCs w:val="18"/>
              </w:rPr>
            </w:pPr>
            <w:r w:rsidRPr="00CB32B3">
              <w:rPr>
                <w:rFonts w:cs="Arial"/>
                <w:sz w:val="20"/>
                <w:szCs w:val="18"/>
              </w:rPr>
              <w:t>Mężczyźni</w:t>
            </w:r>
          </w:p>
        </w:tc>
        <w:tc>
          <w:tcPr>
            <w:tcW w:w="893" w:type="pct"/>
            <w:vMerge/>
            <w:shd w:val="clear" w:color="auto" w:fill="auto"/>
            <w:vAlign w:val="center"/>
          </w:tcPr>
          <w:p w14:paraId="2CC5E198" w14:textId="77777777" w:rsidR="006975C5" w:rsidRPr="00CB32B3" w:rsidRDefault="006975C5" w:rsidP="00CB32B3">
            <w:pPr>
              <w:spacing w:before="60" w:after="60"/>
              <w:jc w:val="center"/>
              <w:rPr>
                <w:rFonts w:cs="Arial"/>
                <w:sz w:val="20"/>
                <w:szCs w:val="18"/>
              </w:rPr>
            </w:pPr>
          </w:p>
        </w:tc>
        <w:tc>
          <w:tcPr>
            <w:tcW w:w="538" w:type="pct"/>
            <w:shd w:val="clear" w:color="auto" w:fill="auto"/>
            <w:vAlign w:val="center"/>
          </w:tcPr>
          <w:p w14:paraId="3E6C45A2" w14:textId="77777777" w:rsidR="006975C5" w:rsidRPr="00CB32B3" w:rsidRDefault="006975C5" w:rsidP="00CB32B3">
            <w:pPr>
              <w:spacing w:before="60" w:after="60"/>
              <w:jc w:val="center"/>
              <w:rPr>
                <w:rFonts w:cs="Arial"/>
                <w:sz w:val="20"/>
                <w:szCs w:val="18"/>
              </w:rPr>
            </w:pPr>
            <w:r w:rsidRPr="00CB32B3">
              <w:rPr>
                <w:rFonts w:cs="Arial"/>
                <w:sz w:val="20"/>
                <w:szCs w:val="18"/>
              </w:rPr>
              <w:t>4 972</w:t>
            </w:r>
          </w:p>
        </w:tc>
        <w:tc>
          <w:tcPr>
            <w:tcW w:w="538" w:type="pct"/>
            <w:shd w:val="clear" w:color="auto" w:fill="auto"/>
            <w:vAlign w:val="center"/>
          </w:tcPr>
          <w:p w14:paraId="5AB82148" w14:textId="77777777" w:rsidR="006975C5" w:rsidRPr="00CB32B3" w:rsidRDefault="006975C5" w:rsidP="00CB32B3">
            <w:pPr>
              <w:spacing w:before="60" w:after="60"/>
              <w:jc w:val="center"/>
              <w:rPr>
                <w:rFonts w:cs="Arial"/>
                <w:sz w:val="20"/>
                <w:szCs w:val="18"/>
              </w:rPr>
            </w:pPr>
            <w:r w:rsidRPr="00CB32B3">
              <w:rPr>
                <w:rFonts w:cs="Arial"/>
                <w:sz w:val="20"/>
                <w:szCs w:val="18"/>
              </w:rPr>
              <w:t>4 958</w:t>
            </w:r>
          </w:p>
        </w:tc>
        <w:tc>
          <w:tcPr>
            <w:tcW w:w="538" w:type="pct"/>
            <w:shd w:val="clear" w:color="auto" w:fill="auto"/>
            <w:vAlign w:val="center"/>
          </w:tcPr>
          <w:p w14:paraId="64E1A14B" w14:textId="77777777" w:rsidR="006975C5" w:rsidRPr="00CB32B3" w:rsidRDefault="006975C5" w:rsidP="00CB32B3">
            <w:pPr>
              <w:spacing w:before="60" w:after="60"/>
              <w:jc w:val="center"/>
              <w:rPr>
                <w:rFonts w:cs="Arial"/>
                <w:sz w:val="20"/>
                <w:szCs w:val="18"/>
              </w:rPr>
            </w:pPr>
            <w:r w:rsidRPr="00CB32B3">
              <w:rPr>
                <w:rFonts w:cs="Arial"/>
                <w:sz w:val="20"/>
                <w:szCs w:val="18"/>
              </w:rPr>
              <w:t>4 927</w:t>
            </w:r>
          </w:p>
        </w:tc>
        <w:tc>
          <w:tcPr>
            <w:tcW w:w="538" w:type="pct"/>
            <w:shd w:val="clear" w:color="auto" w:fill="auto"/>
            <w:vAlign w:val="center"/>
          </w:tcPr>
          <w:p w14:paraId="3EF5A7CB" w14:textId="77777777" w:rsidR="006975C5" w:rsidRPr="00CB32B3" w:rsidRDefault="006975C5" w:rsidP="00CB32B3">
            <w:pPr>
              <w:spacing w:before="60" w:after="60"/>
              <w:jc w:val="center"/>
              <w:rPr>
                <w:rFonts w:cs="Arial"/>
                <w:sz w:val="20"/>
                <w:szCs w:val="18"/>
              </w:rPr>
            </w:pPr>
            <w:r w:rsidRPr="00CB32B3">
              <w:rPr>
                <w:rFonts w:cs="Arial"/>
                <w:sz w:val="20"/>
                <w:szCs w:val="18"/>
              </w:rPr>
              <w:t>4 906</w:t>
            </w:r>
          </w:p>
        </w:tc>
        <w:tc>
          <w:tcPr>
            <w:tcW w:w="538" w:type="pct"/>
            <w:vAlign w:val="center"/>
          </w:tcPr>
          <w:p w14:paraId="7132DFA6" w14:textId="77777777" w:rsidR="006975C5" w:rsidRPr="00CB32B3" w:rsidRDefault="006975C5" w:rsidP="00CB32B3">
            <w:pPr>
              <w:spacing w:before="60" w:after="60"/>
              <w:jc w:val="center"/>
              <w:rPr>
                <w:rFonts w:cs="Arial"/>
                <w:sz w:val="20"/>
                <w:szCs w:val="18"/>
              </w:rPr>
            </w:pPr>
            <w:r w:rsidRPr="00CB32B3">
              <w:rPr>
                <w:rFonts w:cs="Arial"/>
                <w:sz w:val="20"/>
                <w:szCs w:val="18"/>
              </w:rPr>
              <w:t>4 904</w:t>
            </w:r>
          </w:p>
        </w:tc>
      </w:tr>
      <w:tr w:rsidR="006975C5" w:rsidRPr="00CB32B3" w14:paraId="37C41A38" w14:textId="77777777" w:rsidTr="006219F7">
        <w:trPr>
          <w:trHeight w:val="71"/>
          <w:jc w:val="center"/>
        </w:trPr>
        <w:tc>
          <w:tcPr>
            <w:tcW w:w="1418" w:type="pct"/>
            <w:shd w:val="clear" w:color="auto" w:fill="auto"/>
            <w:vAlign w:val="center"/>
          </w:tcPr>
          <w:p w14:paraId="6632B55B" w14:textId="77777777" w:rsidR="006975C5" w:rsidRPr="00CB32B3" w:rsidRDefault="006975C5" w:rsidP="00CB32B3">
            <w:pPr>
              <w:spacing w:before="60" w:after="60"/>
              <w:jc w:val="center"/>
              <w:rPr>
                <w:rFonts w:cs="Arial"/>
                <w:sz w:val="20"/>
                <w:szCs w:val="18"/>
              </w:rPr>
            </w:pPr>
            <w:r w:rsidRPr="00CB32B3">
              <w:rPr>
                <w:rFonts w:cs="Arial"/>
                <w:sz w:val="20"/>
                <w:szCs w:val="18"/>
              </w:rPr>
              <w:t>Kobiety</w:t>
            </w:r>
          </w:p>
        </w:tc>
        <w:tc>
          <w:tcPr>
            <w:tcW w:w="893" w:type="pct"/>
            <w:vMerge/>
            <w:shd w:val="clear" w:color="auto" w:fill="auto"/>
            <w:vAlign w:val="center"/>
          </w:tcPr>
          <w:p w14:paraId="426450B4" w14:textId="77777777" w:rsidR="006975C5" w:rsidRPr="00CB32B3" w:rsidRDefault="006975C5" w:rsidP="00CB32B3">
            <w:pPr>
              <w:spacing w:before="60" w:after="60"/>
              <w:jc w:val="center"/>
              <w:rPr>
                <w:rFonts w:cs="Arial"/>
                <w:sz w:val="20"/>
                <w:szCs w:val="18"/>
              </w:rPr>
            </w:pPr>
          </w:p>
        </w:tc>
        <w:tc>
          <w:tcPr>
            <w:tcW w:w="538" w:type="pct"/>
            <w:shd w:val="clear" w:color="auto" w:fill="auto"/>
            <w:vAlign w:val="center"/>
          </w:tcPr>
          <w:p w14:paraId="1D78F1C5" w14:textId="77777777" w:rsidR="006975C5" w:rsidRPr="00CB32B3" w:rsidRDefault="006975C5" w:rsidP="00CB32B3">
            <w:pPr>
              <w:spacing w:before="60" w:after="60"/>
              <w:jc w:val="center"/>
              <w:rPr>
                <w:rFonts w:cs="Arial"/>
                <w:sz w:val="20"/>
                <w:szCs w:val="18"/>
              </w:rPr>
            </w:pPr>
            <w:r w:rsidRPr="00CB32B3">
              <w:rPr>
                <w:rFonts w:cs="Arial"/>
                <w:sz w:val="20"/>
                <w:szCs w:val="18"/>
              </w:rPr>
              <w:t>5 015</w:t>
            </w:r>
          </w:p>
        </w:tc>
        <w:tc>
          <w:tcPr>
            <w:tcW w:w="538" w:type="pct"/>
            <w:shd w:val="clear" w:color="auto" w:fill="auto"/>
            <w:vAlign w:val="center"/>
          </w:tcPr>
          <w:p w14:paraId="43DFC704" w14:textId="77777777" w:rsidR="006975C5" w:rsidRPr="00CB32B3" w:rsidRDefault="006975C5" w:rsidP="00CB32B3">
            <w:pPr>
              <w:spacing w:before="60" w:after="60"/>
              <w:jc w:val="center"/>
              <w:rPr>
                <w:rFonts w:cs="Arial"/>
                <w:sz w:val="20"/>
                <w:szCs w:val="18"/>
              </w:rPr>
            </w:pPr>
            <w:r w:rsidRPr="00CB32B3">
              <w:rPr>
                <w:rFonts w:cs="Arial"/>
                <w:sz w:val="20"/>
                <w:szCs w:val="18"/>
              </w:rPr>
              <w:t>5 009</w:t>
            </w:r>
          </w:p>
        </w:tc>
        <w:tc>
          <w:tcPr>
            <w:tcW w:w="538" w:type="pct"/>
            <w:shd w:val="clear" w:color="auto" w:fill="auto"/>
            <w:vAlign w:val="center"/>
          </w:tcPr>
          <w:p w14:paraId="7AE2C3FC" w14:textId="77777777" w:rsidR="006975C5" w:rsidRPr="00CB32B3" w:rsidRDefault="006975C5" w:rsidP="00CB32B3">
            <w:pPr>
              <w:spacing w:before="60" w:after="60"/>
              <w:jc w:val="center"/>
              <w:rPr>
                <w:rFonts w:cs="Arial"/>
                <w:sz w:val="20"/>
                <w:szCs w:val="18"/>
              </w:rPr>
            </w:pPr>
            <w:r w:rsidRPr="00CB32B3">
              <w:rPr>
                <w:rFonts w:cs="Arial"/>
                <w:sz w:val="20"/>
                <w:szCs w:val="18"/>
              </w:rPr>
              <w:t>4 991</w:t>
            </w:r>
          </w:p>
        </w:tc>
        <w:tc>
          <w:tcPr>
            <w:tcW w:w="538" w:type="pct"/>
            <w:shd w:val="clear" w:color="auto" w:fill="auto"/>
            <w:vAlign w:val="center"/>
          </w:tcPr>
          <w:p w14:paraId="68858B16" w14:textId="77777777" w:rsidR="006975C5" w:rsidRPr="00CB32B3" w:rsidRDefault="006975C5" w:rsidP="00CB32B3">
            <w:pPr>
              <w:spacing w:before="60" w:after="60"/>
              <w:jc w:val="center"/>
              <w:rPr>
                <w:rFonts w:cs="Arial"/>
                <w:sz w:val="20"/>
                <w:szCs w:val="18"/>
              </w:rPr>
            </w:pPr>
            <w:r w:rsidRPr="00CB32B3">
              <w:rPr>
                <w:rFonts w:cs="Arial"/>
                <w:sz w:val="20"/>
                <w:szCs w:val="18"/>
              </w:rPr>
              <w:t>4 966</w:t>
            </w:r>
          </w:p>
        </w:tc>
        <w:tc>
          <w:tcPr>
            <w:tcW w:w="538" w:type="pct"/>
            <w:vAlign w:val="center"/>
          </w:tcPr>
          <w:p w14:paraId="6635C499" w14:textId="77777777" w:rsidR="006975C5" w:rsidRPr="00CB32B3" w:rsidRDefault="006975C5" w:rsidP="00CB32B3">
            <w:pPr>
              <w:spacing w:before="60" w:after="60"/>
              <w:jc w:val="center"/>
              <w:rPr>
                <w:rFonts w:cs="Arial"/>
                <w:sz w:val="20"/>
                <w:szCs w:val="18"/>
              </w:rPr>
            </w:pPr>
            <w:r w:rsidRPr="00CB32B3">
              <w:rPr>
                <w:rFonts w:cs="Arial"/>
                <w:sz w:val="20"/>
                <w:szCs w:val="18"/>
              </w:rPr>
              <w:t>4 945</w:t>
            </w:r>
          </w:p>
        </w:tc>
      </w:tr>
    </w:tbl>
    <w:p w14:paraId="792E9AC0" w14:textId="77777777" w:rsidR="006219F7" w:rsidRPr="00C20CC9" w:rsidRDefault="006219F7" w:rsidP="006219F7">
      <w:pPr>
        <w:spacing w:before="120" w:after="120" w:line="240" w:lineRule="auto"/>
        <w:jc w:val="right"/>
        <w:rPr>
          <w:rFonts w:cs="Arial"/>
          <w:sz w:val="18"/>
          <w:szCs w:val="18"/>
        </w:rPr>
      </w:pPr>
      <w:bookmarkStart w:id="21" w:name="_Toc479925913"/>
      <w:bookmarkStart w:id="22" w:name="_Toc10011795"/>
      <w:r w:rsidRPr="00C20CC9">
        <w:rPr>
          <w:rFonts w:cs="Arial"/>
          <w:sz w:val="18"/>
          <w:szCs w:val="18"/>
        </w:rPr>
        <w:t xml:space="preserve">Źródło: Opracowanie własne na podstawie danych Urzędu </w:t>
      </w:r>
      <w:r>
        <w:rPr>
          <w:rFonts w:cs="Arial"/>
          <w:sz w:val="18"/>
          <w:szCs w:val="18"/>
        </w:rPr>
        <w:t>Gminy Chełmża</w:t>
      </w:r>
    </w:p>
    <w:p w14:paraId="0BF3B1BD" w14:textId="77777777" w:rsidR="00C30450" w:rsidRPr="00C20CC9" w:rsidRDefault="00C30450" w:rsidP="006A3CA1">
      <w:pPr>
        <w:pStyle w:val="Legenda"/>
        <w:keepNext/>
        <w:spacing w:before="240" w:after="120"/>
        <w:jc w:val="center"/>
        <w:rPr>
          <w:rFonts w:cs="Arial"/>
          <w:color w:val="auto"/>
          <w:sz w:val="20"/>
        </w:rPr>
      </w:pPr>
      <w:bookmarkStart w:id="23" w:name="_Toc25584682"/>
      <w:r w:rsidRPr="00C20CC9">
        <w:rPr>
          <w:rFonts w:cs="Arial"/>
          <w:color w:val="auto"/>
          <w:sz w:val="20"/>
        </w:rPr>
        <w:t xml:space="preserve">Wykres </w:t>
      </w:r>
      <w:r w:rsidR="004C5F51" w:rsidRPr="00C20CC9">
        <w:rPr>
          <w:rFonts w:cs="Arial"/>
          <w:color w:val="auto"/>
          <w:sz w:val="20"/>
        </w:rPr>
        <w:fldChar w:fldCharType="begin"/>
      </w:r>
      <w:r w:rsidRPr="00C20CC9">
        <w:rPr>
          <w:rFonts w:cs="Arial"/>
          <w:color w:val="auto"/>
          <w:sz w:val="20"/>
        </w:rPr>
        <w:instrText xml:space="preserve"> SEQ Wykres \* ARABIC </w:instrText>
      </w:r>
      <w:r w:rsidR="004C5F51" w:rsidRPr="00C20CC9">
        <w:rPr>
          <w:rFonts w:cs="Arial"/>
          <w:color w:val="auto"/>
          <w:sz w:val="20"/>
        </w:rPr>
        <w:fldChar w:fldCharType="separate"/>
      </w:r>
      <w:r w:rsidR="00BC161A">
        <w:rPr>
          <w:rFonts w:cs="Arial"/>
          <w:noProof/>
          <w:color w:val="auto"/>
          <w:sz w:val="20"/>
        </w:rPr>
        <w:t>1</w:t>
      </w:r>
      <w:r w:rsidR="004C5F51" w:rsidRPr="00C20CC9">
        <w:rPr>
          <w:rFonts w:cs="Arial"/>
          <w:color w:val="auto"/>
          <w:sz w:val="20"/>
        </w:rPr>
        <w:fldChar w:fldCharType="end"/>
      </w:r>
      <w:r w:rsidRPr="00C20CC9">
        <w:rPr>
          <w:rFonts w:cs="Arial"/>
          <w:color w:val="auto"/>
          <w:sz w:val="20"/>
        </w:rPr>
        <w:t xml:space="preserve">. </w:t>
      </w:r>
      <w:r>
        <w:rPr>
          <w:rFonts w:cs="Arial"/>
          <w:color w:val="auto"/>
          <w:sz w:val="20"/>
        </w:rPr>
        <w:t>Liczba</w:t>
      </w:r>
      <w:r w:rsidRPr="00C20CC9">
        <w:rPr>
          <w:rFonts w:cs="Arial"/>
          <w:color w:val="auto"/>
          <w:sz w:val="20"/>
        </w:rPr>
        <w:t xml:space="preserve"> ludności</w:t>
      </w:r>
      <w:r>
        <w:rPr>
          <w:rFonts w:cs="Arial"/>
          <w:color w:val="auto"/>
          <w:sz w:val="20"/>
        </w:rPr>
        <w:t xml:space="preserve"> (wg płci)</w:t>
      </w:r>
      <w:r w:rsidRPr="00C20CC9">
        <w:rPr>
          <w:rFonts w:cs="Arial"/>
          <w:color w:val="auto"/>
          <w:sz w:val="20"/>
        </w:rPr>
        <w:t xml:space="preserve"> Gminy </w:t>
      </w:r>
      <w:bookmarkEnd w:id="21"/>
      <w:r>
        <w:rPr>
          <w:rFonts w:cs="Arial"/>
          <w:color w:val="auto"/>
          <w:sz w:val="20"/>
        </w:rPr>
        <w:t>Chełmża</w:t>
      </w:r>
      <w:r w:rsidRPr="00C20CC9">
        <w:rPr>
          <w:rFonts w:cs="Arial"/>
          <w:color w:val="auto"/>
          <w:sz w:val="20"/>
        </w:rPr>
        <w:t xml:space="preserve"> </w:t>
      </w:r>
      <w:bookmarkEnd w:id="22"/>
      <w:r>
        <w:rPr>
          <w:rFonts w:cs="Arial"/>
          <w:color w:val="auto"/>
          <w:sz w:val="20"/>
        </w:rPr>
        <w:t>w latach 2014-2018</w:t>
      </w:r>
      <w:bookmarkEnd w:id="23"/>
    </w:p>
    <w:p w14:paraId="1EF6480D" w14:textId="77777777" w:rsidR="00C30450" w:rsidRPr="00C20CC9" w:rsidRDefault="00C30450" w:rsidP="00256C86">
      <w:pPr>
        <w:spacing w:before="120" w:after="140" w:line="240" w:lineRule="auto"/>
        <w:jc w:val="center"/>
      </w:pPr>
      <w:r w:rsidRPr="00C30450">
        <w:rPr>
          <w:noProof/>
          <w:bdr w:val="double" w:sz="6" w:space="0" w:color="auto"/>
          <w:lang w:eastAsia="pl-PL"/>
        </w:rPr>
        <w:drawing>
          <wp:inline distT="0" distB="0" distL="0" distR="0" wp14:anchorId="64BFA6D9" wp14:editId="2770B36B">
            <wp:extent cx="4580952" cy="2752381"/>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580952" cy="2752381"/>
                    </a:xfrm>
                    <a:prstGeom prst="rect">
                      <a:avLst/>
                    </a:prstGeom>
                  </pic:spPr>
                </pic:pic>
              </a:graphicData>
            </a:graphic>
          </wp:inline>
        </w:drawing>
      </w:r>
    </w:p>
    <w:p w14:paraId="6936CA86" w14:textId="77777777" w:rsidR="00C30450" w:rsidRPr="00C20CC9" w:rsidRDefault="00C30450" w:rsidP="006219F7">
      <w:pPr>
        <w:spacing w:before="120" w:after="120" w:line="240" w:lineRule="auto"/>
        <w:jc w:val="right"/>
        <w:rPr>
          <w:rFonts w:cs="Arial"/>
          <w:sz w:val="18"/>
          <w:szCs w:val="18"/>
        </w:rPr>
      </w:pPr>
      <w:r w:rsidRPr="00C20CC9">
        <w:rPr>
          <w:rFonts w:cs="Arial"/>
          <w:sz w:val="18"/>
          <w:szCs w:val="18"/>
        </w:rPr>
        <w:t xml:space="preserve">Źródło: Opracowanie własne na podstawie danych Urzędu </w:t>
      </w:r>
      <w:r w:rsidR="006219F7">
        <w:rPr>
          <w:rFonts w:cs="Arial"/>
          <w:sz w:val="18"/>
          <w:szCs w:val="18"/>
        </w:rPr>
        <w:t>Gminy Chełmża</w:t>
      </w:r>
    </w:p>
    <w:p w14:paraId="76047288" w14:textId="77777777" w:rsidR="00B25D90" w:rsidRPr="00AA53EE" w:rsidRDefault="00B25D90" w:rsidP="00B25D90">
      <w:pPr>
        <w:rPr>
          <w:rFonts w:cs="Arial"/>
          <w:b/>
          <w:smallCaps/>
          <w:u w:val="single"/>
        </w:rPr>
      </w:pPr>
      <w:r w:rsidRPr="00AA53EE">
        <w:rPr>
          <w:rFonts w:cs="Arial"/>
          <w:b/>
          <w:smallCaps/>
          <w:u w:val="single"/>
        </w:rPr>
        <w:t>Struktura wiekowa mieszkańców</w:t>
      </w:r>
    </w:p>
    <w:p w14:paraId="23AAD547" w14:textId="77777777" w:rsidR="00B25D90" w:rsidRDefault="00B25D90" w:rsidP="00B25D90">
      <w:pPr>
        <w:spacing w:before="120" w:after="120" w:line="360" w:lineRule="auto"/>
        <w:jc w:val="both"/>
        <w:rPr>
          <w:rFonts w:cs="Arial"/>
        </w:rPr>
      </w:pPr>
      <w:r>
        <w:rPr>
          <w:rFonts w:cs="Arial"/>
        </w:rPr>
        <w:t>W poniższej tabeli przedstawiono strukturę wiekową mieszkańców Gminy Chełmża w podziale na 3 grupy ekonomiczne:</w:t>
      </w:r>
    </w:p>
    <w:p w14:paraId="6BC4C0A9" w14:textId="77777777" w:rsidR="00B25D90" w:rsidRDefault="00B25D90" w:rsidP="000519E3">
      <w:pPr>
        <w:pStyle w:val="Akapitzlist"/>
        <w:numPr>
          <w:ilvl w:val="0"/>
          <w:numId w:val="21"/>
        </w:numPr>
        <w:suppressAutoHyphens/>
        <w:spacing w:after="0" w:line="360" w:lineRule="auto"/>
        <w:ind w:left="357" w:hanging="357"/>
        <w:contextualSpacing w:val="0"/>
        <w:jc w:val="both"/>
        <w:rPr>
          <w:rFonts w:ascii="Arial" w:hAnsi="Arial" w:cs="Arial"/>
          <w:b/>
        </w:rPr>
      </w:pPr>
      <w:r>
        <w:rPr>
          <w:rFonts w:ascii="Arial" w:hAnsi="Arial" w:cs="Arial"/>
        </w:rPr>
        <w:t>grupa w wieku przedprodukcyjnym (mężczyźni i kobiety: poniżej 18 roku życia),</w:t>
      </w:r>
    </w:p>
    <w:p w14:paraId="761FF240" w14:textId="77777777" w:rsidR="00B25D90" w:rsidRDefault="00B25D90" w:rsidP="000519E3">
      <w:pPr>
        <w:pStyle w:val="Akapitzlist"/>
        <w:numPr>
          <w:ilvl w:val="0"/>
          <w:numId w:val="21"/>
        </w:numPr>
        <w:suppressAutoHyphens/>
        <w:spacing w:after="0" w:line="360" w:lineRule="auto"/>
        <w:ind w:left="357" w:hanging="357"/>
        <w:contextualSpacing w:val="0"/>
        <w:jc w:val="both"/>
        <w:rPr>
          <w:rFonts w:ascii="Arial" w:hAnsi="Arial" w:cs="Arial"/>
          <w:b/>
        </w:rPr>
      </w:pPr>
      <w:r>
        <w:rPr>
          <w:rFonts w:ascii="Arial" w:hAnsi="Arial" w:cs="Arial"/>
        </w:rPr>
        <w:t>grupa w wieku produkcyjnym (mężczyźni: 18-64, kobiety: 18-59 rok życia),</w:t>
      </w:r>
    </w:p>
    <w:p w14:paraId="429D7FF4" w14:textId="77777777" w:rsidR="006219F7" w:rsidRPr="006219F7" w:rsidRDefault="00B25D90" w:rsidP="000519E3">
      <w:pPr>
        <w:pStyle w:val="Akapitzlist"/>
        <w:numPr>
          <w:ilvl w:val="0"/>
          <w:numId w:val="21"/>
        </w:numPr>
        <w:suppressAutoHyphens/>
        <w:spacing w:after="0" w:line="360" w:lineRule="auto"/>
        <w:ind w:left="357" w:hanging="357"/>
        <w:contextualSpacing w:val="0"/>
        <w:jc w:val="both"/>
        <w:rPr>
          <w:rFonts w:ascii="Arial" w:hAnsi="Arial" w:cs="Arial"/>
          <w:b/>
          <w:bCs/>
          <w:sz w:val="20"/>
          <w:szCs w:val="18"/>
        </w:rPr>
      </w:pPr>
      <w:r>
        <w:rPr>
          <w:rFonts w:ascii="Arial" w:hAnsi="Arial" w:cs="Arial"/>
        </w:rPr>
        <w:t xml:space="preserve">grupa w wieku </w:t>
      </w:r>
      <w:r>
        <w:rPr>
          <w:rFonts w:ascii="Arial" w:eastAsia="Times New Roman" w:hAnsi="Arial" w:cs="Arial"/>
          <w:lang w:eastAsia="pl-PL"/>
        </w:rPr>
        <w:t>poprodukcyjnym (mężczyźni: powyżej 65, kobiety: powyżej 60 roku życia).</w:t>
      </w:r>
    </w:p>
    <w:p w14:paraId="2F42937A" w14:textId="77777777" w:rsidR="005D0062" w:rsidRDefault="005D0062" w:rsidP="006219F7">
      <w:pPr>
        <w:pStyle w:val="Bezodstpw"/>
        <w:spacing w:before="240" w:after="120"/>
        <w:jc w:val="center"/>
        <w:rPr>
          <w:b/>
          <w:sz w:val="20"/>
        </w:rPr>
        <w:sectPr w:rsidR="005D0062" w:rsidSect="00F9105A">
          <w:pgSz w:w="11906" w:h="16838"/>
          <w:pgMar w:top="1418" w:right="1418" w:bottom="1418" w:left="1418" w:header="709" w:footer="709" w:gutter="0"/>
          <w:cols w:space="708"/>
          <w:docGrid w:linePitch="360"/>
        </w:sectPr>
      </w:pPr>
      <w:bookmarkStart w:id="24" w:name="_Toc19085817"/>
    </w:p>
    <w:p w14:paraId="28206F03" w14:textId="77777777" w:rsidR="006219F7" w:rsidRPr="00083F16" w:rsidRDefault="006219F7" w:rsidP="006219F7">
      <w:pPr>
        <w:pStyle w:val="Bezodstpw"/>
        <w:spacing w:before="240" w:after="120"/>
        <w:jc w:val="center"/>
        <w:rPr>
          <w:b/>
          <w:sz w:val="20"/>
        </w:rPr>
      </w:pPr>
      <w:bookmarkStart w:id="25" w:name="_Toc25584600"/>
      <w:r w:rsidRPr="00083F16">
        <w:rPr>
          <w:b/>
          <w:sz w:val="20"/>
        </w:rPr>
        <w:lastRenderedPageBreak/>
        <w:t xml:space="preserve">Tabela </w:t>
      </w:r>
      <w:r w:rsidR="004C5F51">
        <w:rPr>
          <w:b/>
          <w:sz w:val="20"/>
        </w:rPr>
        <w:fldChar w:fldCharType="begin"/>
      </w:r>
      <w:r w:rsidR="006A7B34">
        <w:rPr>
          <w:b/>
          <w:sz w:val="20"/>
        </w:rPr>
        <w:instrText xml:space="preserve"> SEQ Tabela \* ARABIC </w:instrText>
      </w:r>
      <w:r w:rsidR="004C5F51">
        <w:rPr>
          <w:b/>
          <w:sz w:val="20"/>
        </w:rPr>
        <w:fldChar w:fldCharType="separate"/>
      </w:r>
      <w:r w:rsidR="00BC161A">
        <w:rPr>
          <w:b/>
          <w:noProof/>
          <w:sz w:val="20"/>
        </w:rPr>
        <w:t>2</w:t>
      </w:r>
      <w:r w:rsidR="004C5F51">
        <w:rPr>
          <w:b/>
          <w:sz w:val="20"/>
        </w:rPr>
        <w:fldChar w:fldCharType="end"/>
      </w:r>
      <w:r w:rsidRPr="00083F16">
        <w:rPr>
          <w:b/>
          <w:sz w:val="20"/>
        </w:rPr>
        <w:t xml:space="preserve">. Ludność Gminy </w:t>
      </w:r>
      <w:r>
        <w:rPr>
          <w:b/>
          <w:sz w:val="20"/>
        </w:rPr>
        <w:t>Chełmża w latach 2014</w:t>
      </w:r>
      <w:r w:rsidRPr="00083F16">
        <w:rPr>
          <w:b/>
          <w:sz w:val="20"/>
        </w:rPr>
        <w:t>-2018 wg grup ekonomicznych</w:t>
      </w:r>
      <w:bookmarkEnd w:id="24"/>
      <w:bookmarkEnd w:id="25"/>
    </w:p>
    <w:tbl>
      <w:tblPr>
        <w:tblW w:w="5000" w:type="pct"/>
        <w:jc w:val="center"/>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2117"/>
        <w:gridCol w:w="1957"/>
        <w:gridCol w:w="1206"/>
        <w:gridCol w:w="750"/>
        <w:gridCol w:w="823"/>
        <w:gridCol w:w="823"/>
        <w:gridCol w:w="824"/>
        <w:gridCol w:w="786"/>
      </w:tblGrid>
      <w:tr w:rsidR="006219F7" w:rsidRPr="00CB32B3" w14:paraId="1149D011" w14:textId="77777777" w:rsidTr="00CB32B3">
        <w:trPr>
          <w:tblHeader/>
          <w:jc w:val="center"/>
        </w:trPr>
        <w:tc>
          <w:tcPr>
            <w:tcW w:w="2119" w:type="pct"/>
            <w:gridSpan w:val="2"/>
            <w:shd w:val="clear" w:color="auto" w:fill="BFBFBF"/>
            <w:vAlign w:val="center"/>
          </w:tcPr>
          <w:p w14:paraId="7F4F88B3"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Wyszczególnienie</w:t>
            </w:r>
          </w:p>
        </w:tc>
        <w:tc>
          <w:tcPr>
            <w:tcW w:w="649" w:type="pct"/>
            <w:shd w:val="clear" w:color="auto" w:fill="BFBFBF"/>
            <w:vAlign w:val="center"/>
          </w:tcPr>
          <w:p w14:paraId="293C273A"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Jednostka</w:t>
            </w:r>
          </w:p>
        </w:tc>
        <w:tc>
          <w:tcPr>
            <w:tcW w:w="419" w:type="pct"/>
            <w:shd w:val="clear" w:color="auto" w:fill="BFBFBF"/>
            <w:vAlign w:val="center"/>
          </w:tcPr>
          <w:p w14:paraId="03B99AA4"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2014</w:t>
            </w:r>
          </w:p>
        </w:tc>
        <w:tc>
          <w:tcPr>
            <w:tcW w:w="458" w:type="pct"/>
            <w:shd w:val="clear" w:color="auto" w:fill="BFBFBF"/>
            <w:vAlign w:val="center"/>
          </w:tcPr>
          <w:p w14:paraId="026E2C65"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2015</w:t>
            </w:r>
          </w:p>
        </w:tc>
        <w:tc>
          <w:tcPr>
            <w:tcW w:w="458" w:type="pct"/>
            <w:shd w:val="clear" w:color="auto" w:fill="BFBFBF"/>
            <w:vAlign w:val="center"/>
          </w:tcPr>
          <w:p w14:paraId="57A9D59D"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2016</w:t>
            </w:r>
          </w:p>
        </w:tc>
        <w:tc>
          <w:tcPr>
            <w:tcW w:w="458" w:type="pct"/>
            <w:shd w:val="clear" w:color="auto" w:fill="BFBFBF"/>
            <w:vAlign w:val="center"/>
          </w:tcPr>
          <w:p w14:paraId="2974C759"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2017</w:t>
            </w:r>
          </w:p>
        </w:tc>
        <w:tc>
          <w:tcPr>
            <w:tcW w:w="438" w:type="pct"/>
            <w:shd w:val="clear" w:color="auto" w:fill="BFBFBF"/>
            <w:vAlign w:val="center"/>
          </w:tcPr>
          <w:p w14:paraId="00106D9D"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2018</w:t>
            </w:r>
          </w:p>
        </w:tc>
      </w:tr>
      <w:tr w:rsidR="006219F7" w:rsidRPr="00CB32B3" w14:paraId="4EF2FDC4" w14:textId="77777777" w:rsidTr="00CB32B3">
        <w:trPr>
          <w:jc w:val="center"/>
        </w:trPr>
        <w:tc>
          <w:tcPr>
            <w:tcW w:w="1051" w:type="pct"/>
            <w:vMerge w:val="restart"/>
            <w:shd w:val="clear" w:color="auto" w:fill="auto"/>
            <w:vAlign w:val="center"/>
          </w:tcPr>
          <w:p w14:paraId="57BFE036"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Ludność w wieku przedprodukcyjnym</w:t>
            </w:r>
          </w:p>
        </w:tc>
        <w:tc>
          <w:tcPr>
            <w:tcW w:w="1069" w:type="pct"/>
            <w:shd w:val="clear" w:color="auto" w:fill="F2F2F2" w:themeFill="background1" w:themeFillShade="F2"/>
            <w:vAlign w:val="center"/>
          </w:tcPr>
          <w:p w14:paraId="77095C69"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Ogółem</w:t>
            </w:r>
          </w:p>
        </w:tc>
        <w:tc>
          <w:tcPr>
            <w:tcW w:w="649" w:type="pct"/>
            <w:vMerge w:val="restart"/>
            <w:shd w:val="clear" w:color="auto" w:fill="auto"/>
            <w:vAlign w:val="center"/>
          </w:tcPr>
          <w:p w14:paraId="3D2B2C3E"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Osoba</w:t>
            </w:r>
          </w:p>
        </w:tc>
        <w:tc>
          <w:tcPr>
            <w:tcW w:w="419" w:type="pct"/>
            <w:shd w:val="clear" w:color="auto" w:fill="F2F2F2" w:themeFill="background1" w:themeFillShade="F2"/>
            <w:vAlign w:val="center"/>
          </w:tcPr>
          <w:p w14:paraId="3C4D295B"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2 155</w:t>
            </w:r>
          </w:p>
        </w:tc>
        <w:tc>
          <w:tcPr>
            <w:tcW w:w="458" w:type="pct"/>
            <w:shd w:val="clear" w:color="auto" w:fill="F2F2F2" w:themeFill="background1" w:themeFillShade="F2"/>
            <w:vAlign w:val="center"/>
          </w:tcPr>
          <w:p w14:paraId="773851EF"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2 143</w:t>
            </w:r>
          </w:p>
        </w:tc>
        <w:tc>
          <w:tcPr>
            <w:tcW w:w="458" w:type="pct"/>
            <w:shd w:val="clear" w:color="auto" w:fill="F2F2F2" w:themeFill="background1" w:themeFillShade="F2"/>
            <w:vAlign w:val="center"/>
          </w:tcPr>
          <w:p w14:paraId="46AC41C6"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2 100</w:t>
            </w:r>
          </w:p>
        </w:tc>
        <w:tc>
          <w:tcPr>
            <w:tcW w:w="458" w:type="pct"/>
            <w:shd w:val="clear" w:color="auto" w:fill="F2F2F2" w:themeFill="background1" w:themeFillShade="F2"/>
            <w:vAlign w:val="center"/>
          </w:tcPr>
          <w:p w14:paraId="59641DD2"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2 080</w:t>
            </w:r>
          </w:p>
        </w:tc>
        <w:tc>
          <w:tcPr>
            <w:tcW w:w="438" w:type="pct"/>
            <w:shd w:val="clear" w:color="auto" w:fill="F2F2F2" w:themeFill="background1" w:themeFillShade="F2"/>
            <w:vAlign w:val="center"/>
          </w:tcPr>
          <w:p w14:paraId="70D8F9C5"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2 065</w:t>
            </w:r>
          </w:p>
        </w:tc>
      </w:tr>
      <w:tr w:rsidR="006219F7" w:rsidRPr="00CB32B3" w14:paraId="699397AE" w14:textId="77777777" w:rsidTr="00CB32B3">
        <w:trPr>
          <w:jc w:val="center"/>
        </w:trPr>
        <w:tc>
          <w:tcPr>
            <w:tcW w:w="1051" w:type="pct"/>
            <w:vMerge/>
            <w:shd w:val="clear" w:color="auto" w:fill="auto"/>
            <w:vAlign w:val="center"/>
          </w:tcPr>
          <w:p w14:paraId="5AFE2424" w14:textId="77777777" w:rsidR="006219F7" w:rsidRPr="00CB32B3" w:rsidRDefault="006219F7" w:rsidP="006219F7">
            <w:pPr>
              <w:spacing w:before="60" w:after="60" w:line="240" w:lineRule="auto"/>
              <w:jc w:val="center"/>
              <w:rPr>
                <w:rFonts w:cs="Arial"/>
                <w:b/>
                <w:sz w:val="20"/>
                <w:szCs w:val="20"/>
              </w:rPr>
            </w:pPr>
          </w:p>
        </w:tc>
        <w:tc>
          <w:tcPr>
            <w:tcW w:w="1069" w:type="pct"/>
            <w:shd w:val="clear" w:color="auto" w:fill="auto"/>
            <w:vAlign w:val="center"/>
          </w:tcPr>
          <w:p w14:paraId="62BD4E0C"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Mężczyźni</w:t>
            </w:r>
          </w:p>
        </w:tc>
        <w:tc>
          <w:tcPr>
            <w:tcW w:w="649" w:type="pct"/>
            <w:vMerge/>
            <w:shd w:val="clear" w:color="auto" w:fill="auto"/>
            <w:vAlign w:val="center"/>
          </w:tcPr>
          <w:p w14:paraId="1367FB74" w14:textId="77777777" w:rsidR="006219F7" w:rsidRPr="00CB32B3" w:rsidRDefault="006219F7" w:rsidP="006219F7">
            <w:pPr>
              <w:spacing w:before="60" w:after="60" w:line="240" w:lineRule="auto"/>
              <w:jc w:val="center"/>
              <w:rPr>
                <w:rFonts w:cs="Arial"/>
                <w:sz w:val="20"/>
                <w:szCs w:val="20"/>
              </w:rPr>
            </w:pPr>
          </w:p>
        </w:tc>
        <w:tc>
          <w:tcPr>
            <w:tcW w:w="419" w:type="pct"/>
            <w:shd w:val="clear" w:color="auto" w:fill="auto"/>
            <w:vAlign w:val="center"/>
          </w:tcPr>
          <w:p w14:paraId="1726437F"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1 088</w:t>
            </w:r>
          </w:p>
        </w:tc>
        <w:tc>
          <w:tcPr>
            <w:tcW w:w="458" w:type="pct"/>
            <w:shd w:val="clear" w:color="auto" w:fill="auto"/>
            <w:vAlign w:val="center"/>
          </w:tcPr>
          <w:p w14:paraId="31F81503"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1 089</w:t>
            </w:r>
          </w:p>
        </w:tc>
        <w:tc>
          <w:tcPr>
            <w:tcW w:w="458" w:type="pct"/>
            <w:shd w:val="clear" w:color="auto" w:fill="auto"/>
            <w:vAlign w:val="center"/>
          </w:tcPr>
          <w:p w14:paraId="154ADE92"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1 084</w:t>
            </w:r>
          </w:p>
        </w:tc>
        <w:tc>
          <w:tcPr>
            <w:tcW w:w="458" w:type="pct"/>
            <w:shd w:val="clear" w:color="auto" w:fill="auto"/>
            <w:vAlign w:val="center"/>
          </w:tcPr>
          <w:p w14:paraId="74494FA4"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1 076</w:t>
            </w:r>
          </w:p>
        </w:tc>
        <w:tc>
          <w:tcPr>
            <w:tcW w:w="438" w:type="pct"/>
            <w:vAlign w:val="center"/>
          </w:tcPr>
          <w:p w14:paraId="3B814728"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1 068</w:t>
            </w:r>
          </w:p>
        </w:tc>
      </w:tr>
      <w:tr w:rsidR="006219F7" w:rsidRPr="00CB32B3" w14:paraId="3D99E7E6" w14:textId="77777777" w:rsidTr="00CB32B3">
        <w:trPr>
          <w:jc w:val="center"/>
        </w:trPr>
        <w:tc>
          <w:tcPr>
            <w:tcW w:w="1051" w:type="pct"/>
            <w:vMerge/>
            <w:shd w:val="clear" w:color="auto" w:fill="auto"/>
            <w:vAlign w:val="center"/>
          </w:tcPr>
          <w:p w14:paraId="5E2ED95B" w14:textId="77777777" w:rsidR="006219F7" w:rsidRPr="00CB32B3" w:rsidRDefault="006219F7" w:rsidP="006219F7">
            <w:pPr>
              <w:spacing w:before="60" w:after="60" w:line="240" w:lineRule="auto"/>
              <w:jc w:val="center"/>
              <w:rPr>
                <w:rFonts w:cs="Arial"/>
                <w:b/>
                <w:sz w:val="20"/>
                <w:szCs w:val="20"/>
              </w:rPr>
            </w:pPr>
          </w:p>
        </w:tc>
        <w:tc>
          <w:tcPr>
            <w:tcW w:w="1069" w:type="pct"/>
            <w:shd w:val="clear" w:color="auto" w:fill="auto"/>
            <w:vAlign w:val="center"/>
          </w:tcPr>
          <w:p w14:paraId="46556E85"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Kobiety</w:t>
            </w:r>
          </w:p>
        </w:tc>
        <w:tc>
          <w:tcPr>
            <w:tcW w:w="649" w:type="pct"/>
            <w:vMerge/>
            <w:shd w:val="clear" w:color="auto" w:fill="auto"/>
            <w:vAlign w:val="center"/>
          </w:tcPr>
          <w:p w14:paraId="567DC4D3" w14:textId="77777777" w:rsidR="006219F7" w:rsidRPr="00CB32B3" w:rsidRDefault="006219F7" w:rsidP="006219F7">
            <w:pPr>
              <w:spacing w:before="60" w:after="60" w:line="240" w:lineRule="auto"/>
              <w:jc w:val="center"/>
              <w:rPr>
                <w:rFonts w:cs="Arial"/>
                <w:sz w:val="20"/>
                <w:szCs w:val="20"/>
              </w:rPr>
            </w:pPr>
          </w:p>
        </w:tc>
        <w:tc>
          <w:tcPr>
            <w:tcW w:w="419" w:type="pct"/>
            <w:shd w:val="clear" w:color="auto" w:fill="auto"/>
            <w:vAlign w:val="center"/>
          </w:tcPr>
          <w:p w14:paraId="31F4AAB2"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1 067</w:t>
            </w:r>
          </w:p>
        </w:tc>
        <w:tc>
          <w:tcPr>
            <w:tcW w:w="458" w:type="pct"/>
            <w:shd w:val="clear" w:color="auto" w:fill="auto"/>
            <w:vAlign w:val="center"/>
          </w:tcPr>
          <w:p w14:paraId="1245328D"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1 054</w:t>
            </w:r>
          </w:p>
        </w:tc>
        <w:tc>
          <w:tcPr>
            <w:tcW w:w="458" w:type="pct"/>
            <w:shd w:val="clear" w:color="auto" w:fill="auto"/>
            <w:vAlign w:val="center"/>
          </w:tcPr>
          <w:p w14:paraId="03B1146E"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1 016</w:t>
            </w:r>
          </w:p>
        </w:tc>
        <w:tc>
          <w:tcPr>
            <w:tcW w:w="458" w:type="pct"/>
            <w:shd w:val="clear" w:color="auto" w:fill="auto"/>
            <w:vAlign w:val="center"/>
          </w:tcPr>
          <w:p w14:paraId="3B698532"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1 004</w:t>
            </w:r>
          </w:p>
        </w:tc>
        <w:tc>
          <w:tcPr>
            <w:tcW w:w="438" w:type="pct"/>
            <w:vAlign w:val="center"/>
          </w:tcPr>
          <w:p w14:paraId="5A27A2B5"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997</w:t>
            </w:r>
          </w:p>
        </w:tc>
      </w:tr>
      <w:tr w:rsidR="006219F7" w:rsidRPr="00CB32B3" w14:paraId="2F125AE2" w14:textId="77777777" w:rsidTr="00CB32B3">
        <w:trPr>
          <w:jc w:val="center"/>
        </w:trPr>
        <w:tc>
          <w:tcPr>
            <w:tcW w:w="1051" w:type="pct"/>
            <w:vMerge w:val="restart"/>
            <w:shd w:val="clear" w:color="auto" w:fill="auto"/>
            <w:vAlign w:val="center"/>
          </w:tcPr>
          <w:p w14:paraId="54623CD8"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Ludność w wieku produkcyjnym</w:t>
            </w:r>
          </w:p>
        </w:tc>
        <w:tc>
          <w:tcPr>
            <w:tcW w:w="1069" w:type="pct"/>
            <w:shd w:val="clear" w:color="auto" w:fill="F2F2F2" w:themeFill="background1" w:themeFillShade="F2"/>
            <w:vAlign w:val="center"/>
          </w:tcPr>
          <w:p w14:paraId="57C4FF96"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Ogółem</w:t>
            </w:r>
          </w:p>
        </w:tc>
        <w:tc>
          <w:tcPr>
            <w:tcW w:w="649" w:type="pct"/>
            <w:vMerge w:val="restart"/>
            <w:shd w:val="clear" w:color="auto" w:fill="auto"/>
            <w:vAlign w:val="center"/>
          </w:tcPr>
          <w:p w14:paraId="3B8E0485"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Osoba</w:t>
            </w:r>
          </w:p>
        </w:tc>
        <w:tc>
          <w:tcPr>
            <w:tcW w:w="419" w:type="pct"/>
            <w:shd w:val="clear" w:color="auto" w:fill="F2F2F2" w:themeFill="background1" w:themeFillShade="F2"/>
            <w:vAlign w:val="center"/>
          </w:tcPr>
          <w:p w14:paraId="525032CA"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6 406</w:t>
            </w:r>
          </w:p>
        </w:tc>
        <w:tc>
          <w:tcPr>
            <w:tcW w:w="458" w:type="pct"/>
            <w:shd w:val="clear" w:color="auto" w:fill="F2F2F2" w:themeFill="background1" w:themeFillShade="F2"/>
            <w:vAlign w:val="center"/>
          </w:tcPr>
          <w:p w14:paraId="69B94C5E"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6 364</w:t>
            </w:r>
          </w:p>
        </w:tc>
        <w:tc>
          <w:tcPr>
            <w:tcW w:w="458" w:type="pct"/>
            <w:shd w:val="clear" w:color="auto" w:fill="F2F2F2" w:themeFill="background1" w:themeFillShade="F2"/>
            <w:vAlign w:val="center"/>
          </w:tcPr>
          <w:p w14:paraId="04B39BF3"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6 291</w:t>
            </w:r>
          </w:p>
        </w:tc>
        <w:tc>
          <w:tcPr>
            <w:tcW w:w="458" w:type="pct"/>
            <w:shd w:val="clear" w:color="auto" w:fill="F2F2F2" w:themeFill="background1" w:themeFillShade="F2"/>
            <w:vAlign w:val="center"/>
          </w:tcPr>
          <w:p w14:paraId="79727F08"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6 218</w:t>
            </w:r>
          </w:p>
        </w:tc>
        <w:tc>
          <w:tcPr>
            <w:tcW w:w="438" w:type="pct"/>
            <w:shd w:val="clear" w:color="auto" w:fill="F2F2F2" w:themeFill="background1" w:themeFillShade="F2"/>
            <w:vAlign w:val="center"/>
          </w:tcPr>
          <w:p w14:paraId="38805A3B"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6 159</w:t>
            </w:r>
          </w:p>
        </w:tc>
      </w:tr>
      <w:tr w:rsidR="006219F7" w:rsidRPr="00CB32B3" w14:paraId="0B047CB3" w14:textId="77777777" w:rsidTr="00CB32B3">
        <w:trPr>
          <w:jc w:val="center"/>
        </w:trPr>
        <w:tc>
          <w:tcPr>
            <w:tcW w:w="1051" w:type="pct"/>
            <w:vMerge/>
            <w:shd w:val="clear" w:color="auto" w:fill="auto"/>
            <w:vAlign w:val="center"/>
          </w:tcPr>
          <w:p w14:paraId="6E355495" w14:textId="77777777" w:rsidR="006219F7" w:rsidRPr="00CB32B3" w:rsidRDefault="006219F7" w:rsidP="006219F7">
            <w:pPr>
              <w:spacing w:before="60" w:after="60" w:line="240" w:lineRule="auto"/>
              <w:jc w:val="center"/>
              <w:rPr>
                <w:rFonts w:cs="Arial"/>
                <w:b/>
                <w:sz w:val="20"/>
                <w:szCs w:val="20"/>
              </w:rPr>
            </w:pPr>
          </w:p>
        </w:tc>
        <w:tc>
          <w:tcPr>
            <w:tcW w:w="1069" w:type="pct"/>
            <w:shd w:val="clear" w:color="auto" w:fill="auto"/>
            <w:vAlign w:val="center"/>
          </w:tcPr>
          <w:p w14:paraId="0EFAD915"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Mężczyźni</w:t>
            </w:r>
          </w:p>
        </w:tc>
        <w:tc>
          <w:tcPr>
            <w:tcW w:w="649" w:type="pct"/>
            <w:vMerge/>
            <w:shd w:val="clear" w:color="auto" w:fill="auto"/>
            <w:vAlign w:val="center"/>
          </w:tcPr>
          <w:p w14:paraId="4866C555" w14:textId="77777777" w:rsidR="006219F7" w:rsidRPr="00CB32B3" w:rsidRDefault="006219F7" w:rsidP="006219F7">
            <w:pPr>
              <w:spacing w:before="60" w:after="60" w:line="240" w:lineRule="auto"/>
              <w:jc w:val="center"/>
              <w:rPr>
                <w:rFonts w:cs="Arial"/>
                <w:sz w:val="20"/>
                <w:szCs w:val="20"/>
              </w:rPr>
            </w:pPr>
          </w:p>
        </w:tc>
        <w:tc>
          <w:tcPr>
            <w:tcW w:w="419" w:type="pct"/>
            <w:shd w:val="clear" w:color="auto" w:fill="auto"/>
            <w:vAlign w:val="center"/>
          </w:tcPr>
          <w:p w14:paraId="29AD2B64"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3 427</w:t>
            </w:r>
          </w:p>
        </w:tc>
        <w:tc>
          <w:tcPr>
            <w:tcW w:w="458" w:type="pct"/>
            <w:shd w:val="clear" w:color="auto" w:fill="auto"/>
            <w:vAlign w:val="center"/>
          </w:tcPr>
          <w:p w14:paraId="7366692D"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3 401</w:t>
            </w:r>
          </w:p>
        </w:tc>
        <w:tc>
          <w:tcPr>
            <w:tcW w:w="458" w:type="pct"/>
            <w:shd w:val="clear" w:color="auto" w:fill="auto"/>
            <w:vAlign w:val="center"/>
          </w:tcPr>
          <w:p w14:paraId="3ADDD8FC"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3 361</w:t>
            </w:r>
          </w:p>
        </w:tc>
        <w:tc>
          <w:tcPr>
            <w:tcW w:w="458" w:type="pct"/>
            <w:shd w:val="clear" w:color="auto" w:fill="auto"/>
            <w:vAlign w:val="center"/>
          </w:tcPr>
          <w:p w14:paraId="6BDA1C47"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3 343</w:t>
            </w:r>
          </w:p>
        </w:tc>
        <w:tc>
          <w:tcPr>
            <w:tcW w:w="438" w:type="pct"/>
            <w:vAlign w:val="center"/>
          </w:tcPr>
          <w:p w14:paraId="297BBCBE"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3 331</w:t>
            </w:r>
          </w:p>
        </w:tc>
      </w:tr>
      <w:tr w:rsidR="006219F7" w:rsidRPr="00CB32B3" w14:paraId="1C6DE5CD" w14:textId="77777777" w:rsidTr="00CB32B3">
        <w:trPr>
          <w:jc w:val="center"/>
        </w:trPr>
        <w:tc>
          <w:tcPr>
            <w:tcW w:w="1051" w:type="pct"/>
            <w:vMerge/>
            <w:shd w:val="clear" w:color="auto" w:fill="auto"/>
            <w:vAlign w:val="center"/>
          </w:tcPr>
          <w:p w14:paraId="463090EE" w14:textId="77777777" w:rsidR="006219F7" w:rsidRPr="00CB32B3" w:rsidRDefault="006219F7" w:rsidP="006219F7">
            <w:pPr>
              <w:spacing w:before="60" w:after="60" w:line="240" w:lineRule="auto"/>
              <w:jc w:val="center"/>
              <w:rPr>
                <w:rFonts w:cs="Arial"/>
                <w:b/>
                <w:sz w:val="20"/>
                <w:szCs w:val="20"/>
              </w:rPr>
            </w:pPr>
          </w:p>
        </w:tc>
        <w:tc>
          <w:tcPr>
            <w:tcW w:w="1069" w:type="pct"/>
            <w:shd w:val="clear" w:color="auto" w:fill="auto"/>
            <w:vAlign w:val="center"/>
          </w:tcPr>
          <w:p w14:paraId="5034D340"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Kobiety</w:t>
            </w:r>
          </w:p>
        </w:tc>
        <w:tc>
          <w:tcPr>
            <w:tcW w:w="649" w:type="pct"/>
            <w:vMerge/>
            <w:shd w:val="clear" w:color="auto" w:fill="auto"/>
            <w:vAlign w:val="center"/>
          </w:tcPr>
          <w:p w14:paraId="15992175" w14:textId="77777777" w:rsidR="006219F7" w:rsidRPr="00CB32B3" w:rsidRDefault="006219F7" w:rsidP="006219F7">
            <w:pPr>
              <w:spacing w:before="60" w:after="60" w:line="240" w:lineRule="auto"/>
              <w:jc w:val="center"/>
              <w:rPr>
                <w:rFonts w:cs="Arial"/>
                <w:sz w:val="20"/>
                <w:szCs w:val="20"/>
              </w:rPr>
            </w:pPr>
          </w:p>
        </w:tc>
        <w:tc>
          <w:tcPr>
            <w:tcW w:w="419" w:type="pct"/>
            <w:shd w:val="clear" w:color="auto" w:fill="auto"/>
            <w:vAlign w:val="center"/>
          </w:tcPr>
          <w:p w14:paraId="2EA54BDD"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2 979</w:t>
            </w:r>
          </w:p>
        </w:tc>
        <w:tc>
          <w:tcPr>
            <w:tcW w:w="458" w:type="pct"/>
            <w:shd w:val="clear" w:color="auto" w:fill="auto"/>
            <w:vAlign w:val="center"/>
          </w:tcPr>
          <w:p w14:paraId="165C2645"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2 963</w:t>
            </w:r>
          </w:p>
        </w:tc>
        <w:tc>
          <w:tcPr>
            <w:tcW w:w="458" w:type="pct"/>
            <w:shd w:val="clear" w:color="auto" w:fill="auto"/>
            <w:vAlign w:val="center"/>
          </w:tcPr>
          <w:p w14:paraId="6834D565"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2 930</w:t>
            </w:r>
          </w:p>
        </w:tc>
        <w:tc>
          <w:tcPr>
            <w:tcW w:w="458" w:type="pct"/>
            <w:shd w:val="clear" w:color="auto" w:fill="auto"/>
            <w:vAlign w:val="center"/>
          </w:tcPr>
          <w:p w14:paraId="4DEB6399"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2 875</w:t>
            </w:r>
          </w:p>
        </w:tc>
        <w:tc>
          <w:tcPr>
            <w:tcW w:w="438" w:type="pct"/>
            <w:vAlign w:val="center"/>
          </w:tcPr>
          <w:p w14:paraId="5A58D19A"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2 828</w:t>
            </w:r>
          </w:p>
        </w:tc>
      </w:tr>
      <w:tr w:rsidR="006219F7" w:rsidRPr="00CB32B3" w14:paraId="228F3AE9" w14:textId="77777777" w:rsidTr="00CB32B3">
        <w:trPr>
          <w:jc w:val="center"/>
        </w:trPr>
        <w:tc>
          <w:tcPr>
            <w:tcW w:w="1051" w:type="pct"/>
            <w:vMerge w:val="restart"/>
            <w:shd w:val="clear" w:color="auto" w:fill="auto"/>
            <w:vAlign w:val="center"/>
          </w:tcPr>
          <w:p w14:paraId="3F15AFAE"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Ludność w wieku poprodukcyjnym</w:t>
            </w:r>
          </w:p>
        </w:tc>
        <w:tc>
          <w:tcPr>
            <w:tcW w:w="1069" w:type="pct"/>
            <w:shd w:val="clear" w:color="auto" w:fill="F2F2F2" w:themeFill="background1" w:themeFillShade="F2"/>
            <w:vAlign w:val="center"/>
          </w:tcPr>
          <w:p w14:paraId="3E01879E"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Ogółem</w:t>
            </w:r>
          </w:p>
        </w:tc>
        <w:tc>
          <w:tcPr>
            <w:tcW w:w="649" w:type="pct"/>
            <w:vMerge w:val="restart"/>
            <w:shd w:val="clear" w:color="auto" w:fill="auto"/>
            <w:vAlign w:val="center"/>
          </w:tcPr>
          <w:p w14:paraId="5BBC9755"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Osoba</w:t>
            </w:r>
          </w:p>
        </w:tc>
        <w:tc>
          <w:tcPr>
            <w:tcW w:w="419" w:type="pct"/>
            <w:shd w:val="clear" w:color="auto" w:fill="F2F2F2" w:themeFill="background1" w:themeFillShade="F2"/>
            <w:vAlign w:val="center"/>
          </w:tcPr>
          <w:p w14:paraId="6D067709"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1 426</w:t>
            </w:r>
          </w:p>
        </w:tc>
        <w:tc>
          <w:tcPr>
            <w:tcW w:w="458" w:type="pct"/>
            <w:shd w:val="clear" w:color="auto" w:fill="F2F2F2" w:themeFill="background1" w:themeFillShade="F2"/>
            <w:vAlign w:val="center"/>
          </w:tcPr>
          <w:p w14:paraId="2C118856"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1 460</w:t>
            </w:r>
          </w:p>
        </w:tc>
        <w:tc>
          <w:tcPr>
            <w:tcW w:w="458" w:type="pct"/>
            <w:shd w:val="clear" w:color="auto" w:fill="F2F2F2" w:themeFill="background1" w:themeFillShade="F2"/>
            <w:vAlign w:val="center"/>
          </w:tcPr>
          <w:p w14:paraId="37A80CA8"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1 527</w:t>
            </w:r>
          </w:p>
        </w:tc>
        <w:tc>
          <w:tcPr>
            <w:tcW w:w="458" w:type="pct"/>
            <w:shd w:val="clear" w:color="auto" w:fill="F2F2F2" w:themeFill="background1" w:themeFillShade="F2"/>
            <w:vAlign w:val="center"/>
          </w:tcPr>
          <w:p w14:paraId="44FA5276"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1 574</w:t>
            </w:r>
          </w:p>
        </w:tc>
        <w:tc>
          <w:tcPr>
            <w:tcW w:w="438" w:type="pct"/>
            <w:shd w:val="clear" w:color="auto" w:fill="F2F2F2" w:themeFill="background1" w:themeFillShade="F2"/>
            <w:vAlign w:val="center"/>
          </w:tcPr>
          <w:p w14:paraId="523A5301"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1 625</w:t>
            </w:r>
          </w:p>
        </w:tc>
      </w:tr>
      <w:tr w:rsidR="006219F7" w:rsidRPr="00CB32B3" w14:paraId="1B9818D7" w14:textId="77777777" w:rsidTr="00CB32B3">
        <w:trPr>
          <w:jc w:val="center"/>
        </w:trPr>
        <w:tc>
          <w:tcPr>
            <w:tcW w:w="1051" w:type="pct"/>
            <w:vMerge/>
            <w:shd w:val="clear" w:color="auto" w:fill="auto"/>
            <w:vAlign w:val="center"/>
          </w:tcPr>
          <w:p w14:paraId="6BD3C58C" w14:textId="77777777" w:rsidR="006219F7" w:rsidRPr="00CB32B3" w:rsidRDefault="006219F7" w:rsidP="006219F7">
            <w:pPr>
              <w:spacing w:before="60" w:after="60" w:line="240" w:lineRule="auto"/>
              <w:jc w:val="center"/>
              <w:rPr>
                <w:rFonts w:cs="Arial"/>
                <w:b/>
                <w:sz w:val="20"/>
                <w:szCs w:val="20"/>
              </w:rPr>
            </w:pPr>
          </w:p>
        </w:tc>
        <w:tc>
          <w:tcPr>
            <w:tcW w:w="1069" w:type="pct"/>
            <w:shd w:val="clear" w:color="auto" w:fill="auto"/>
            <w:vAlign w:val="center"/>
          </w:tcPr>
          <w:p w14:paraId="364E81F3"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Mężczyźni</w:t>
            </w:r>
          </w:p>
        </w:tc>
        <w:tc>
          <w:tcPr>
            <w:tcW w:w="649" w:type="pct"/>
            <w:vMerge/>
            <w:shd w:val="clear" w:color="auto" w:fill="auto"/>
            <w:vAlign w:val="center"/>
          </w:tcPr>
          <w:p w14:paraId="7CDC04F1" w14:textId="77777777" w:rsidR="006219F7" w:rsidRPr="00CB32B3" w:rsidRDefault="006219F7" w:rsidP="006219F7">
            <w:pPr>
              <w:spacing w:before="60" w:after="60" w:line="240" w:lineRule="auto"/>
              <w:jc w:val="center"/>
              <w:rPr>
                <w:rFonts w:cs="Arial"/>
                <w:sz w:val="20"/>
                <w:szCs w:val="20"/>
              </w:rPr>
            </w:pPr>
          </w:p>
        </w:tc>
        <w:tc>
          <w:tcPr>
            <w:tcW w:w="419" w:type="pct"/>
            <w:shd w:val="clear" w:color="auto" w:fill="auto"/>
            <w:vAlign w:val="center"/>
          </w:tcPr>
          <w:p w14:paraId="1FB67E33"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457</w:t>
            </w:r>
          </w:p>
        </w:tc>
        <w:tc>
          <w:tcPr>
            <w:tcW w:w="458" w:type="pct"/>
            <w:shd w:val="clear" w:color="auto" w:fill="auto"/>
            <w:vAlign w:val="center"/>
          </w:tcPr>
          <w:p w14:paraId="37142CB1"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468</w:t>
            </w:r>
          </w:p>
        </w:tc>
        <w:tc>
          <w:tcPr>
            <w:tcW w:w="458" w:type="pct"/>
            <w:shd w:val="clear" w:color="auto" w:fill="auto"/>
            <w:vAlign w:val="center"/>
          </w:tcPr>
          <w:p w14:paraId="1C0344B1"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482</w:t>
            </w:r>
          </w:p>
        </w:tc>
        <w:tc>
          <w:tcPr>
            <w:tcW w:w="458" w:type="pct"/>
            <w:shd w:val="clear" w:color="auto" w:fill="auto"/>
            <w:vAlign w:val="center"/>
          </w:tcPr>
          <w:p w14:paraId="446EEB3B"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487</w:t>
            </w:r>
          </w:p>
        </w:tc>
        <w:tc>
          <w:tcPr>
            <w:tcW w:w="438" w:type="pct"/>
            <w:vAlign w:val="center"/>
          </w:tcPr>
          <w:p w14:paraId="6E43015C"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505</w:t>
            </w:r>
          </w:p>
        </w:tc>
      </w:tr>
      <w:tr w:rsidR="006219F7" w:rsidRPr="00CB32B3" w14:paraId="119A1F20" w14:textId="77777777" w:rsidTr="00CB32B3">
        <w:trPr>
          <w:jc w:val="center"/>
        </w:trPr>
        <w:tc>
          <w:tcPr>
            <w:tcW w:w="1051" w:type="pct"/>
            <w:vMerge/>
            <w:shd w:val="clear" w:color="auto" w:fill="auto"/>
            <w:vAlign w:val="center"/>
          </w:tcPr>
          <w:p w14:paraId="34FDB1AB" w14:textId="77777777" w:rsidR="006219F7" w:rsidRPr="00CB32B3" w:rsidRDefault="006219F7" w:rsidP="006219F7">
            <w:pPr>
              <w:spacing w:before="60" w:after="60" w:line="240" w:lineRule="auto"/>
              <w:jc w:val="center"/>
              <w:rPr>
                <w:rFonts w:cs="Arial"/>
                <w:b/>
                <w:sz w:val="20"/>
                <w:szCs w:val="20"/>
              </w:rPr>
            </w:pPr>
          </w:p>
        </w:tc>
        <w:tc>
          <w:tcPr>
            <w:tcW w:w="1069" w:type="pct"/>
            <w:shd w:val="clear" w:color="auto" w:fill="auto"/>
            <w:vAlign w:val="center"/>
          </w:tcPr>
          <w:p w14:paraId="0395C47E"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Kobiety</w:t>
            </w:r>
          </w:p>
        </w:tc>
        <w:tc>
          <w:tcPr>
            <w:tcW w:w="649" w:type="pct"/>
            <w:vMerge/>
            <w:shd w:val="clear" w:color="auto" w:fill="auto"/>
            <w:vAlign w:val="center"/>
          </w:tcPr>
          <w:p w14:paraId="239FC14F" w14:textId="77777777" w:rsidR="006219F7" w:rsidRPr="00CB32B3" w:rsidRDefault="006219F7" w:rsidP="006219F7">
            <w:pPr>
              <w:spacing w:before="60" w:after="60" w:line="240" w:lineRule="auto"/>
              <w:jc w:val="center"/>
              <w:rPr>
                <w:rFonts w:cs="Arial"/>
                <w:sz w:val="20"/>
                <w:szCs w:val="20"/>
              </w:rPr>
            </w:pPr>
          </w:p>
        </w:tc>
        <w:tc>
          <w:tcPr>
            <w:tcW w:w="419" w:type="pct"/>
            <w:shd w:val="clear" w:color="auto" w:fill="auto"/>
            <w:vAlign w:val="center"/>
          </w:tcPr>
          <w:p w14:paraId="42C7BBA1"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969</w:t>
            </w:r>
          </w:p>
        </w:tc>
        <w:tc>
          <w:tcPr>
            <w:tcW w:w="458" w:type="pct"/>
            <w:shd w:val="clear" w:color="auto" w:fill="auto"/>
            <w:vAlign w:val="center"/>
          </w:tcPr>
          <w:p w14:paraId="0375F7B8"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992</w:t>
            </w:r>
          </w:p>
        </w:tc>
        <w:tc>
          <w:tcPr>
            <w:tcW w:w="458" w:type="pct"/>
            <w:shd w:val="clear" w:color="auto" w:fill="auto"/>
            <w:vAlign w:val="center"/>
          </w:tcPr>
          <w:p w14:paraId="5FACF45B"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1 045</w:t>
            </w:r>
          </w:p>
        </w:tc>
        <w:tc>
          <w:tcPr>
            <w:tcW w:w="458" w:type="pct"/>
            <w:shd w:val="clear" w:color="auto" w:fill="auto"/>
            <w:vAlign w:val="center"/>
          </w:tcPr>
          <w:p w14:paraId="09272ED7"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1 087</w:t>
            </w:r>
          </w:p>
        </w:tc>
        <w:tc>
          <w:tcPr>
            <w:tcW w:w="438" w:type="pct"/>
            <w:vAlign w:val="center"/>
          </w:tcPr>
          <w:p w14:paraId="3F3C912C"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1 120</w:t>
            </w:r>
          </w:p>
        </w:tc>
      </w:tr>
      <w:tr w:rsidR="006219F7" w:rsidRPr="00CB32B3" w14:paraId="279A86C2" w14:textId="77777777" w:rsidTr="00CB32B3">
        <w:trPr>
          <w:jc w:val="center"/>
        </w:trPr>
        <w:tc>
          <w:tcPr>
            <w:tcW w:w="1051" w:type="pct"/>
            <w:vMerge w:val="restart"/>
            <w:shd w:val="clear" w:color="auto" w:fill="auto"/>
            <w:vAlign w:val="center"/>
          </w:tcPr>
          <w:p w14:paraId="60A8D5CE" w14:textId="77777777" w:rsidR="006219F7" w:rsidRPr="00CB32B3" w:rsidRDefault="006219F7" w:rsidP="006219F7">
            <w:pPr>
              <w:spacing w:before="60" w:after="60" w:line="240" w:lineRule="auto"/>
              <w:jc w:val="center"/>
              <w:rPr>
                <w:rFonts w:cs="Arial"/>
                <w:b/>
                <w:sz w:val="20"/>
                <w:szCs w:val="20"/>
              </w:rPr>
            </w:pPr>
            <w:r w:rsidRPr="00CB32B3">
              <w:rPr>
                <w:rFonts w:cs="Arial"/>
                <w:b/>
                <w:sz w:val="20"/>
                <w:szCs w:val="20"/>
              </w:rPr>
              <w:t>Udział ludności wg ekonomicznych grup wieku w % ludności ogółem</w:t>
            </w:r>
          </w:p>
        </w:tc>
        <w:tc>
          <w:tcPr>
            <w:tcW w:w="1069" w:type="pct"/>
            <w:shd w:val="clear" w:color="auto" w:fill="auto"/>
            <w:vAlign w:val="center"/>
          </w:tcPr>
          <w:p w14:paraId="481F2F1B"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w wieku przedprodukcyjnym</w:t>
            </w:r>
          </w:p>
        </w:tc>
        <w:tc>
          <w:tcPr>
            <w:tcW w:w="649" w:type="pct"/>
            <w:vMerge w:val="restart"/>
            <w:shd w:val="clear" w:color="auto" w:fill="auto"/>
            <w:vAlign w:val="center"/>
          </w:tcPr>
          <w:p w14:paraId="6F5EEE88"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w:t>
            </w:r>
          </w:p>
        </w:tc>
        <w:tc>
          <w:tcPr>
            <w:tcW w:w="419" w:type="pct"/>
            <w:shd w:val="clear" w:color="auto" w:fill="auto"/>
            <w:vAlign w:val="center"/>
          </w:tcPr>
          <w:p w14:paraId="27F1BB70"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21,58</w:t>
            </w:r>
          </w:p>
        </w:tc>
        <w:tc>
          <w:tcPr>
            <w:tcW w:w="458" w:type="pct"/>
            <w:shd w:val="clear" w:color="auto" w:fill="auto"/>
            <w:vAlign w:val="center"/>
          </w:tcPr>
          <w:p w14:paraId="7FB07E0B"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21,50</w:t>
            </w:r>
          </w:p>
        </w:tc>
        <w:tc>
          <w:tcPr>
            <w:tcW w:w="458" w:type="pct"/>
            <w:shd w:val="clear" w:color="auto" w:fill="auto"/>
            <w:vAlign w:val="center"/>
          </w:tcPr>
          <w:p w14:paraId="30E05B57"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21,17</w:t>
            </w:r>
          </w:p>
        </w:tc>
        <w:tc>
          <w:tcPr>
            <w:tcW w:w="458" w:type="pct"/>
            <w:shd w:val="clear" w:color="auto" w:fill="auto"/>
            <w:vAlign w:val="center"/>
          </w:tcPr>
          <w:p w14:paraId="2A1CEF73"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21,07</w:t>
            </w:r>
          </w:p>
        </w:tc>
        <w:tc>
          <w:tcPr>
            <w:tcW w:w="438" w:type="pct"/>
            <w:vAlign w:val="center"/>
          </w:tcPr>
          <w:p w14:paraId="331AD643"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20,97</w:t>
            </w:r>
          </w:p>
        </w:tc>
      </w:tr>
      <w:tr w:rsidR="006219F7" w:rsidRPr="00CB32B3" w14:paraId="643B3F70" w14:textId="77777777" w:rsidTr="00CB32B3">
        <w:trPr>
          <w:jc w:val="center"/>
        </w:trPr>
        <w:tc>
          <w:tcPr>
            <w:tcW w:w="1051" w:type="pct"/>
            <w:vMerge/>
            <w:shd w:val="clear" w:color="auto" w:fill="auto"/>
            <w:vAlign w:val="center"/>
          </w:tcPr>
          <w:p w14:paraId="6E307FB7" w14:textId="77777777" w:rsidR="006219F7" w:rsidRPr="00CB32B3" w:rsidRDefault="006219F7" w:rsidP="006219F7">
            <w:pPr>
              <w:spacing w:before="60" w:after="60" w:line="240" w:lineRule="auto"/>
              <w:jc w:val="center"/>
              <w:rPr>
                <w:rFonts w:cs="Arial"/>
                <w:sz w:val="20"/>
                <w:szCs w:val="20"/>
              </w:rPr>
            </w:pPr>
          </w:p>
        </w:tc>
        <w:tc>
          <w:tcPr>
            <w:tcW w:w="1069" w:type="pct"/>
            <w:shd w:val="clear" w:color="auto" w:fill="auto"/>
            <w:vAlign w:val="center"/>
          </w:tcPr>
          <w:p w14:paraId="55A07502"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w wieku produkcyjnym</w:t>
            </w:r>
          </w:p>
        </w:tc>
        <w:tc>
          <w:tcPr>
            <w:tcW w:w="649" w:type="pct"/>
            <w:vMerge/>
            <w:shd w:val="clear" w:color="auto" w:fill="auto"/>
            <w:vAlign w:val="center"/>
          </w:tcPr>
          <w:p w14:paraId="07B5AC5D" w14:textId="77777777" w:rsidR="006219F7" w:rsidRPr="00CB32B3" w:rsidRDefault="006219F7" w:rsidP="006219F7">
            <w:pPr>
              <w:spacing w:before="60" w:after="60" w:line="240" w:lineRule="auto"/>
              <w:jc w:val="center"/>
              <w:rPr>
                <w:rFonts w:cs="Arial"/>
                <w:sz w:val="20"/>
                <w:szCs w:val="20"/>
              </w:rPr>
            </w:pPr>
          </w:p>
        </w:tc>
        <w:tc>
          <w:tcPr>
            <w:tcW w:w="419" w:type="pct"/>
            <w:shd w:val="clear" w:color="auto" w:fill="auto"/>
            <w:vAlign w:val="center"/>
          </w:tcPr>
          <w:p w14:paraId="5FA22F12"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64,14</w:t>
            </w:r>
          </w:p>
        </w:tc>
        <w:tc>
          <w:tcPr>
            <w:tcW w:w="458" w:type="pct"/>
            <w:shd w:val="clear" w:color="auto" w:fill="auto"/>
            <w:vAlign w:val="center"/>
          </w:tcPr>
          <w:p w14:paraId="6BF4A3B9"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63,85</w:t>
            </w:r>
          </w:p>
        </w:tc>
        <w:tc>
          <w:tcPr>
            <w:tcW w:w="458" w:type="pct"/>
            <w:shd w:val="clear" w:color="auto" w:fill="auto"/>
            <w:vAlign w:val="center"/>
          </w:tcPr>
          <w:p w14:paraId="2339D669"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63,43</w:t>
            </w:r>
          </w:p>
        </w:tc>
        <w:tc>
          <w:tcPr>
            <w:tcW w:w="458" w:type="pct"/>
            <w:shd w:val="clear" w:color="auto" w:fill="auto"/>
            <w:vAlign w:val="center"/>
          </w:tcPr>
          <w:p w14:paraId="7CE34AB0"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62,99</w:t>
            </w:r>
          </w:p>
        </w:tc>
        <w:tc>
          <w:tcPr>
            <w:tcW w:w="438" w:type="pct"/>
            <w:vAlign w:val="center"/>
          </w:tcPr>
          <w:p w14:paraId="36B54C42"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62,53</w:t>
            </w:r>
          </w:p>
        </w:tc>
      </w:tr>
      <w:tr w:rsidR="006219F7" w:rsidRPr="00CB32B3" w14:paraId="59DC4807" w14:textId="77777777" w:rsidTr="00CB32B3">
        <w:trPr>
          <w:jc w:val="center"/>
        </w:trPr>
        <w:tc>
          <w:tcPr>
            <w:tcW w:w="1051" w:type="pct"/>
            <w:vMerge/>
            <w:shd w:val="clear" w:color="auto" w:fill="auto"/>
            <w:vAlign w:val="center"/>
          </w:tcPr>
          <w:p w14:paraId="4FFDA61F" w14:textId="77777777" w:rsidR="006219F7" w:rsidRPr="00CB32B3" w:rsidRDefault="006219F7" w:rsidP="006219F7">
            <w:pPr>
              <w:spacing w:before="60" w:after="60" w:line="240" w:lineRule="auto"/>
              <w:jc w:val="center"/>
              <w:rPr>
                <w:rFonts w:cs="Arial"/>
                <w:sz w:val="20"/>
                <w:szCs w:val="20"/>
              </w:rPr>
            </w:pPr>
          </w:p>
        </w:tc>
        <w:tc>
          <w:tcPr>
            <w:tcW w:w="1069" w:type="pct"/>
            <w:shd w:val="clear" w:color="auto" w:fill="auto"/>
            <w:vAlign w:val="center"/>
          </w:tcPr>
          <w:p w14:paraId="50DAC575"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w wieku poprodukcyjnym</w:t>
            </w:r>
          </w:p>
        </w:tc>
        <w:tc>
          <w:tcPr>
            <w:tcW w:w="649" w:type="pct"/>
            <w:vMerge/>
            <w:shd w:val="clear" w:color="auto" w:fill="auto"/>
            <w:vAlign w:val="center"/>
          </w:tcPr>
          <w:p w14:paraId="73D5FD4E" w14:textId="77777777" w:rsidR="006219F7" w:rsidRPr="00CB32B3" w:rsidRDefault="006219F7" w:rsidP="006219F7">
            <w:pPr>
              <w:spacing w:before="60" w:after="60" w:line="240" w:lineRule="auto"/>
              <w:jc w:val="center"/>
              <w:rPr>
                <w:rFonts w:cs="Arial"/>
                <w:sz w:val="20"/>
                <w:szCs w:val="20"/>
              </w:rPr>
            </w:pPr>
          </w:p>
        </w:tc>
        <w:tc>
          <w:tcPr>
            <w:tcW w:w="419" w:type="pct"/>
            <w:shd w:val="clear" w:color="auto" w:fill="auto"/>
            <w:vAlign w:val="center"/>
          </w:tcPr>
          <w:p w14:paraId="73639770"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14,28</w:t>
            </w:r>
          </w:p>
        </w:tc>
        <w:tc>
          <w:tcPr>
            <w:tcW w:w="458" w:type="pct"/>
            <w:shd w:val="clear" w:color="auto" w:fill="auto"/>
            <w:vAlign w:val="center"/>
          </w:tcPr>
          <w:p w14:paraId="4EB59880"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14,65</w:t>
            </w:r>
          </w:p>
        </w:tc>
        <w:tc>
          <w:tcPr>
            <w:tcW w:w="458" w:type="pct"/>
            <w:shd w:val="clear" w:color="auto" w:fill="auto"/>
            <w:vAlign w:val="center"/>
          </w:tcPr>
          <w:p w14:paraId="27A8473C"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15,40</w:t>
            </w:r>
          </w:p>
        </w:tc>
        <w:tc>
          <w:tcPr>
            <w:tcW w:w="458" w:type="pct"/>
            <w:shd w:val="clear" w:color="auto" w:fill="auto"/>
            <w:vAlign w:val="center"/>
          </w:tcPr>
          <w:p w14:paraId="7DC18F60"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15,94</w:t>
            </w:r>
          </w:p>
        </w:tc>
        <w:tc>
          <w:tcPr>
            <w:tcW w:w="438" w:type="pct"/>
            <w:vAlign w:val="center"/>
          </w:tcPr>
          <w:p w14:paraId="05A65A21" w14:textId="77777777" w:rsidR="006219F7" w:rsidRPr="00CB32B3" w:rsidRDefault="006219F7" w:rsidP="006219F7">
            <w:pPr>
              <w:spacing w:before="60" w:after="60" w:line="240" w:lineRule="auto"/>
              <w:jc w:val="center"/>
              <w:rPr>
                <w:rFonts w:cs="Arial"/>
                <w:sz w:val="20"/>
                <w:szCs w:val="20"/>
              </w:rPr>
            </w:pPr>
            <w:r w:rsidRPr="00CB32B3">
              <w:rPr>
                <w:rFonts w:cs="Arial"/>
                <w:sz w:val="20"/>
                <w:szCs w:val="20"/>
              </w:rPr>
              <w:t>16,50</w:t>
            </w:r>
          </w:p>
        </w:tc>
      </w:tr>
    </w:tbl>
    <w:p w14:paraId="72C41C8A" w14:textId="77777777" w:rsidR="006219F7" w:rsidRPr="00C20CC9" w:rsidRDefault="006219F7" w:rsidP="006219F7">
      <w:pPr>
        <w:spacing w:before="120" w:after="120" w:line="240" w:lineRule="auto"/>
        <w:jc w:val="right"/>
        <w:rPr>
          <w:rFonts w:cs="Arial"/>
          <w:sz w:val="18"/>
          <w:szCs w:val="18"/>
        </w:rPr>
      </w:pPr>
      <w:r w:rsidRPr="00C20CC9">
        <w:rPr>
          <w:rFonts w:cs="Arial"/>
          <w:sz w:val="18"/>
          <w:szCs w:val="18"/>
        </w:rPr>
        <w:t xml:space="preserve">Źródło: Opracowanie własne na podstawie danych Urzędu </w:t>
      </w:r>
      <w:r>
        <w:rPr>
          <w:rFonts w:cs="Arial"/>
          <w:sz w:val="18"/>
          <w:szCs w:val="18"/>
        </w:rPr>
        <w:t>Gminy Chełmża</w:t>
      </w:r>
    </w:p>
    <w:p w14:paraId="6887DED4" w14:textId="77777777" w:rsidR="006219F7" w:rsidRPr="002B08C7" w:rsidRDefault="006219F7" w:rsidP="006219F7">
      <w:pPr>
        <w:spacing w:before="120" w:after="120" w:line="360" w:lineRule="auto"/>
        <w:jc w:val="both"/>
        <w:rPr>
          <w:rFonts w:cs="Arial"/>
          <w:sz w:val="18"/>
          <w:szCs w:val="18"/>
        </w:rPr>
      </w:pPr>
      <w:r w:rsidRPr="002B08C7">
        <w:rPr>
          <w:rFonts w:cs="Arial"/>
        </w:rPr>
        <w:t>Analizując dane zawarte w powyższej tabeli należy stwierdzić, że najliczniejszą grupę w</w:t>
      </w:r>
      <w:r w:rsidR="00ED69F5">
        <w:rPr>
          <w:rFonts w:cs="Arial"/>
        </w:rPr>
        <w:t> </w:t>
      </w:r>
      <w:r w:rsidRPr="002B08C7">
        <w:rPr>
          <w:rFonts w:cs="Arial"/>
        </w:rPr>
        <w:t>201</w:t>
      </w:r>
      <w:r>
        <w:rPr>
          <w:rFonts w:cs="Arial"/>
        </w:rPr>
        <w:t>8</w:t>
      </w:r>
      <w:r w:rsidRPr="002B08C7">
        <w:rPr>
          <w:rFonts w:cs="Arial"/>
        </w:rPr>
        <w:t xml:space="preserve"> roku stanowiły osoby w wieku produkcyjnym – </w:t>
      </w:r>
      <w:r>
        <w:rPr>
          <w:rFonts w:cs="Arial"/>
        </w:rPr>
        <w:t>62</w:t>
      </w:r>
      <w:r w:rsidRPr="002B08C7">
        <w:rPr>
          <w:rFonts w:cs="Arial"/>
        </w:rPr>
        <w:t>,</w:t>
      </w:r>
      <w:r>
        <w:rPr>
          <w:rFonts w:cs="Arial"/>
        </w:rPr>
        <w:t>53</w:t>
      </w:r>
      <w:r w:rsidRPr="002B08C7">
        <w:rPr>
          <w:rFonts w:cs="Arial"/>
        </w:rPr>
        <w:t>% popu</w:t>
      </w:r>
      <w:r>
        <w:rPr>
          <w:rFonts w:cs="Arial"/>
        </w:rPr>
        <w:t>lacji Gminy</w:t>
      </w:r>
      <w:r w:rsidRPr="002B08C7">
        <w:rPr>
          <w:rFonts w:cs="Arial"/>
        </w:rPr>
        <w:t>. Natomiast</w:t>
      </w:r>
      <w:r>
        <w:rPr>
          <w:rFonts w:cs="Arial"/>
        </w:rPr>
        <w:t>,</w:t>
      </w:r>
      <w:r w:rsidRPr="002B08C7">
        <w:rPr>
          <w:rFonts w:cs="Arial"/>
        </w:rPr>
        <w:t xml:space="preserve"> ludność w wieku przedprodukcyjnym stanowiła </w:t>
      </w:r>
      <w:r w:rsidR="00ED69F5">
        <w:rPr>
          <w:rFonts w:cs="Arial"/>
        </w:rPr>
        <w:t>20,97</w:t>
      </w:r>
      <w:r w:rsidRPr="002B08C7">
        <w:rPr>
          <w:rFonts w:cs="Arial"/>
        </w:rPr>
        <w:t xml:space="preserve">% ogólnej liczby ludności, a w wieku poprodukcyjnym – </w:t>
      </w:r>
      <w:r w:rsidR="00ED69F5">
        <w:rPr>
          <w:rFonts w:cs="Arial"/>
        </w:rPr>
        <w:t>16</w:t>
      </w:r>
      <w:r w:rsidRPr="002B08C7">
        <w:rPr>
          <w:rFonts w:cs="Arial"/>
        </w:rPr>
        <w:t>,</w:t>
      </w:r>
      <w:r w:rsidR="00ED69F5">
        <w:rPr>
          <w:rFonts w:cs="Arial"/>
        </w:rPr>
        <w:t>50</w:t>
      </w:r>
      <w:r w:rsidRPr="002B08C7">
        <w:rPr>
          <w:rFonts w:cs="Arial"/>
        </w:rPr>
        <w:t xml:space="preserve">%. </w:t>
      </w:r>
    </w:p>
    <w:p w14:paraId="3F7C5F3B" w14:textId="77777777" w:rsidR="006219F7" w:rsidRPr="002B08C7" w:rsidRDefault="006219F7" w:rsidP="006219F7">
      <w:pPr>
        <w:spacing w:before="120" w:after="120" w:line="360" w:lineRule="auto"/>
        <w:jc w:val="both"/>
        <w:rPr>
          <w:rFonts w:cs="Arial"/>
        </w:rPr>
      </w:pPr>
      <w:r w:rsidRPr="002B08C7">
        <w:rPr>
          <w:rFonts w:cs="Arial"/>
        </w:rPr>
        <w:t>W</w:t>
      </w:r>
      <w:r w:rsidR="0093405D">
        <w:rPr>
          <w:rFonts w:cs="Arial"/>
        </w:rPr>
        <w:t xml:space="preserve"> </w:t>
      </w:r>
      <w:r w:rsidRPr="002B08C7">
        <w:rPr>
          <w:rFonts w:cs="Arial"/>
        </w:rPr>
        <w:t>analizowanym okresie należy zauważyć, że:</w:t>
      </w:r>
      <w:r>
        <w:rPr>
          <w:rFonts w:cs="Arial"/>
        </w:rPr>
        <w:t xml:space="preserve"> </w:t>
      </w:r>
    </w:p>
    <w:p w14:paraId="215E29B6" w14:textId="77777777" w:rsidR="00ED69F5" w:rsidRDefault="006219F7" w:rsidP="000519E3">
      <w:pPr>
        <w:pStyle w:val="Akapitzlist"/>
        <w:numPr>
          <w:ilvl w:val="0"/>
          <w:numId w:val="22"/>
        </w:numPr>
        <w:spacing w:before="120" w:after="120" w:line="360" w:lineRule="auto"/>
        <w:ind w:left="360"/>
        <w:jc w:val="both"/>
        <w:rPr>
          <w:rFonts w:ascii="Arial" w:hAnsi="Arial" w:cs="Arial"/>
        </w:rPr>
      </w:pPr>
      <w:r w:rsidRPr="002B08C7">
        <w:rPr>
          <w:rFonts w:ascii="Arial" w:hAnsi="Arial" w:cs="Arial"/>
        </w:rPr>
        <w:t>udział ludności w wieku przedprodukcyjnym</w:t>
      </w:r>
      <w:r>
        <w:rPr>
          <w:rFonts w:ascii="Arial" w:hAnsi="Arial" w:cs="Arial"/>
        </w:rPr>
        <w:t xml:space="preserve"> </w:t>
      </w:r>
      <w:r w:rsidR="00ED69F5">
        <w:rPr>
          <w:rFonts w:ascii="Arial" w:hAnsi="Arial" w:cs="Arial"/>
        </w:rPr>
        <w:t>zmniejszył się o 0,61 punktów procentowych</w:t>
      </w:r>
      <w:r w:rsidR="00ED69F5" w:rsidRPr="00ED69F5">
        <w:rPr>
          <w:rFonts w:ascii="Arial" w:hAnsi="Arial" w:cs="Arial"/>
        </w:rPr>
        <w:t xml:space="preserve"> </w:t>
      </w:r>
      <w:r w:rsidR="00ED69F5">
        <w:rPr>
          <w:rFonts w:ascii="Arial" w:hAnsi="Arial" w:cs="Arial"/>
        </w:rPr>
        <w:t>co oznacza, że na terenie Gminy rodzi się mniej dzieci,</w:t>
      </w:r>
    </w:p>
    <w:p w14:paraId="3472E556" w14:textId="77777777" w:rsidR="006219F7" w:rsidRPr="002B08C7" w:rsidRDefault="006219F7" w:rsidP="000519E3">
      <w:pPr>
        <w:pStyle w:val="Akapitzlist"/>
        <w:numPr>
          <w:ilvl w:val="0"/>
          <w:numId w:val="22"/>
        </w:numPr>
        <w:spacing w:before="120" w:after="120" w:line="360" w:lineRule="auto"/>
        <w:ind w:left="360"/>
        <w:jc w:val="both"/>
        <w:rPr>
          <w:rFonts w:ascii="Arial" w:hAnsi="Arial" w:cs="Arial"/>
        </w:rPr>
      </w:pPr>
      <w:r w:rsidRPr="002B08C7">
        <w:rPr>
          <w:rFonts w:ascii="Arial" w:hAnsi="Arial" w:cs="Arial"/>
        </w:rPr>
        <w:t xml:space="preserve">udział ludności w wieku produkcyjnym również </w:t>
      </w:r>
      <w:r w:rsidR="0093405D">
        <w:rPr>
          <w:rFonts w:ascii="Arial" w:hAnsi="Arial" w:cs="Arial"/>
        </w:rPr>
        <w:t>zmalał</w:t>
      </w:r>
      <w:r w:rsidRPr="002B08C7">
        <w:rPr>
          <w:rFonts w:ascii="Arial" w:hAnsi="Arial" w:cs="Arial"/>
        </w:rPr>
        <w:t>, ostatecznie w 201</w:t>
      </w:r>
      <w:r w:rsidR="00ED69F5">
        <w:rPr>
          <w:rFonts w:ascii="Arial" w:hAnsi="Arial" w:cs="Arial"/>
        </w:rPr>
        <w:t>8</w:t>
      </w:r>
      <w:r w:rsidRPr="002B08C7">
        <w:rPr>
          <w:rFonts w:ascii="Arial" w:hAnsi="Arial" w:cs="Arial"/>
        </w:rPr>
        <w:t xml:space="preserve"> roku, w</w:t>
      </w:r>
      <w:r w:rsidR="00ED69F5">
        <w:rPr>
          <w:rFonts w:ascii="Arial" w:hAnsi="Arial" w:cs="Arial"/>
        </w:rPr>
        <w:t> </w:t>
      </w:r>
      <w:r w:rsidRPr="002B08C7">
        <w:rPr>
          <w:rFonts w:ascii="Arial" w:hAnsi="Arial" w:cs="Arial"/>
        </w:rPr>
        <w:t>stosunku do roku 201</w:t>
      </w:r>
      <w:r w:rsidR="00ED69F5">
        <w:rPr>
          <w:rFonts w:ascii="Arial" w:hAnsi="Arial" w:cs="Arial"/>
        </w:rPr>
        <w:t>4</w:t>
      </w:r>
      <w:r w:rsidRPr="002B08C7">
        <w:rPr>
          <w:rFonts w:ascii="Arial" w:hAnsi="Arial" w:cs="Arial"/>
        </w:rPr>
        <w:t xml:space="preserve"> ich udział spadł o niemal </w:t>
      </w:r>
      <w:r w:rsidR="00ED69F5">
        <w:rPr>
          <w:rFonts w:ascii="Arial" w:hAnsi="Arial" w:cs="Arial"/>
        </w:rPr>
        <w:t>1,61</w:t>
      </w:r>
      <w:r w:rsidRPr="002B08C7">
        <w:rPr>
          <w:rFonts w:ascii="Arial" w:hAnsi="Arial" w:cs="Arial"/>
        </w:rPr>
        <w:t xml:space="preserve"> punkty procentowe,</w:t>
      </w:r>
    </w:p>
    <w:p w14:paraId="36D4F341" w14:textId="77777777" w:rsidR="006219F7" w:rsidRPr="002B08C7" w:rsidRDefault="006219F7" w:rsidP="000519E3">
      <w:pPr>
        <w:pStyle w:val="Akapitzlist"/>
        <w:numPr>
          <w:ilvl w:val="0"/>
          <w:numId w:val="22"/>
        </w:numPr>
        <w:spacing w:before="120" w:after="120" w:line="360" w:lineRule="auto"/>
        <w:ind w:left="360"/>
        <w:jc w:val="both"/>
        <w:rPr>
          <w:rFonts w:ascii="Arial" w:hAnsi="Arial" w:cs="Arial"/>
        </w:rPr>
      </w:pPr>
      <w:r w:rsidRPr="002B08C7">
        <w:rPr>
          <w:rFonts w:ascii="Arial" w:hAnsi="Arial" w:cs="Arial"/>
        </w:rPr>
        <w:t xml:space="preserve">liczba ludności w wieku poprodukcyjnym w okresie poddanym analizie systematycznie rosła, co świadczy o narastającym problemie starzenia się społeczeństwa – odnotowano wzrost udziału tej grupy na poziomie </w:t>
      </w:r>
      <w:r w:rsidR="00ED69F5">
        <w:rPr>
          <w:rFonts w:ascii="Arial" w:hAnsi="Arial" w:cs="Arial"/>
        </w:rPr>
        <w:t>2,22</w:t>
      </w:r>
      <w:r w:rsidRPr="002B08C7">
        <w:rPr>
          <w:rFonts w:ascii="Arial" w:hAnsi="Arial" w:cs="Arial"/>
        </w:rPr>
        <w:t xml:space="preserve"> punktu procentowego w 201</w:t>
      </w:r>
      <w:r w:rsidR="00ED69F5">
        <w:rPr>
          <w:rFonts w:ascii="Arial" w:hAnsi="Arial" w:cs="Arial"/>
        </w:rPr>
        <w:t>8</w:t>
      </w:r>
      <w:r w:rsidRPr="002B08C7">
        <w:rPr>
          <w:rFonts w:ascii="Arial" w:hAnsi="Arial" w:cs="Arial"/>
        </w:rPr>
        <w:t xml:space="preserve"> roku w stosunku do roku 201</w:t>
      </w:r>
      <w:r w:rsidR="00ED69F5">
        <w:rPr>
          <w:rFonts w:ascii="Arial" w:hAnsi="Arial" w:cs="Arial"/>
        </w:rPr>
        <w:t>4</w:t>
      </w:r>
      <w:r w:rsidRPr="002B08C7">
        <w:rPr>
          <w:rFonts w:ascii="Arial" w:hAnsi="Arial" w:cs="Arial"/>
        </w:rPr>
        <w:t>.</w:t>
      </w:r>
    </w:p>
    <w:p w14:paraId="2284C461" w14:textId="77777777" w:rsidR="006219F7" w:rsidRPr="002B08C7" w:rsidRDefault="006219F7" w:rsidP="006219F7">
      <w:pPr>
        <w:spacing w:line="360" w:lineRule="auto"/>
        <w:jc w:val="both"/>
        <w:rPr>
          <w:rFonts w:eastAsia="Calibri" w:cs="Arial"/>
        </w:rPr>
      </w:pPr>
      <w:r w:rsidRPr="002B08C7">
        <w:rPr>
          <w:rFonts w:eastAsia="Calibri" w:cs="Arial"/>
        </w:rPr>
        <w:t>Zachowanie rosnącej liczby osób w wieku p</w:t>
      </w:r>
      <w:r w:rsidR="00CB32B3">
        <w:rPr>
          <w:rFonts w:eastAsia="Calibri" w:cs="Arial"/>
        </w:rPr>
        <w:t>oprodukcyjnym</w:t>
      </w:r>
      <w:r w:rsidRPr="002B08C7">
        <w:rPr>
          <w:rFonts w:eastAsia="Calibri" w:cs="Arial"/>
        </w:rPr>
        <w:t xml:space="preserve"> niekorzystnie </w:t>
      </w:r>
      <w:r w:rsidR="005D0062" w:rsidRPr="002B08C7">
        <w:rPr>
          <w:rFonts w:eastAsia="Calibri" w:cs="Arial"/>
        </w:rPr>
        <w:t>wpły</w:t>
      </w:r>
      <w:r w:rsidR="00CB32B3">
        <w:rPr>
          <w:rFonts w:eastAsia="Calibri" w:cs="Arial"/>
        </w:rPr>
        <w:t>nie</w:t>
      </w:r>
      <w:r w:rsidR="005D0062">
        <w:rPr>
          <w:rFonts w:eastAsia="Calibri" w:cs="Arial"/>
        </w:rPr>
        <w:t xml:space="preserve"> </w:t>
      </w:r>
      <w:r w:rsidRPr="002B08C7">
        <w:rPr>
          <w:rFonts w:eastAsia="Calibri" w:cs="Arial"/>
        </w:rPr>
        <w:t>na sytuację demograficzną</w:t>
      </w:r>
      <w:r>
        <w:rPr>
          <w:rFonts w:eastAsia="Calibri" w:cs="Arial"/>
        </w:rPr>
        <w:t xml:space="preserve"> </w:t>
      </w:r>
      <w:r w:rsidR="00ED69F5">
        <w:rPr>
          <w:rFonts w:eastAsia="Calibri" w:cs="Arial"/>
        </w:rPr>
        <w:t>Gminy</w:t>
      </w:r>
      <w:r w:rsidRPr="002B08C7">
        <w:rPr>
          <w:rFonts w:eastAsia="Calibri" w:cs="Arial"/>
        </w:rPr>
        <w:t xml:space="preserve"> w przyszłości. </w:t>
      </w:r>
      <w:r w:rsidR="005D0062">
        <w:rPr>
          <w:rFonts w:eastAsia="Calibri" w:cs="Arial"/>
        </w:rPr>
        <w:t>Zjawisko to p</w:t>
      </w:r>
      <w:r w:rsidRPr="002B08C7">
        <w:rPr>
          <w:rFonts w:eastAsia="Calibri" w:cs="Arial"/>
        </w:rPr>
        <w:t>rowadzi d</w:t>
      </w:r>
      <w:r w:rsidR="00CB32B3">
        <w:rPr>
          <w:rFonts w:eastAsia="Calibri" w:cs="Arial"/>
        </w:rPr>
        <w:t>o starzenia się społeczeństwa i </w:t>
      </w:r>
      <w:r w:rsidRPr="002B08C7">
        <w:rPr>
          <w:rFonts w:eastAsia="Calibri" w:cs="Arial"/>
        </w:rPr>
        <w:t>stopniowego zm</w:t>
      </w:r>
      <w:r>
        <w:rPr>
          <w:rFonts w:eastAsia="Calibri" w:cs="Arial"/>
        </w:rPr>
        <w:t xml:space="preserve">niejszania liczby ludności </w:t>
      </w:r>
      <w:r w:rsidR="00ED69F5">
        <w:rPr>
          <w:rFonts w:eastAsia="Calibri" w:cs="Arial"/>
        </w:rPr>
        <w:t>Gminy</w:t>
      </w:r>
      <w:r w:rsidRPr="002B08C7">
        <w:rPr>
          <w:rFonts w:eastAsia="Calibri" w:cs="Arial"/>
        </w:rPr>
        <w:t xml:space="preserve">. </w:t>
      </w:r>
      <w:r w:rsidR="005D0062">
        <w:rPr>
          <w:rFonts w:eastAsia="Calibri" w:cs="Arial"/>
        </w:rPr>
        <w:t>Ponadto w</w:t>
      </w:r>
      <w:r w:rsidRPr="002B08C7">
        <w:rPr>
          <w:rFonts w:eastAsia="Calibri" w:cs="Arial"/>
        </w:rPr>
        <w:t>ią</w:t>
      </w:r>
      <w:r w:rsidR="005D0062">
        <w:rPr>
          <w:rFonts w:eastAsia="Calibri" w:cs="Arial"/>
        </w:rPr>
        <w:t>że</w:t>
      </w:r>
      <w:r w:rsidRPr="002B08C7">
        <w:rPr>
          <w:rFonts w:eastAsia="Calibri" w:cs="Arial"/>
        </w:rPr>
        <w:t xml:space="preserve"> się to z</w:t>
      </w:r>
      <w:r w:rsidR="00ED69F5">
        <w:rPr>
          <w:rFonts w:eastAsia="Calibri" w:cs="Arial"/>
        </w:rPr>
        <w:t> </w:t>
      </w:r>
      <w:r w:rsidRPr="002B08C7">
        <w:rPr>
          <w:rFonts w:eastAsia="Calibri" w:cs="Arial"/>
        </w:rPr>
        <w:t>coraz większymi potrzebami osób starszych, koniecznośc</w:t>
      </w:r>
      <w:r>
        <w:rPr>
          <w:rFonts w:eastAsia="Calibri" w:cs="Arial"/>
        </w:rPr>
        <w:t>i</w:t>
      </w:r>
      <w:r w:rsidRPr="002B08C7">
        <w:rPr>
          <w:rFonts w:eastAsia="Calibri" w:cs="Arial"/>
        </w:rPr>
        <w:t>ą zwiększenia oferty kierowanej do tej grupy ekonomicznej, w tym m.in. usług opiekuńczo-pielęgna</w:t>
      </w:r>
      <w:r w:rsidR="00ED69F5">
        <w:rPr>
          <w:rFonts w:eastAsia="Calibri" w:cs="Arial"/>
        </w:rPr>
        <w:t xml:space="preserve">cyjnych. </w:t>
      </w:r>
    </w:p>
    <w:p w14:paraId="5A6E86D1" w14:textId="77777777" w:rsidR="0093405D" w:rsidRPr="00C20CC9" w:rsidRDefault="0093405D" w:rsidP="0093405D">
      <w:pPr>
        <w:spacing w:before="120" w:after="120" w:line="360" w:lineRule="auto"/>
        <w:jc w:val="both"/>
        <w:rPr>
          <w:rFonts w:cs="Arial"/>
          <w:b/>
          <w:smallCaps/>
          <w:u w:val="single"/>
          <w:lang w:eastAsia="pl-PL"/>
        </w:rPr>
      </w:pPr>
      <w:r w:rsidRPr="00C20CC9">
        <w:rPr>
          <w:rFonts w:cs="Arial"/>
          <w:b/>
          <w:smallCaps/>
          <w:u w:val="single"/>
          <w:lang w:eastAsia="pl-PL"/>
        </w:rPr>
        <w:lastRenderedPageBreak/>
        <w:t>Przyrost naturalny</w:t>
      </w:r>
    </w:p>
    <w:p w14:paraId="5D36E800" w14:textId="39121B2F" w:rsidR="00D561C7" w:rsidRDefault="0093405D" w:rsidP="00D561C7">
      <w:pPr>
        <w:tabs>
          <w:tab w:val="left" w:pos="7485"/>
        </w:tabs>
        <w:autoSpaceDE w:val="0"/>
        <w:autoSpaceDN w:val="0"/>
        <w:adjustRightInd w:val="0"/>
        <w:spacing w:before="120" w:after="120" w:line="360" w:lineRule="auto"/>
        <w:jc w:val="both"/>
        <w:rPr>
          <w:rFonts w:cs="Arial"/>
          <w:lang w:eastAsia="pl-PL"/>
        </w:rPr>
      </w:pPr>
      <w:r w:rsidRPr="00C20CC9">
        <w:rPr>
          <w:rFonts w:cs="Arial"/>
          <w:lang w:eastAsia="pl-PL"/>
        </w:rPr>
        <w:t xml:space="preserve">Przyrost naturalny na terenie Gminy </w:t>
      </w:r>
      <w:r w:rsidR="00D561C7">
        <w:rPr>
          <w:rFonts w:cs="Arial"/>
          <w:lang w:eastAsia="pl-PL"/>
        </w:rPr>
        <w:t>Chełmża</w:t>
      </w:r>
      <w:r w:rsidRPr="00C20CC9">
        <w:rPr>
          <w:rFonts w:cs="Arial"/>
          <w:lang w:eastAsia="pl-PL"/>
        </w:rPr>
        <w:t xml:space="preserve"> w latach 2014-2018 </w:t>
      </w:r>
      <w:r w:rsidR="00D561C7">
        <w:rPr>
          <w:rFonts w:cs="Arial"/>
          <w:lang w:eastAsia="pl-PL"/>
        </w:rPr>
        <w:t>systematycznie spadał. Wartość dodatnią osiągnął jedynie na początku analizowanego okresu (tj. w roku 2014).</w:t>
      </w:r>
      <w:r w:rsidR="00CB32B3">
        <w:rPr>
          <w:rFonts w:cs="Arial"/>
          <w:lang w:eastAsia="pl-PL"/>
        </w:rPr>
        <w:t xml:space="preserve"> W pozostałych latach natomiast</w:t>
      </w:r>
      <w:r w:rsidR="00D561C7">
        <w:rPr>
          <w:rFonts w:cs="Arial"/>
          <w:lang w:eastAsia="pl-PL"/>
        </w:rPr>
        <w:t xml:space="preserve"> przyjmował coraz większe wartości ujemne, przy czym najniższą wartość zanotowano w 2018</w:t>
      </w:r>
      <w:r w:rsidR="00867272">
        <w:rPr>
          <w:rFonts w:cs="Arial"/>
          <w:lang w:eastAsia="pl-PL"/>
        </w:rPr>
        <w:t xml:space="preserve"> roku</w:t>
      </w:r>
      <w:r w:rsidR="00CB32B3">
        <w:rPr>
          <w:rFonts w:cs="Arial"/>
          <w:lang w:eastAsia="pl-PL"/>
        </w:rPr>
        <w:t>.</w:t>
      </w:r>
      <w:r w:rsidR="00D561C7">
        <w:rPr>
          <w:rFonts w:cs="Arial"/>
          <w:lang w:eastAsia="pl-PL"/>
        </w:rPr>
        <w:t xml:space="preserve"> </w:t>
      </w:r>
      <w:r w:rsidR="00D561C7" w:rsidRPr="00083F16">
        <w:rPr>
          <w:rFonts w:cs="Arial"/>
        </w:rPr>
        <w:t>Ujemny wskaźnik przyrostu naturalnego świadczy o większej liczbie zgonów niż urodzeń żywych w danym roku na danym obszarze</w:t>
      </w:r>
      <w:r w:rsidR="00D561C7">
        <w:rPr>
          <w:rFonts w:cs="Arial"/>
        </w:rPr>
        <w:t>.</w:t>
      </w:r>
    </w:p>
    <w:p w14:paraId="1E6F2D4E" w14:textId="77777777" w:rsidR="0093405D" w:rsidRPr="00083F16" w:rsidRDefault="0093405D" w:rsidP="00D561C7">
      <w:pPr>
        <w:pStyle w:val="Legenda"/>
        <w:keepNext/>
        <w:spacing w:before="240" w:after="120"/>
        <w:jc w:val="center"/>
        <w:rPr>
          <w:rFonts w:cs="Arial"/>
          <w:color w:val="auto"/>
          <w:sz w:val="20"/>
          <w:szCs w:val="20"/>
        </w:rPr>
      </w:pPr>
      <w:bookmarkStart w:id="26" w:name="_Toc19085818"/>
      <w:bookmarkStart w:id="27" w:name="_Toc25584601"/>
      <w:bookmarkStart w:id="28" w:name="_Toc479925915"/>
      <w:bookmarkStart w:id="29" w:name="_Toc10011796"/>
      <w:r w:rsidRPr="00083F16">
        <w:rPr>
          <w:rFonts w:cs="Arial"/>
          <w:color w:val="auto"/>
          <w:sz w:val="20"/>
          <w:szCs w:val="20"/>
        </w:rPr>
        <w:t xml:space="preserve">Tabela </w:t>
      </w:r>
      <w:r w:rsidR="004C5F51">
        <w:rPr>
          <w:rFonts w:cs="Arial"/>
          <w:color w:val="auto"/>
          <w:sz w:val="20"/>
          <w:szCs w:val="20"/>
        </w:rPr>
        <w:fldChar w:fldCharType="begin"/>
      </w:r>
      <w:r w:rsidR="006A7B34">
        <w:rPr>
          <w:rFonts w:cs="Arial"/>
          <w:color w:val="auto"/>
          <w:sz w:val="20"/>
          <w:szCs w:val="20"/>
        </w:rPr>
        <w:instrText xml:space="preserve"> SEQ Tabela \* ARABIC </w:instrText>
      </w:r>
      <w:r w:rsidR="004C5F51">
        <w:rPr>
          <w:rFonts w:cs="Arial"/>
          <w:color w:val="auto"/>
          <w:sz w:val="20"/>
          <w:szCs w:val="20"/>
        </w:rPr>
        <w:fldChar w:fldCharType="separate"/>
      </w:r>
      <w:r w:rsidR="00BC161A">
        <w:rPr>
          <w:rFonts w:cs="Arial"/>
          <w:noProof/>
          <w:color w:val="auto"/>
          <w:sz w:val="20"/>
          <w:szCs w:val="20"/>
        </w:rPr>
        <w:t>3</w:t>
      </w:r>
      <w:r w:rsidR="004C5F51">
        <w:rPr>
          <w:rFonts w:cs="Arial"/>
          <w:color w:val="auto"/>
          <w:sz w:val="20"/>
          <w:szCs w:val="20"/>
        </w:rPr>
        <w:fldChar w:fldCharType="end"/>
      </w:r>
      <w:r w:rsidRPr="00083F16">
        <w:rPr>
          <w:rFonts w:cs="Arial"/>
          <w:color w:val="auto"/>
          <w:sz w:val="20"/>
          <w:szCs w:val="20"/>
        </w:rPr>
        <w:t xml:space="preserve">. Przyrost naturalny w Gminie </w:t>
      </w:r>
      <w:r>
        <w:rPr>
          <w:rFonts w:cs="Arial"/>
          <w:color w:val="auto"/>
          <w:sz w:val="20"/>
          <w:szCs w:val="20"/>
        </w:rPr>
        <w:t>Chełmża</w:t>
      </w:r>
      <w:r w:rsidRPr="00083F16">
        <w:rPr>
          <w:rFonts w:cs="Arial"/>
          <w:color w:val="auto"/>
          <w:sz w:val="20"/>
          <w:szCs w:val="20"/>
        </w:rPr>
        <w:t xml:space="preserve"> w latach 201</w:t>
      </w:r>
      <w:r>
        <w:rPr>
          <w:rFonts w:cs="Arial"/>
          <w:color w:val="auto"/>
          <w:sz w:val="20"/>
          <w:szCs w:val="20"/>
        </w:rPr>
        <w:t>4</w:t>
      </w:r>
      <w:r w:rsidRPr="00083F16">
        <w:rPr>
          <w:rFonts w:cs="Arial"/>
          <w:color w:val="auto"/>
          <w:sz w:val="20"/>
          <w:szCs w:val="20"/>
        </w:rPr>
        <w:t>-2018</w:t>
      </w:r>
      <w:bookmarkEnd w:id="26"/>
      <w:bookmarkEnd w:id="27"/>
    </w:p>
    <w:tbl>
      <w:tblPr>
        <w:tblW w:w="5000" w:type="pc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ook w:val="04A0" w:firstRow="1" w:lastRow="0" w:firstColumn="1" w:lastColumn="0" w:noHBand="0" w:noVBand="1"/>
      </w:tblPr>
      <w:tblGrid>
        <w:gridCol w:w="2240"/>
        <w:gridCol w:w="1421"/>
        <w:gridCol w:w="1488"/>
        <w:gridCol w:w="828"/>
        <w:gridCol w:w="828"/>
        <w:gridCol w:w="828"/>
        <w:gridCol w:w="828"/>
        <w:gridCol w:w="825"/>
      </w:tblGrid>
      <w:tr w:rsidR="0093405D" w:rsidRPr="00CB32B3" w14:paraId="2107359A" w14:textId="77777777" w:rsidTr="0093405D">
        <w:trPr>
          <w:tblHeader/>
        </w:trPr>
        <w:tc>
          <w:tcPr>
            <w:tcW w:w="1971" w:type="pct"/>
            <w:gridSpan w:val="2"/>
            <w:shd w:val="clear" w:color="auto" w:fill="BFBFBF"/>
            <w:vAlign w:val="center"/>
          </w:tcPr>
          <w:p w14:paraId="2A29D2FE"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Wyszczególnienie</w:t>
            </w:r>
          </w:p>
        </w:tc>
        <w:tc>
          <w:tcPr>
            <w:tcW w:w="801" w:type="pct"/>
            <w:shd w:val="clear" w:color="auto" w:fill="BFBFBF"/>
            <w:vAlign w:val="center"/>
          </w:tcPr>
          <w:p w14:paraId="219022F5"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Jednostka</w:t>
            </w:r>
          </w:p>
        </w:tc>
        <w:tc>
          <w:tcPr>
            <w:tcW w:w="446" w:type="pct"/>
            <w:shd w:val="clear" w:color="auto" w:fill="BFBFBF"/>
            <w:vAlign w:val="center"/>
          </w:tcPr>
          <w:p w14:paraId="3199CBD3"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2014</w:t>
            </w:r>
          </w:p>
        </w:tc>
        <w:tc>
          <w:tcPr>
            <w:tcW w:w="446" w:type="pct"/>
            <w:shd w:val="clear" w:color="auto" w:fill="BFBFBF"/>
            <w:vAlign w:val="center"/>
          </w:tcPr>
          <w:p w14:paraId="742D27AE"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2015</w:t>
            </w:r>
          </w:p>
        </w:tc>
        <w:tc>
          <w:tcPr>
            <w:tcW w:w="446" w:type="pct"/>
            <w:shd w:val="clear" w:color="auto" w:fill="BFBFBF"/>
            <w:vAlign w:val="center"/>
          </w:tcPr>
          <w:p w14:paraId="035829BD"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2016</w:t>
            </w:r>
          </w:p>
        </w:tc>
        <w:tc>
          <w:tcPr>
            <w:tcW w:w="446" w:type="pct"/>
            <w:shd w:val="clear" w:color="auto" w:fill="BFBFBF"/>
            <w:vAlign w:val="center"/>
          </w:tcPr>
          <w:p w14:paraId="6845DDF2"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2017</w:t>
            </w:r>
          </w:p>
        </w:tc>
        <w:tc>
          <w:tcPr>
            <w:tcW w:w="444" w:type="pct"/>
            <w:shd w:val="clear" w:color="auto" w:fill="BFBFBF"/>
            <w:vAlign w:val="center"/>
          </w:tcPr>
          <w:p w14:paraId="5B608626"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2018</w:t>
            </w:r>
          </w:p>
        </w:tc>
      </w:tr>
      <w:tr w:rsidR="0093405D" w:rsidRPr="00CB32B3" w14:paraId="7B595091" w14:textId="77777777" w:rsidTr="00D561C7">
        <w:tc>
          <w:tcPr>
            <w:tcW w:w="1206" w:type="pct"/>
            <w:vMerge w:val="restart"/>
            <w:shd w:val="clear" w:color="auto" w:fill="auto"/>
            <w:vAlign w:val="center"/>
          </w:tcPr>
          <w:p w14:paraId="2CA00799"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Urodzenia żywe</w:t>
            </w:r>
          </w:p>
        </w:tc>
        <w:tc>
          <w:tcPr>
            <w:tcW w:w="765" w:type="pct"/>
            <w:shd w:val="clear" w:color="auto" w:fill="F2F2F2" w:themeFill="background1" w:themeFillShade="F2"/>
            <w:vAlign w:val="center"/>
          </w:tcPr>
          <w:p w14:paraId="12504A55"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Ogółem</w:t>
            </w:r>
          </w:p>
        </w:tc>
        <w:tc>
          <w:tcPr>
            <w:tcW w:w="801" w:type="pct"/>
            <w:vMerge w:val="restart"/>
            <w:shd w:val="clear" w:color="auto" w:fill="auto"/>
            <w:vAlign w:val="center"/>
          </w:tcPr>
          <w:p w14:paraId="2D4058E0"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Osoba</w:t>
            </w:r>
          </w:p>
        </w:tc>
        <w:tc>
          <w:tcPr>
            <w:tcW w:w="446" w:type="pct"/>
            <w:shd w:val="clear" w:color="auto" w:fill="F2F2F2" w:themeFill="background1" w:themeFillShade="F2"/>
            <w:vAlign w:val="center"/>
          </w:tcPr>
          <w:p w14:paraId="189E537B" w14:textId="77777777" w:rsidR="0093405D" w:rsidRPr="00CB32B3" w:rsidRDefault="0093405D" w:rsidP="0093405D">
            <w:pPr>
              <w:spacing w:before="60" w:after="60" w:line="240" w:lineRule="auto"/>
              <w:jc w:val="center"/>
              <w:rPr>
                <w:rFonts w:cs="Arial"/>
                <w:b/>
                <w:bCs/>
                <w:sz w:val="20"/>
                <w:szCs w:val="20"/>
              </w:rPr>
            </w:pPr>
            <w:r w:rsidRPr="00CB32B3">
              <w:rPr>
                <w:rFonts w:cs="Arial"/>
                <w:b/>
                <w:sz w:val="20"/>
                <w:szCs w:val="20"/>
              </w:rPr>
              <w:t>98</w:t>
            </w:r>
          </w:p>
        </w:tc>
        <w:tc>
          <w:tcPr>
            <w:tcW w:w="446" w:type="pct"/>
            <w:shd w:val="clear" w:color="auto" w:fill="F2F2F2" w:themeFill="background1" w:themeFillShade="F2"/>
            <w:vAlign w:val="center"/>
          </w:tcPr>
          <w:p w14:paraId="0CF561D0" w14:textId="77777777" w:rsidR="0093405D" w:rsidRPr="00CB32B3" w:rsidRDefault="0093405D" w:rsidP="0093405D">
            <w:pPr>
              <w:spacing w:before="60" w:after="60" w:line="240" w:lineRule="auto"/>
              <w:jc w:val="center"/>
              <w:rPr>
                <w:rFonts w:cs="Arial"/>
                <w:b/>
                <w:bCs/>
                <w:sz w:val="20"/>
                <w:szCs w:val="20"/>
              </w:rPr>
            </w:pPr>
            <w:r w:rsidRPr="00CB32B3">
              <w:rPr>
                <w:rFonts w:cs="Arial"/>
                <w:b/>
                <w:sz w:val="20"/>
                <w:szCs w:val="20"/>
              </w:rPr>
              <w:t>112</w:t>
            </w:r>
          </w:p>
        </w:tc>
        <w:tc>
          <w:tcPr>
            <w:tcW w:w="446" w:type="pct"/>
            <w:shd w:val="clear" w:color="auto" w:fill="F2F2F2" w:themeFill="background1" w:themeFillShade="F2"/>
            <w:vAlign w:val="center"/>
          </w:tcPr>
          <w:p w14:paraId="3CB63105" w14:textId="77777777" w:rsidR="0093405D" w:rsidRPr="00CB32B3" w:rsidRDefault="0093405D" w:rsidP="0093405D">
            <w:pPr>
              <w:spacing w:before="60" w:after="60" w:line="240" w:lineRule="auto"/>
              <w:jc w:val="center"/>
              <w:rPr>
                <w:rFonts w:cs="Arial"/>
                <w:b/>
                <w:bCs/>
                <w:sz w:val="20"/>
                <w:szCs w:val="20"/>
              </w:rPr>
            </w:pPr>
            <w:r w:rsidRPr="00CB32B3">
              <w:rPr>
                <w:rFonts w:cs="Arial"/>
                <w:b/>
                <w:sz w:val="20"/>
                <w:szCs w:val="20"/>
              </w:rPr>
              <w:t>109</w:t>
            </w:r>
          </w:p>
        </w:tc>
        <w:tc>
          <w:tcPr>
            <w:tcW w:w="446" w:type="pct"/>
            <w:shd w:val="clear" w:color="auto" w:fill="F2F2F2" w:themeFill="background1" w:themeFillShade="F2"/>
            <w:vAlign w:val="center"/>
          </w:tcPr>
          <w:p w14:paraId="34835918" w14:textId="77777777" w:rsidR="0093405D" w:rsidRPr="00CB32B3" w:rsidRDefault="0093405D" w:rsidP="0093405D">
            <w:pPr>
              <w:spacing w:before="60" w:after="60" w:line="240" w:lineRule="auto"/>
              <w:jc w:val="center"/>
              <w:rPr>
                <w:rFonts w:cs="Arial"/>
                <w:b/>
                <w:bCs/>
                <w:sz w:val="20"/>
                <w:szCs w:val="20"/>
              </w:rPr>
            </w:pPr>
            <w:r w:rsidRPr="00CB32B3">
              <w:rPr>
                <w:rFonts w:cs="Arial"/>
                <w:b/>
                <w:sz w:val="20"/>
                <w:szCs w:val="20"/>
              </w:rPr>
              <w:t>108</w:t>
            </w:r>
          </w:p>
        </w:tc>
        <w:tc>
          <w:tcPr>
            <w:tcW w:w="444" w:type="pct"/>
            <w:shd w:val="clear" w:color="auto" w:fill="F2F2F2" w:themeFill="background1" w:themeFillShade="F2"/>
            <w:vAlign w:val="center"/>
          </w:tcPr>
          <w:p w14:paraId="2DFDC41D" w14:textId="77777777" w:rsidR="0093405D" w:rsidRPr="00CB32B3" w:rsidRDefault="0093405D" w:rsidP="0093405D">
            <w:pPr>
              <w:spacing w:before="60" w:after="60" w:line="240" w:lineRule="auto"/>
              <w:jc w:val="center"/>
              <w:rPr>
                <w:rFonts w:cs="Arial"/>
                <w:b/>
                <w:bCs/>
                <w:sz w:val="20"/>
                <w:szCs w:val="20"/>
              </w:rPr>
            </w:pPr>
            <w:r w:rsidRPr="00CB32B3">
              <w:rPr>
                <w:rFonts w:cs="Arial"/>
                <w:b/>
                <w:sz w:val="20"/>
                <w:szCs w:val="20"/>
              </w:rPr>
              <w:t>104</w:t>
            </w:r>
          </w:p>
        </w:tc>
      </w:tr>
      <w:tr w:rsidR="0093405D" w:rsidRPr="00CB32B3" w14:paraId="13E49022" w14:textId="77777777" w:rsidTr="0093405D">
        <w:tc>
          <w:tcPr>
            <w:tcW w:w="1206" w:type="pct"/>
            <w:vMerge/>
            <w:shd w:val="clear" w:color="auto" w:fill="auto"/>
            <w:vAlign w:val="center"/>
          </w:tcPr>
          <w:p w14:paraId="2C74C82F" w14:textId="77777777" w:rsidR="0093405D" w:rsidRPr="00CB32B3" w:rsidRDefault="0093405D" w:rsidP="0093405D">
            <w:pPr>
              <w:spacing w:before="60" w:after="60" w:line="240" w:lineRule="auto"/>
              <w:jc w:val="center"/>
              <w:rPr>
                <w:rFonts w:cs="Arial"/>
                <w:b/>
                <w:sz w:val="20"/>
                <w:szCs w:val="20"/>
              </w:rPr>
            </w:pPr>
          </w:p>
        </w:tc>
        <w:tc>
          <w:tcPr>
            <w:tcW w:w="765" w:type="pct"/>
            <w:shd w:val="clear" w:color="auto" w:fill="auto"/>
            <w:vAlign w:val="center"/>
          </w:tcPr>
          <w:p w14:paraId="17307025"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Mężczyźni</w:t>
            </w:r>
          </w:p>
        </w:tc>
        <w:tc>
          <w:tcPr>
            <w:tcW w:w="801" w:type="pct"/>
            <w:vMerge/>
            <w:shd w:val="clear" w:color="auto" w:fill="auto"/>
            <w:vAlign w:val="center"/>
          </w:tcPr>
          <w:p w14:paraId="384AF057" w14:textId="77777777" w:rsidR="0093405D" w:rsidRPr="00CB32B3" w:rsidRDefault="0093405D" w:rsidP="0093405D">
            <w:pPr>
              <w:spacing w:before="60" w:after="60" w:line="240" w:lineRule="auto"/>
              <w:jc w:val="center"/>
              <w:rPr>
                <w:rFonts w:cs="Arial"/>
                <w:sz w:val="20"/>
                <w:szCs w:val="20"/>
              </w:rPr>
            </w:pPr>
          </w:p>
        </w:tc>
        <w:tc>
          <w:tcPr>
            <w:tcW w:w="446" w:type="pct"/>
            <w:shd w:val="clear" w:color="auto" w:fill="auto"/>
            <w:vAlign w:val="center"/>
          </w:tcPr>
          <w:p w14:paraId="2DF31C96"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49</w:t>
            </w:r>
          </w:p>
        </w:tc>
        <w:tc>
          <w:tcPr>
            <w:tcW w:w="446" w:type="pct"/>
            <w:shd w:val="clear" w:color="auto" w:fill="auto"/>
            <w:vAlign w:val="center"/>
          </w:tcPr>
          <w:p w14:paraId="629C7E4E"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55</w:t>
            </w:r>
          </w:p>
        </w:tc>
        <w:tc>
          <w:tcPr>
            <w:tcW w:w="446" w:type="pct"/>
            <w:shd w:val="clear" w:color="auto" w:fill="auto"/>
            <w:vAlign w:val="center"/>
          </w:tcPr>
          <w:p w14:paraId="28A6720B"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61</w:t>
            </w:r>
          </w:p>
        </w:tc>
        <w:tc>
          <w:tcPr>
            <w:tcW w:w="446" w:type="pct"/>
            <w:shd w:val="clear" w:color="auto" w:fill="auto"/>
            <w:vAlign w:val="center"/>
          </w:tcPr>
          <w:p w14:paraId="1471E591"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60</w:t>
            </w:r>
          </w:p>
        </w:tc>
        <w:tc>
          <w:tcPr>
            <w:tcW w:w="444" w:type="pct"/>
            <w:vAlign w:val="center"/>
          </w:tcPr>
          <w:p w14:paraId="7080AFC8"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55</w:t>
            </w:r>
          </w:p>
        </w:tc>
      </w:tr>
      <w:tr w:rsidR="0093405D" w:rsidRPr="00CB32B3" w14:paraId="7725C631" w14:textId="77777777" w:rsidTr="0093405D">
        <w:trPr>
          <w:trHeight w:val="70"/>
        </w:trPr>
        <w:tc>
          <w:tcPr>
            <w:tcW w:w="1206" w:type="pct"/>
            <w:vMerge/>
            <w:shd w:val="clear" w:color="auto" w:fill="auto"/>
            <w:vAlign w:val="center"/>
          </w:tcPr>
          <w:p w14:paraId="427A2139" w14:textId="77777777" w:rsidR="0093405D" w:rsidRPr="00CB32B3" w:rsidRDefault="0093405D" w:rsidP="0093405D">
            <w:pPr>
              <w:spacing w:before="60" w:after="60" w:line="240" w:lineRule="auto"/>
              <w:jc w:val="center"/>
              <w:rPr>
                <w:rFonts w:cs="Arial"/>
                <w:b/>
                <w:sz w:val="20"/>
                <w:szCs w:val="20"/>
              </w:rPr>
            </w:pPr>
          </w:p>
        </w:tc>
        <w:tc>
          <w:tcPr>
            <w:tcW w:w="765" w:type="pct"/>
            <w:shd w:val="clear" w:color="auto" w:fill="auto"/>
            <w:vAlign w:val="center"/>
          </w:tcPr>
          <w:p w14:paraId="62595C60"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Kobiety</w:t>
            </w:r>
          </w:p>
        </w:tc>
        <w:tc>
          <w:tcPr>
            <w:tcW w:w="801" w:type="pct"/>
            <w:vMerge/>
            <w:shd w:val="clear" w:color="auto" w:fill="auto"/>
            <w:vAlign w:val="center"/>
          </w:tcPr>
          <w:p w14:paraId="1939B275" w14:textId="77777777" w:rsidR="0093405D" w:rsidRPr="00CB32B3" w:rsidRDefault="0093405D" w:rsidP="0093405D">
            <w:pPr>
              <w:spacing w:before="60" w:after="60" w:line="240" w:lineRule="auto"/>
              <w:jc w:val="center"/>
              <w:rPr>
                <w:rFonts w:cs="Arial"/>
                <w:sz w:val="20"/>
                <w:szCs w:val="20"/>
              </w:rPr>
            </w:pPr>
          </w:p>
        </w:tc>
        <w:tc>
          <w:tcPr>
            <w:tcW w:w="446" w:type="pct"/>
            <w:shd w:val="clear" w:color="auto" w:fill="auto"/>
            <w:vAlign w:val="center"/>
          </w:tcPr>
          <w:p w14:paraId="557FF557"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49</w:t>
            </w:r>
          </w:p>
        </w:tc>
        <w:tc>
          <w:tcPr>
            <w:tcW w:w="446" w:type="pct"/>
            <w:shd w:val="clear" w:color="auto" w:fill="auto"/>
            <w:vAlign w:val="center"/>
          </w:tcPr>
          <w:p w14:paraId="28F3E558"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57</w:t>
            </w:r>
          </w:p>
        </w:tc>
        <w:tc>
          <w:tcPr>
            <w:tcW w:w="446" w:type="pct"/>
            <w:shd w:val="clear" w:color="auto" w:fill="auto"/>
            <w:vAlign w:val="center"/>
          </w:tcPr>
          <w:p w14:paraId="2FB23989"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48</w:t>
            </w:r>
          </w:p>
        </w:tc>
        <w:tc>
          <w:tcPr>
            <w:tcW w:w="446" w:type="pct"/>
            <w:shd w:val="clear" w:color="auto" w:fill="auto"/>
            <w:vAlign w:val="center"/>
          </w:tcPr>
          <w:p w14:paraId="63560B11"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48</w:t>
            </w:r>
          </w:p>
        </w:tc>
        <w:tc>
          <w:tcPr>
            <w:tcW w:w="444" w:type="pct"/>
            <w:vAlign w:val="center"/>
          </w:tcPr>
          <w:p w14:paraId="76F38442"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49</w:t>
            </w:r>
          </w:p>
        </w:tc>
      </w:tr>
      <w:tr w:rsidR="0093405D" w:rsidRPr="00CB32B3" w14:paraId="3EE2B3C9" w14:textId="77777777" w:rsidTr="00D561C7">
        <w:trPr>
          <w:trHeight w:val="70"/>
        </w:trPr>
        <w:tc>
          <w:tcPr>
            <w:tcW w:w="1206" w:type="pct"/>
            <w:vMerge w:val="restart"/>
            <w:shd w:val="clear" w:color="auto" w:fill="auto"/>
            <w:vAlign w:val="center"/>
          </w:tcPr>
          <w:p w14:paraId="7F314D7E"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Zgony ogółem</w:t>
            </w:r>
          </w:p>
        </w:tc>
        <w:tc>
          <w:tcPr>
            <w:tcW w:w="765" w:type="pct"/>
            <w:shd w:val="clear" w:color="auto" w:fill="F2F2F2" w:themeFill="background1" w:themeFillShade="F2"/>
            <w:vAlign w:val="center"/>
          </w:tcPr>
          <w:p w14:paraId="2176D92E"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Ogółem</w:t>
            </w:r>
          </w:p>
        </w:tc>
        <w:tc>
          <w:tcPr>
            <w:tcW w:w="801" w:type="pct"/>
            <w:vMerge w:val="restart"/>
            <w:shd w:val="clear" w:color="auto" w:fill="auto"/>
            <w:vAlign w:val="center"/>
          </w:tcPr>
          <w:p w14:paraId="67767DAB"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Osoba</w:t>
            </w:r>
          </w:p>
        </w:tc>
        <w:tc>
          <w:tcPr>
            <w:tcW w:w="446" w:type="pct"/>
            <w:shd w:val="clear" w:color="auto" w:fill="F2F2F2" w:themeFill="background1" w:themeFillShade="F2"/>
            <w:vAlign w:val="center"/>
          </w:tcPr>
          <w:p w14:paraId="47BFFFA8"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94</w:t>
            </w:r>
          </w:p>
        </w:tc>
        <w:tc>
          <w:tcPr>
            <w:tcW w:w="446" w:type="pct"/>
            <w:shd w:val="clear" w:color="auto" w:fill="F2F2F2" w:themeFill="background1" w:themeFillShade="F2"/>
            <w:vAlign w:val="center"/>
          </w:tcPr>
          <w:p w14:paraId="2BBFB782"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114</w:t>
            </w:r>
          </w:p>
        </w:tc>
        <w:tc>
          <w:tcPr>
            <w:tcW w:w="446" w:type="pct"/>
            <w:shd w:val="clear" w:color="auto" w:fill="F2F2F2" w:themeFill="background1" w:themeFillShade="F2"/>
            <w:vAlign w:val="center"/>
          </w:tcPr>
          <w:p w14:paraId="74EFCA25"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113</w:t>
            </w:r>
          </w:p>
        </w:tc>
        <w:tc>
          <w:tcPr>
            <w:tcW w:w="446" w:type="pct"/>
            <w:shd w:val="clear" w:color="auto" w:fill="F2F2F2" w:themeFill="background1" w:themeFillShade="F2"/>
            <w:vAlign w:val="center"/>
          </w:tcPr>
          <w:p w14:paraId="2E2AD811"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123</w:t>
            </w:r>
          </w:p>
        </w:tc>
        <w:tc>
          <w:tcPr>
            <w:tcW w:w="444" w:type="pct"/>
            <w:shd w:val="clear" w:color="auto" w:fill="F2F2F2" w:themeFill="background1" w:themeFillShade="F2"/>
            <w:vAlign w:val="center"/>
          </w:tcPr>
          <w:p w14:paraId="3CAFC9EF"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131</w:t>
            </w:r>
          </w:p>
        </w:tc>
      </w:tr>
      <w:tr w:rsidR="0093405D" w:rsidRPr="00CB32B3" w14:paraId="5521F8D5" w14:textId="77777777" w:rsidTr="0093405D">
        <w:trPr>
          <w:trHeight w:val="70"/>
        </w:trPr>
        <w:tc>
          <w:tcPr>
            <w:tcW w:w="1206" w:type="pct"/>
            <w:vMerge/>
            <w:shd w:val="clear" w:color="auto" w:fill="auto"/>
            <w:vAlign w:val="center"/>
          </w:tcPr>
          <w:p w14:paraId="1A17F752" w14:textId="77777777" w:rsidR="0093405D" w:rsidRPr="00CB32B3" w:rsidRDefault="0093405D" w:rsidP="0093405D">
            <w:pPr>
              <w:spacing w:before="60" w:after="60" w:line="240" w:lineRule="auto"/>
              <w:jc w:val="center"/>
              <w:rPr>
                <w:rFonts w:cs="Arial"/>
                <w:b/>
                <w:sz w:val="20"/>
                <w:szCs w:val="20"/>
              </w:rPr>
            </w:pPr>
          </w:p>
        </w:tc>
        <w:tc>
          <w:tcPr>
            <w:tcW w:w="765" w:type="pct"/>
            <w:shd w:val="clear" w:color="auto" w:fill="auto"/>
            <w:vAlign w:val="center"/>
          </w:tcPr>
          <w:p w14:paraId="2477BB57"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Mężczyźni</w:t>
            </w:r>
          </w:p>
        </w:tc>
        <w:tc>
          <w:tcPr>
            <w:tcW w:w="801" w:type="pct"/>
            <w:vMerge/>
            <w:shd w:val="clear" w:color="auto" w:fill="auto"/>
            <w:vAlign w:val="center"/>
          </w:tcPr>
          <w:p w14:paraId="205AB513" w14:textId="77777777" w:rsidR="0093405D" w:rsidRPr="00CB32B3" w:rsidRDefault="0093405D" w:rsidP="0093405D">
            <w:pPr>
              <w:spacing w:before="60" w:after="60" w:line="240" w:lineRule="auto"/>
              <w:jc w:val="center"/>
              <w:rPr>
                <w:rFonts w:cs="Arial"/>
                <w:sz w:val="20"/>
                <w:szCs w:val="20"/>
              </w:rPr>
            </w:pPr>
          </w:p>
        </w:tc>
        <w:tc>
          <w:tcPr>
            <w:tcW w:w="446" w:type="pct"/>
            <w:shd w:val="clear" w:color="auto" w:fill="auto"/>
            <w:vAlign w:val="center"/>
          </w:tcPr>
          <w:p w14:paraId="52E163C8"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51</w:t>
            </w:r>
          </w:p>
        </w:tc>
        <w:tc>
          <w:tcPr>
            <w:tcW w:w="446" w:type="pct"/>
            <w:shd w:val="clear" w:color="auto" w:fill="auto"/>
            <w:vAlign w:val="center"/>
          </w:tcPr>
          <w:p w14:paraId="2BBDCD3E"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67</w:t>
            </w:r>
          </w:p>
        </w:tc>
        <w:tc>
          <w:tcPr>
            <w:tcW w:w="446" w:type="pct"/>
            <w:shd w:val="clear" w:color="auto" w:fill="auto"/>
            <w:vAlign w:val="center"/>
          </w:tcPr>
          <w:p w14:paraId="2B779858"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75</w:t>
            </w:r>
          </w:p>
        </w:tc>
        <w:tc>
          <w:tcPr>
            <w:tcW w:w="446" w:type="pct"/>
            <w:shd w:val="clear" w:color="auto" w:fill="auto"/>
            <w:vAlign w:val="center"/>
          </w:tcPr>
          <w:p w14:paraId="261C3320"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71</w:t>
            </w:r>
          </w:p>
        </w:tc>
        <w:tc>
          <w:tcPr>
            <w:tcW w:w="444" w:type="pct"/>
            <w:vAlign w:val="center"/>
          </w:tcPr>
          <w:p w14:paraId="22E20D39"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63</w:t>
            </w:r>
          </w:p>
        </w:tc>
      </w:tr>
      <w:tr w:rsidR="0093405D" w:rsidRPr="00CB32B3" w14:paraId="78A08115" w14:textId="77777777" w:rsidTr="0093405D">
        <w:trPr>
          <w:trHeight w:val="70"/>
        </w:trPr>
        <w:tc>
          <w:tcPr>
            <w:tcW w:w="1206" w:type="pct"/>
            <w:vMerge/>
            <w:shd w:val="clear" w:color="auto" w:fill="auto"/>
            <w:vAlign w:val="center"/>
          </w:tcPr>
          <w:p w14:paraId="1353D4E7" w14:textId="77777777" w:rsidR="0093405D" w:rsidRPr="00CB32B3" w:rsidRDefault="0093405D" w:rsidP="0093405D">
            <w:pPr>
              <w:spacing w:before="60" w:after="60" w:line="240" w:lineRule="auto"/>
              <w:jc w:val="center"/>
              <w:rPr>
                <w:rFonts w:cs="Arial"/>
                <w:b/>
                <w:sz w:val="20"/>
                <w:szCs w:val="20"/>
              </w:rPr>
            </w:pPr>
          </w:p>
        </w:tc>
        <w:tc>
          <w:tcPr>
            <w:tcW w:w="765" w:type="pct"/>
            <w:shd w:val="clear" w:color="auto" w:fill="auto"/>
            <w:vAlign w:val="center"/>
          </w:tcPr>
          <w:p w14:paraId="121B6D60"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Kobiety</w:t>
            </w:r>
          </w:p>
        </w:tc>
        <w:tc>
          <w:tcPr>
            <w:tcW w:w="801" w:type="pct"/>
            <w:vMerge/>
            <w:shd w:val="clear" w:color="auto" w:fill="auto"/>
            <w:vAlign w:val="center"/>
          </w:tcPr>
          <w:p w14:paraId="413FABFB" w14:textId="77777777" w:rsidR="0093405D" w:rsidRPr="00CB32B3" w:rsidRDefault="0093405D" w:rsidP="0093405D">
            <w:pPr>
              <w:spacing w:before="60" w:after="60" w:line="240" w:lineRule="auto"/>
              <w:jc w:val="center"/>
              <w:rPr>
                <w:rFonts w:cs="Arial"/>
                <w:sz w:val="20"/>
                <w:szCs w:val="20"/>
              </w:rPr>
            </w:pPr>
          </w:p>
        </w:tc>
        <w:tc>
          <w:tcPr>
            <w:tcW w:w="446" w:type="pct"/>
            <w:shd w:val="clear" w:color="auto" w:fill="auto"/>
            <w:vAlign w:val="center"/>
          </w:tcPr>
          <w:p w14:paraId="42B58730"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43</w:t>
            </w:r>
          </w:p>
        </w:tc>
        <w:tc>
          <w:tcPr>
            <w:tcW w:w="446" w:type="pct"/>
            <w:shd w:val="clear" w:color="auto" w:fill="auto"/>
            <w:vAlign w:val="center"/>
          </w:tcPr>
          <w:p w14:paraId="49100F75"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47</w:t>
            </w:r>
          </w:p>
        </w:tc>
        <w:tc>
          <w:tcPr>
            <w:tcW w:w="446" w:type="pct"/>
            <w:shd w:val="clear" w:color="auto" w:fill="auto"/>
            <w:vAlign w:val="center"/>
          </w:tcPr>
          <w:p w14:paraId="082DDF3D"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38</w:t>
            </w:r>
          </w:p>
        </w:tc>
        <w:tc>
          <w:tcPr>
            <w:tcW w:w="446" w:type="pct"/>
            <w:shd w:val="clear" w:color="auto" w:fill="auto"/>
            <w:vAlign w:val="center"/>
          </w:tcPr>
          <w:p w14:paraId="62D9D191"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52</w:t>
            </w:r>
          </w:p>
        </w:tc>
        <w:tc>
          <w:tcPr>
            <w:tcW w:w="444" w:type="pct"/>
            <w:vAlign w:val="center"/>
          </w:tcPr>
          <w:p w14:paraId="5949A089"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68</w:t>
            </w:r>
          </w:p>
        </w:tc>
      </w:tr>
      <w:tr w:rsidR="0093405D" w:rsidRPr="00CB32B3" w14:paraId="34335372" w14:textId="77777777" w:rsidTr="00D561C7">
        <w:trPr>
          <w:trHeight w:val="70"/>
        </w:trPr>
        <w:tc>
          <w:tcPr>
            <w:tcW w:w="1206" w:type="pct"/>
            <w:vMerge w:val="restart"/>
            <w:shd w:val="clear" w:color="auto" w:fill="auto"/>
            <w:vAlign w:val="center"/>
          </w:tcPr>
          <w:p w14:paraId="4084F040" w14:textId="77777777" w:rsidR="0093405D" w:rsidRPr="00CB32B3" w:rsidRDefault="0093405D" w:rsidP="0093405D">
            <w:pPr>
              <w:spacing w:before="60" w:after="60" w:line="240" w:lineRule="auto"/>
              <w:jc w:val="center"/>
              <w:rPr>
                <w:rFonts w:cs="Arial"/>
                <w:b/>
                <w:sz w:val="20"/>
                <w:szCs w:val="20"/>
              </w:rPr>
            </w:pPr>
            <w:r w:rsidRPr="00CB32B3">
              <w:rPr>
                <w:rFonts w:cs="Arial"/>
                <w:b/>
                <w:sz w:val="20"/>
                <w:szCs w:val="20"/>
              </w:rPr>
              <w:t>Przyrost naturalny</w:t>
            </w:r>
          </w:p>
        </w:tc>
        <w:tc>
          <w:tcPr>
            <w:tcW w:w="765" w:type="pct"/>
            <w:shd w:val="clear" w:color="auto" w:fill="F2F2F2" w:themeFill="background1" w:themeFillShade="F2"/>
            <w:vAlign w:val="center"/>
          </w:tcPr>
          <w:p w14:paraId="47019733" w14:textId="77777777" w:rsidR="0093405D" w:rsidRPr="00CB32B3" w:rsidRDefault="0093405D" w:rsidP="0093405D">
            <w:pPr>
              <w:spacing w:before="60" w:after="60" w:line="240" w:lineRule="auto"/>
              <w:jc w:val="center"/>
              <w:rPr>
                <w:rFonts w:cs="Arial"/>
                <w:sz w:val="20"/>
                <w:szCs w:val="20"/>
              </w:rPr>
            </w:pPr>
            <w:r w:rsidRPr="00CB32B3">
              <w:rPr>
                <w:rFonts w:cs="Arial"/>
                <w:b/>
                <w:sz w:val="20"/>
                <w:szCs w:val="20"/>
              </w:rPr>
              <w:t>Ogółem</w:t>
            </w:r>
          </w:p>
        </w:tc>
        <w:tc>
          <w:tcPr>
            <w:tcW w:w="801" w:type="pct"/>
            <w:vMerge w:val="restart"/>
            <w:shd w:val="clear" w:color="auto" w:fill="auto"/>
            <w:vAlign w:val="center"/>
          </w:tcPr>
          <w:p w14:paraId="2312521A"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Osoba</w:t>
            </w:r>
          </w:p>
        </w:tc>
        <w:tc>
          <w:tcPr>
            <w:tcW w:w="446" w:type="pct"/>
            <w:shd w:val="clear" w:color="auto" w:fill="F2F2F2" w:themeFill="background1" w:themeFillShade="F2"/>
            <w:vAlign w:val="bottom"/>
          </w:tcPr>
          <w:p w14:paraId="10E4695E" w14:textId="77777777" w:rsidR="0093405D" w:rsidRPr="00CB32B3" w:rsidRDefault="0093405D" w:rsidP="0093405D">
            <w:pPr>
              <w:spacing w:before="60" w:after="60" w:line="240" w:lineRule="auto"/>
              <w:jc w:val="center"/>
              <w:rPr>
                <w:rFonts w:cs="Arial"/>
                <w:b/>
                <w:bCs/>
                <w:sz w:val="20"/>
                <w:szCs w:val="20"/>
              </w:rPr>
            </w:pPr>
            <w:r w:rsidRPr="00CB32B3">
              <w:rPr>
                <w:rFonts w:cs="Arial"/>
                <w:b/>
                <w:sz w:val="20"/>
                <w:szCs w:val="20"/>
              </w:rPr>
              <w:t>4</w:t>
            </w:r>
          </w:p>
        </w:tc>
        <w:tc>
          <w:tcPr>
            <w:tcW w:w="446" w:type="pct"/>
            <w:shd w:val="clear" w:color="auto" w:fill="F2F2F2" w:themeFill="background1" w:themeFillShade="F2"/>
            <w:vAlign w:val="bottom"/>
          </w:tcPr>
          <w:p w14:paraId="25AAFE49" w14:textId="77777777" w:rsidR="0093405D" w:rsidRPr="00CB32B3" w:rsidRDefault="0093405D" w:rsidP="0093405D">
            <w:pPr>
              <w:spacing w:before="60" w:after="60" w:line="240" w:lineRule="auto"/>
              <w:jc w:val="center"/>
              <w:rPr>
                <w:rFonts w:cs="Arial"/>
                <w:b/>
                <w:bCs/>
                <w:sz w:val="20"/>
                <w:szCs w:val="20"/>
              </w:rPr>
            </w:pPr>
            <w:r w:rsidRPr="00CB32B3">
              <w:rPr>
                <w:rFonts w:cs="Arial"/>
                <w:b/>
                <w:sz w:val="20"/>
                <w:szCs w:val="20"/>
              </w:rPr>
              <w:t>-2</w:t>
            </w:r>
          </w:p>
        </w:tc>
        <w:tc>
          <w:tcPr>
            <w:tcW w:w="446" w:type="pct"/>
            <w:shd w:val="clear" w:color="auto" w:fill="F2F2F2" w:themeFill="background1" w:themeFillShade="F2"/>
            <w:vAlign w:val="bottom"/>
          </w:tcPr>
          <w:p w14:paraId="2BEA06C5" w14:textId="77777777" w:rsidR="0093405D" w:rsidRPr="00CB32B3" w:rsidRDefault="0093405D" w:rsidP="0093405D">
            <w:pPr>
              <w:spacing w:before="60" w:after="60" w:line="240" w:lineRule="auto"/>
              <w:jc w:val="center"/>
              <w:rPr>
                <w:rFonts w:cs="Arial"/>
                <w:b/>
                <w:bCs/>
                <w:sz w:val="20"/>
                <w:szCs w:val="20"/>
              </w:rPr>
            </w:pPr>
            <w:r w:rsidRPr="00CB32B3">
              <w:rPr>
                <w:rFonts w:cs="Arial"/>
                <w:b/>
                <w:sz w:val="20"/>
                <w:szCs w:val="20"/>
              </w:rPr>
              <w:t>-4</w:t>
            </w:r>
          </w:p>
        </w:tc>
        <w:tc>
          <w:tcPr>
            <w:tcW w:w="446" w:type="pct"/>
            <w:shd w:val="clear" w:color="auto" w:fill="F2F2F2" w:themeFill="background1" w:themeFillShade="F2"/>
            <w:vAlign w:val="bottom"/>
          </w:tcPr>
          <w:p w14:paraId="4C127BA6" w14:textId="77777777" w:rsidR="0093405D" w:rsidRPr="00CB32B3" w:rsidRDefault="0093405D" w:rsidP="0093405D">
            <w:pPr>
              <w:spacing w:before="60" w:after="60" w:line="240" w:lineRule="auto"/>
              <w:jc w:val="center"/>
              <w:rPr>
                <w:rFonts w:cs="Arial"/>
                <w:b/>
                <w:bCs/>
                <w:sz w:val="20"/>
                <w:szCs w:val="20"/>
              </w:rPr>
            </w:pPr>
            <w:r w:rsidRPr="00CB32B3">
              <w:rPr>
                <w:rFonts w:cs="Arial"/>
                <w:b/>
                <w:sz w:val="20"/>
                <w:szCs w:val="20"/>
              </w:rPr>
              <w:t>-15</w:t>
            </w:r>
          </w:p>
        </w:tc>
        <w:tc>
          <w:tcPr>
            <w:tcW w:w="444" w:type="pct"/>
            <w:shd w:val="clear" w:color="auto" w:fill="F2F2F2" w:themeFill="background1" w:themeFillShade="F2"/>
            <w:vAlign w:val="bottom"/>
          </w:tcPr>
          <w:p w14:paraId="7C1E5F1A" w14:textId="77777777" w:rsidR="0093405D" w:rsidRPr="00CB32B3" w:rsidRDefault="0093405D" w:rsidP="0093405D">
            <w:pPr>
              <w:spacing w:before="60" w:after="60" w:line="240" w:lineRule="auto"/>
              <w:jc w:val="center"/>
              <w:rPr>
                <w:rFonts w:cs="Arial"/>
                <w:b/>
                <w:bCs/>
                <w:sz w:val="20"/>
                <w:szCs w:val="20"/>
              </w:rPr>
            </w:pPr>
            <w:r w:rsidRPr="00CB32B3">
              <w:rPr>
                <w:rFonts w:cs="Arial"/>
                <w:b/>
                <w:sz w:val="20"/>
                <w:szCs w:val="20"/>
              </w:rPr>
              <w:t>-27</w:t>
            </w:r>
          </w:p>
        </w:tc>
      </w:tr>
      <w:tr w:rsidR="0093405D" w:rsidRPr="00CB32B3" w14:paraId="7F01F330" w14:textId="77777777" w:rsidTr="0093405D">
        <w:trPr>
          <w:trHeight w:val="70"/>
        </w:trPr>
        <w:tc>
          <w:tcPr>
            <w:tcW w:w="1206" w:type="pct"/>
            <w:vMerge/>
            <w:shd w:val="clear" w:color="auto" w:fill="auto"/>
            <w:vAlign w:val="center"/>
          </w:tcPr>
          <w:p w14:paraId="3014FE94" w14:textId="77777777" w:rsidR="0093405D" w:rsidRPr="00CB32B3" w:rsidRDefault="0093405D" w:rsidP="0093405D">
            <w:pPr>
              <w:spacing w:before="60" w:after="60" w:line="240" w:lineRule="auto"/>
              <w:jc w:val="center"/>
              <w:rPr>
                <w:rFonts w:cs="Arial"/>
                <w:sz w:val="20"/>
                <w:szCs w:val="20"/>
              </w:rPr>
            </w:pPr>
          </w:p>
        </w:tc>
        <w:tc>
          <w:tcPr>
            <w:tcW w:w="765" w:type="pct"/>
            <w:shd w:val="clear" w:color="auto" w:fill="auto"/>
            <w:vAlign w:val="center"/>
          </w:tcPr>
          <w:p w14:paraId="30773627"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Mężczyźni</w:t>
            </w:r>
          </w:p>
        </w:tc>
        <w:tc>
          <w:tcPr>
            <w:tcW w:w="801" w:type="pct"/>
            <w:vMerge/>
            <w:shd w:val="clear" w:color="auto" w:fill="auto"/>
            <w:vAlign w:val="center"/>
          </w:tcPr>
          <w:p w14:paraId="68654D75" w14:textId="77777777" w:rsidR="0093405D" w:rsidRPr="00CB32B3" w:rsidRDefault="0093405D" w:rsidP="0093405D">
            <w:pPr>
              <w:spacing w:before="60" w:after="60" w:line="240" w:lineRule="auto"/>
              <w:jc w:val="center"/>
              <w:rPr>
                <w:rFonts w:cs="Arial"/>
                <w:sz w:val="20"/>
                <w:szCs w:val="20"/>
              </w:rPr>
            </w:pPr>
          </w:p>
        </w:tc>
        <w:tc>
          <w:tcPr>
            <w:tcW w:w="446" w:type="pct"/>
            <w:shd w:val="clear" w:color="auto" w:fill="auto"/>
            <w:vAlign w:val="bottom"/>
          </w:tcPr>
          <w:p w14:paraId="115972CC"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-2</w:t>
            </w:r>
          </w:p>
        </w:tc>
        <w:tc>
          <w:tcPr>
            <w:tcW w:w="446" w:type="pct"/>
            <w:shd w:val="clear" w:color="auto" w:fill="auto"/>
            <w:vAlign w:val="bottom"/>
          </w:tcPr>
          <w:p w14:paraId="2F95C82A"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-12</w:t>
            </w:r>
          </w:p>
        </w:tc>
        <w:tc>
          <w:tcPr>
            <w:tcW w:w="446" w:type="pct"/>
            <w:shd w:val="clear" w:color="auto" w:fill="auto"/>
            <w:vAlign w:val="bottom"/>
          </w:tcPr>
          <w:p w14:paraId="202CB4BF"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-14</w:t>
            </w:r>
          </w:p>
        </w:tc>
        <w:tc>
          <w:tcPr>
            <w:tcW w:w="446" w:type="pct"/>
            <w:shd w:val="clear" w:color="auto" w:fill="auto"/>
            <w:vAlign w:val="bottom"/>
          </w:tcPr>
          <w:p w14:paraId="6E1ED3C8"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-11</w:t>
            </w:r>
          </w:p>
        </w:tc>
        <w:tc>
          <w:tcPr>
            <w:tcW w:w="444" w:type="pct"/>
            <w:vAlign w:val="bottom"/>
          </w:tcPr>
          <w:p w14:paraId="2FAF9C0A"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-8</w:t>
            </w:r>
          </w:p>
        </w:tc>
      </w:tr>
      <w:tr w:rsidR="0093405D" w:rsidRPr="00CB32B3" w14:paraId="1FDB7641" w14:textId="77777777" w:rsidTr="0093405D">
        <w:trPr>
          <w:trHeight w:val="70"/>
        </w:trPr>
        <w:tc>
          <w:tcPr>
            <w:tcW w:w="1206" w:type="pct"/>
            <w:vMerge/>
            <w:shd w:val="clear" w:color="auto" w:fill="auto"/>
            <w:vAlign w:val="center"/>
          </w:tcPr>
          <w:p w14:paraId="08DB6430" w14:textId="77777777" w:rsidR="0093405D" w:rsidRPr="00CB32B3" w:rsidRDefault="0093405D" w:rsidP="0093405D">
            <w:pPr>
              <w:spacing w:before="60" w:after="60" w:line="240" w:lineRule="auto"/>
              <w:jc w:val="center"/>
              <w:rPr>
                <w:rFonts w:cs="Arial"/>
                <w:sz w:val="20"/>
                <w:szCs w:val="20"/>
              </w:rPr>
            </w:pPr>
          </w:p>
        </w:tc>
        <w:tc>
          <w:tcPr>
            <w:tcW w:w="765" w:type="pct"/>
            <w:shd w:val="clear" w:color="auto" w:fill="auto"/>
            <w:vAlign w:val="center"/>
          </w:tcPr>
          <w:p w14:paraId="639F40B4" w14:textId="77777777" w:rsidR="0093405D" w:rsidRPr="00CB32B3" w:rsidRDefault="0093405D" w:rsidP="0093405D">
            <w:pPr>
              <w:spacing w:before="60" w:after="60" w:line="240" w:lineRule="auto"/>
              <w:jc w:val="center"/>
              <w:rPr>
                <w:rFonts w:cs="Arial"/>
                <w:sz w:val="20"/>
                <w:szCs w:val="20"/>
              </w:rPr>
            </w:pPr>
            <w:r w:rsidRPr="00CB32B3">
              <w:rPr>
                <w:rFonts w:cs="Arial"/>
                <w:sz w:val="20"/>
                <w:szCs w:val="20"/>
              </w:rPr>
              <w:t>Kobiety</w:t>
            </w:r>
          </w:p>
        </w:tc>
        <w:tc>
          <w:tcPr>
            <w:tcW w:w="801" w:type="pct"/>
            <w:vMerge/>
            <w:shd w:val="clear" w:color="auto" w:fill="auto"/>
            <w:vAlign w:val="center"/>
          </w:tcPr>
          <w:p w14:paraId="6F822D3A" w14:textId="77777777" w:rsidR="0093405D" w:rsidRPr="00CB32B3" w:rsidRDefault="0093405D" w:rsidP="0093405D">
            <w:pPr>
              <w:spacing w:before="60" w:after="60" w:line="240" w:lineRule="auto"/>
              <w:jc w:val="center"/>
              <w:rPr>
                <w:rFonts w:cs="Arial"/>
                <w:sz w:val="20"/>
                <w:szCs w:val="20"/>
              </w:rPr>
            </w:pPr>
          </w:p>
        </w:tc>
        <w:tc>
          <w:tcPr>
            <w:tcW w:w="446" w:type="pct"/>
            <w:shd w:val="clear" w:color="auto" w:fill="auto"/>
            <w:vAlign w:val="bottom"/>
          </w:tcPr>
          <w:p w14:paraId="700E033A"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6</w:t>
            </w:r>
          </w:p>
        </w:tc>
        <w:tc>
          <w:tcPr>
            <w:tcW w:w="446" w:type="pct"/>
            <w:shd w:val="clear" w:color="auto" w:fill="auto"/>
            <w:vAlign w:val="bottom"/>
          </w:tcPr>
          <w:p w14:paraId="649EBD55"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10</w:t>
            </w:r>
          </w:p>
        </w:tc>
        <w:tc>
          <w:tcPr>
            <w:tcW w:w="446" w:type="pct"/>
            <w:shd w:val="clear" w:color="auto" w:fill="auto"/>
            <w:vAlign w:val="bottom"/>
          </w:tcPr>
          <w:p w14:paraId="38D24A0F"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10</w:t>
            </w:r>
          </w:p>
        </w:tc>
        <w:tc>
          <w:tcPr>
            <w:tcW w:w="446" w:type="pct"/>
            <w:shd w:val="clear" w:color="auto" w:fill="auto"/>
            <w:vAlign w:val="bottom"/>
          </w:tcPr>
          <w:p w14:paraId="766FF5AA"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-4</w:t>
            </w:r>
          </w:p>
        </w:tc>
        <w:tc>
          <w:tcPr>
            <w:tcW w:w="444" w:type="pct"/>
            <w:vAlign w:val="bottom"/>
          </w:tcPr>
          <w:p w14:paraId="40308141" w14:textId="77777777" w:rsidR="0093405D" w:rsidRPr="00CB32B3" w:rsidRDefault="0093405D" w:rsidP="0093405D">
            <w:pPr>
              <w:spacing w:before="60" w:after="60" w:line="240" w:lineRule="auto"/>
              <w:jc w:val="center"/>
              <w:rPr>
                <w:rFonts w:cs="Arial"/>
                <w:bCs/>
                <w:sz w:val="20"/>
                <w:szCs w:val="20"/>
              </w:rPr>
            </w:pPr>
            <w:r w:rsidRPr="00CB32B3">
              <w:rPr>
                <w:rFonts w:cs="Arial"/>
                <w:sz w:val="20"/>
                <w:szCs w:val="20"/>
              </w:rPr>
              <w:t>-19</w:t>
            </w:r>
          </w:p>
        </w:tc>
      </w:tr>
    </w:tbl>
    <w:p w14:paraId="415454B5" w14:textId="77777777" w:rsidR="00D561C7" w:rsidRPr="00C20CC9" w:rsidRDefault="00D561C7" w:rsidP="00D561C7">
      <w:pPr>
        <w:spacing w:before="120" w:after="120" w:line="240" w:lineRule="auto"/>
        <w:jc w:val="right"/>
        <w:rPr>
          <w:rFonts w:cs="Arial"/>
          <w:sz w:val="18"/>
          <w:szCs w:val="18"/>
        </w:rPr>
      </w:pPr>
      <w:r w:rsidRPr="00C20CC9">
        <w:rPr>
          <w:rFonts w:cs="Arial"/>
          <w:sz w:val="18"/>
          <w:szCs w:val="18"/>
        </w:rPr>
        <w:t xml:space="preserve">Źródło: Opracowanie własne na podstawie danych Urzędu </w:t>
      </w:r>
      <w:r>
        <w:rPr>
          <w:rFonts w:cs="Arial"/>
          <w:sz w:val="18"/>
          <w:szCs w:val="18"/>
        </w:rPr>
        <w:t>Gminy Chełmża</w:t>
      </w:r>
    </w:p>
    <w:p w14:paraId="5B428D54" w14:textId="77777777" w:rsidR="0093405D" w:rsidRPr="00C20CC9" w:rsidRDefault="0093405D" w:rsidP="00D561C7">
      <w:pPr>
        <w:pStyle w:val="Legenda"/>
        <w:keepNext/>
        <w:spacing w:before="240" w:after="120"/>
        <w:jc w:val="center"/>
        <w:rPr>
          <w:color w:val="auto"/>
          <w:sz w:val="20"/>
        </w:rPr>
      </w:pPr>
      <w:bookmarkStart w:id="30" w:name="_Toc25584683"/>
      <w:r w:rsidRPr="00C20CC9">
        <w:rPr>
          <w:color w:val="auto"/>
          <w:sz w:val="20"/>
        </w:rPr>
        <w:t xml:space="preserve">Wykres </w:t>
      </w:r>
      <w:r w:rsidR="004C5F51" w:rsidRPr="00C20CC9">
        <w:rPr>
          <w:color w:val="auto"/>
          <w:sz w:val="20"/>
        </w:rPr>
        <w:fldChar w:fldCharType="begin"/>
      </w:r>
      <w:r w:rsidRPr="00C20CC9">
        <w:rPr>
          <w:color w:val="auto"/>
          <w:sz w:val="20"/>
        </w:rPr>
        <w:instrText xml:space="preserve"> SEQ Wykres \* ARABIC </w:instrText>
      </w:r>
      <w:r w:rsidR="004C5F51" w:rsidRPr="00C20CC9">
        <w:rPr>
          <w:color w:val="auto"/>
          <w:sz w:val="20"/>
        </w:rPr>
        <w:fldChar w:fldCharType="separate"/>
      </w:r>
      <w:r w:rsidR="00BC161A">
        <w:rPr>
          <w:noProof/>
          <w:color w:val="auto"/>
          <w:sz w:val="20"/>
        </w:rPr>
        <w:t>2</w:t>
      </w:r>
      <w:r w:rsidR="004C5F51" w:rsidRPr="00C20CC9">
        <w:rPr>
          <w:color w:val="auto"/>
          <w:sz w:val="20"/>
        </w:rPr>
        <w:fldChar w:fldCharType="end"/>
      </w:r>
      <w:r w:rsidRPr="00C20CC9">
        <w:rPr>
          <w:color w:val="auto"/>
          <w:sz w:val="20"/>
        </w:rPr>
        <w:t xml:space="preserve">. </w:t>
      </w:r>
      <w:bookmarkEnd w:id="28"/>
      <w:bookmarkEnd w:id="29"/>
      <w:r w:rsidR="00D561C7" w:rsidRPr="00083F16">
        <w:rPr>
          <w:rFonts w:cs="Arial"/>
          <w:color w:val="auto"/>
          <w:sz w:val="20"/>
          <w:szCs w:val="20"/>
        </w:rPr>
        <w:t xml:space="preserve">Przyrost naturalny w Gminie </w:t>
      </w:r>
      <w:r w:rsidR="00D561C7">
        <w:rPr>
          <w:rFonts w:cs="Arial"/>
          <w:color w:val="auto"/>
          <w:sz w:val="20"/>
          <w:szCs w:val="20"/>
        </w:rPr>
        <w:t>Chełmża</w:t>
      </w:r>
      <w:r w:rsidR="00D561C7" w:rsidRPr="00083F16">
        <w:rPr>
          <w:rFonts w:cs="Arial"/>
          <w:color w:val="auto"/>
          <w:sz w:val="20"/>
          <w:szCs w:val="20"/>
        </w:rPr>
        <w:t xml:space="preserve"> w latach 201</w:t>
      </w:r>
      <w:r w:rsidR="00D561C7">
        <w:rPr>
          <w:rFonts w:cs="Arial"/>
          <w:color w:val="auto"/>
          <w:sz w:val="20"/>
          <w:szCs w:val="20"/>
        </w:rPr>
        <w:t>4</w:t>
      </w:r>
      <w:r w:rsidR="00D561C7" w:rsidRPr="00083F16">
        <w:rPr>
          <w:rFonts w:cs="Arial"/>
          <w:color w:val="auto"/>
          <w:sz w:val="20"/>
          <w:szCs w:val="20"/>
        </w:rPr>
        <w:t>-2018</w:t>
      </w:r>
      <w:bookmarkEnd w:id="30"/>
    </w:p>
    <w:p w14:paraId="2334A6BC" w14:textId="77777777" w:rsidR="0093405D" w:rsidRPr="00C20CC9" w:rsidRDefault="00D561C7" w:rsidP="00D561C7">
      <w:pPr>
        <w:spacing w:before="120" w:after="140" w:line="240" w:lineRule="auto"/>
        <w:jc w:val="center"/>
        <w:rPr>
          <w:noProof/>
          <w:lang w:eastAsia="pl-PL"/>
        </w:rPr>
      </w:pPr>
      <w:r w:rsidRPr="00D561C7">
        <w:rPr>
          <w:noProof/>
          <w:bdr w:val="double" w:sz="6" w:space="0" w:color="auto"/>
          <w:lang w:eastAsia="pl-PL"/>
        </w:rPr>
        <w:drawing>
          <wp:inline distT="0" distB="0" distL="0" distR="0" wp14:anchorId="299FC885" wp14:editId="71DC5614">
            <wp:extent cx="4571429" cy="2752381"/>
            <wp:effectExtent l="0" t="0" r="63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571429" cy="2752381"/>
                    </a:xfrm>
                    <a:prstGeom prst="rect">
                      <a:avLst/>
                    </a:prstGeom>
                  </pic:spPr>
                </pic:pic>
              </a:graphicData>
            </a:graphic>
          </wp:inline>
        </w:drawing>
      </w:r>
    </w:p>
    <w:p w14:paraId="35ED3E42" w14:textId="77777777" w:rsidR="00D561C7" w:rsidRPr="00C20CC9" w:rsidRDefault="00D561C7" w:rsidP="00D561C7">
      <w:pPr>
        <w:spacing w:before="120" w:after="120" w:line="240" w:lineRule="auto"/>
        <w:jc w:val="right"/>
        <w:rPr>
          <w:rFonts w:cs="Arial"/>
          <w:sz w:val="18"/>
          <w:szCs w:val="18"/>
        </w:rPr>
      </w:pPr>
      <w:r w:rsidRPr="00C20CC9">
        <w:rPr>
          <w:rFonts w:cs="Arial"/>
          <w:sz w:val="18"/>
          <w:szCs w:val="18"/>
        </w:rPr>
        <w:t xml:space="preserve">Źródło: Opracowanie własne na podstawie danych Urzędu </w:t>
      </w:r>
      <w:r>
        <w:rPr>
          <w:rFonts w:cs="Arial"/>
          <w:sz w:val="18"/>
          <w:szCs w:val="18"/>
        </w:rPr>
        <w:t>Gminy Chełmża</w:t>
      </w:r>
    </w:p>
    <w:p w14:paraId="697A3A26" w14:textId="77777777" w:rsidR="00256C86" w:rsidRDefault="00256C86" w:rsidP="00256C86">
      <w:pPr>
        <w:spacing w:before="120" w:after="120" w:line="360" w:lineRule="auto"/>
        <w:jc w:val="both"/>
        <w:rPr>
          <w:rFonts w:cs="Arial"/>
          <w:b/>
          <w:smallCaps/>
          <w:u w:val="single"/>
        </w:rPr>
      </w:pPr>
      <w:r>
        <w:rPr>
          <w:rFonts w:cs="Arial"/>
          <w:b/>
          <w:smallCaps/>
          <w:u w:val="single"/>
        </w:rPr>
        <w:t>Migracje</w:t>
      </w:r>
    </w:p>
    <w:p w14:paraId="1115AB49" w14:textId="3625F82A" w:rsidR="00256C86" w:rsidRDefault="00256C86" w:rsidP="00256C86">
      <w:pPr>
        <w:autoSpaceDE w:val="0"/>
        <w:autoSpaceDN w:val="0"/>
        <w:adjustRightInd w:val="0"/>
        <w:spacing w:before="120" w:after="120" w:line="360" w:lineRule="auto"/>
        <w:jc w:val="both"/>
        <w:rPr>
          <w:rFonts w:cs="Arial"/>
          <w:lang w:eastAsia="pl-PL"/>
        </w:rPr>
      </w:pPr>
      <w:r w:rsidRPr="00913ECB">
        <w:rPr>
          <w:rFonts w:cs="Arial"/>
          <w:lang w:eastAsia="pl-PL"/>
        </w:rPr>
        <w:t xml:space="preserve">Poprzez migracje rozumie się stałą lub czasową zmianę miejsca pobytu. Saldo migracji ma istotny wpływ na wysokość populacji danego obszaru. Na terenie </w:t>
      </w:r>
      <w:r>
        <w:rPr>
          <w:rFonts w:cs="Arial"/>
          <w:lang w:eastAsia="pl-PL"/>
        </w:rPr>
        <w:t>Gminy Chełmża liczba osób meldujących się co roku przewyższała liczbę osób wymeldowujących się. Oznacz</w:t>
      </w:r>
      <w:r w:rsidR="007A48ED">
        <w:rPr>
          <w:rFonts w:cs="Arial"/>
          <w:lang w:eastAsia="pl-PL"/>
        </w:rPr>
        <w:t>a</w:t>
      </w:r>
      <w:r>
        <w:rPr>
          <w:rFonts w:cs="Arial"/>
          <w:lang w:eastAsia="pl-PL"/>
        </w:rPr>
        <w:t xml:space="preserve"> to</w:t>
      </w:r>
      <w:r w:rsidR="007A48ED">
        <w:rPr>
          <w:rFonts w:cs="Arial"/>
          <w:lang w:eastAsia="pl-PL"/>
        </w:rPr>
        <w:t>,</w:t>
      </w:r>
      <w:r>
        <w:rPr>
          <w:rFonts w:cs="Arial"/>
          <w:lang w:eastAsia="pl-PL"/>
        </w:rPr>
        <w:t xml:space="preserve"> </w:t>
      </w:r>
      <w:r w:rsidR="007A48ED">
        <w:rPr>
          <w:rFonts w:cs="Arial"/>
          <w:lang w:eastAsia="pl-PL"/>
        </w:rPr>
        <w:lastRenderedPageBreak/>
        <w:t>ż</w:t>
      </w:r>
      <w:r>
        <w:rPr>
          <w:rFonts w:cs="Arial"/>
          <w:lang w:eastAsia="pl-PL"/>
        </w:rPr>
        <w:t>e w analizowanym okresie czasowym, saldo migracji przyjmowało wyłącznie wartości dodatnie. Najwyższe saldo migracji odnotowano w 2018</w:t>
      </w:r>
      <w:r w:rsidR="00867272">
        <w:rPr>
          <w:rFonts w:cs="Arial"/>
          <w:lang w:eastAsia="pl-PL"/>
        </w:rPr>
        <w:t xml:space="preserve"> roku</w:t>
      </w:r>
      <w:r>
        <w:rPr>
          <w:rFonts w:cs="Arial"/>
          <w:lang w:eastAsia="pl-PL"/>
        </w:rPr>
        <w:t>. W poniższej tabeli przedstawiono szczegółowe informacje na temat migracji na terenie Gminy Chełmża.</w:t>
      </w:r>
    </w:p>
    <w:p w14:paraId="0758BD14" w14:textId="7543EEFD" w:rsidR="00256C86" w:rsidRPr="00A50BD2" w:rsidRDefault="00256C86" w:rsidP="00A50BD2">
      <w:pPr>
        <w:pStyle w:val="Legenda"/>
        <w:spacing w:before="240" w:after="120"/>
        <w:jc w:val="center"/>
        <w:rPr>
          <w:color w:val="000000" w:themeColor="text1"/>
          <w:sz w:val="20"/>
          <w:szCs w:val="20"/>
        </w:rPr>
      </w:pPr>
      <w:bookmarkStart w:id="31" w:name="_Toc693524"/>
      <w:bookmarkStart w:id="32" w:name="_Toc2061854"/>
      <w:bookmarkStart w:id="33" w:name="_Toc25584602"/>
      <w:r w:rsidRPr="00596FBB">
        <w:rPr>
          <w:color w:val="000000" w:themeColor="text1"/>
          <w:sz w:val="20"/>
          <w:szCs w:val="20"/>
        </w:rPr>
        <w:t xml:space="preserve">Tabela </w:t>
      </w:r>
      <w:r w:rsidR="004C5F51">
        <w:rPr>
          <w:color w:val="000000" w:themeColor="text1"/>
          <w:sz w:val="20"/>
          <w:szCs w:val="20"/>
        </w:rPr>
        <w:fldChar w:fldCharType="begin"/>
      </w:r>
      <w:r w:rsidR="006A7B34">
        <w:rPr>
          <w:color w:val="000000" w:themeColor="text1"/>
          <w:sz w:val="20"/>
          <w:szCs w:val="20"/>
        </w:rPr>
        <w:instrText xml:space="preserve"> SEQ Tabela \* ARABIC </w:instrText>
      </w:r>
      <w:r w:rsidR="004C5F51">
        <w:rPr>
          <w:color w:val="000000" w:themeColor="text1"/>
          <w:sz w:val="20"/>
          <w:szCs w:val="20"/>
        </w:rPr>
        <w:fldChar w:fldCharType="separate"/>
      </w:r>
      <w:r w:rsidR="00BC161A">
        <w:rPr>
          <w:noProof/>
          <w:color w:val="000000" w:themeColor="text1"/>
          <w:sz w:val="20"/>
          <w:szCs w:val="20"/>
        </w:rPr>
        <w:t>4</w:t>
      </w:r>
      <w:r w:rsidR="004C5F51">
        <w:rPr>
          <w:color w:val="000000" w:themeColor="text1"/>
          <w:sz w:val="20"/>
          <w:szCs w:val="20"/>
        </w:rPr>
        <w:fldChar w:fldCharType="end"/>
      </w:r>
      <w:bookmarkEnd w:id="31"/>
      <w:r w:rsidRPr="00596FBB">
        <w:rPr>
          <w:color w:val="000000" w:themeColor="text1"/>
          <w:sz w:val="20"/>
          <w:szCs w:val="20"/>
        </w:rPr>
        <w:t xml:space="preserve">. </w:t>
      </w:r>
      <w:r>
        <w:rPr>
          <w:color w:val="000000" w:themeColor="text1"/>
          <w:sz w:val="20"/>
          <w:szCs w:val="20"/>
        </w:rPr>
        <w:t xml:space="preserve">Zameldowania i wymeldowania oraz saldo migracji </w:t>
      </w:r>
      <w:r w:rsidR="00A50BD2">
        <w:rPr>
          <w:color w:val="000000" w:themeColor="text1"/>
          <w:sz w:val="20"/>
          <w:szCs w:val="20"/>
        </w:rPr>
        <w:t>w</w:t>
      </w:r>
      <w:r>
        <w:rPr>
          <w:color w:val="000000" w:themeColor="text1"/>
          <w:sz w:val="20"/>
          <w:szCs w:val="20"/>
        </w:rPr>
        <w:t xml:space="preserve"> Gmin</w:t>
      </w:r>
      <w:r w:rsidR="00A50BD2">
        <w:rPr>
          <w:color w:val="000000" w:themeColor="text1"/>
          <w:sz w:val="20"/>
          <w:szCs w:val="20"/>
        </w:rPr>
        <w:t>ie</w:t>
      </w:r>
      <w:r>
        <w:rPr>
          <w:color w:val="000000" w:themeColor="text1"/>
          <w:sz w:val="20"/>
          <w:szCs w:val="20"/>
        </w:rPr>
        <w:t xml:space="preserve"> Chełmża w latach </w:t>
      </w:r>
      <w:r w:rsidR="00A50BD2">
        <w:rPr>
          <w:color w:val="000000" w:themeColor="text1"/>
          <w:sz w:val="20"/>
          <w:szCs w:val="20"/>
        </w:rPr>
        <w:t xml:space="preserve">   </w:t>
      </w:r>
      <w:r>
        <w:rPr>
          <w:color w:val="000000" w:themeColor="text1"/>
          <w:sz w:val="20"/>
          <w:szCs w:val="20"/>
        </w:rPr>
        <w:t>2014-201</w:t>
      </w:r>
      <w:bookmarkEnd w:id="32"/>
      <w:r>
        <w:rPr>
          <w:color w:val="000000" w:themeColor="text1"/>
          <w:sz w:val="20"/>
          <w:szCs w:val="20"/>
        </w:rPr>
        <w:t>8</w:t>
      </w:r>
      <w:bookmarkEnd w:id="33"/>
    </w:p>
    <w:tbl>
      <w:tblPr>
        <w:tblStyle w:val="Tabela-Siatka"/>
        <w:tblW w:w="5000" w:type="pct"/>
        <w:jc w:val="center"/>
        <w:tblCellMar>
          <w:left w:w="92" w:type="dxa"/>
        </w:tblCellMar>
        <w:tblLook w:val="04A0" w:firstRow="1" w:lastRow="0" w:firstColumn="1" w:lastColumn="0" w:noHBand="0" w:noVBand="1"/>
      </w:tblPr>
      <w:tblGrid>
        <w:gridCol w:w="2826"/>
        <w:gridCol w:w="2243"/>
        <w:gridCol w:w="844"/>
        <w:gridCol w:w="844"/>
        <w:gridCol w:w="844"/>
        <w:gridCol w:w="844"/>
        <w:gridCol w:w="825"/>
      </w:tblGrid>
      <w:tr w:rsidR="00256C86" w:rsidRPr="00CB32B3" w14:paraId="2FC5CAFD" w14:textId="77777777" w:rsidTr="00256C86">
        <w:trPr>
          <w:jc w:val="center"/>
        </w:trPr>
        <w:tc>
          <w:tcPr>
            <w:tcW w:w="1524" w:type="pct"/>
            <w:tcBorders>
              <w:top w:val="double" w:sz="6" w:space="0" w:color="auto"/>
              <w:left w:val="double" w:sz="6" w:space="0" w:color="auto"/>
              <w:bottom w:val="single" w:sz="6" w:space="0" w:color="00000A"/>
              <w:right w:val="single" w:sz="6" w:space="0" w:color="00000A"/>
            </w:tcBorders>
            <w:shd w:val="clear" w:color="auto" w:fill="D9D9D9" w:themeFill="background1" w:themeFillShade="D9"/>
            <w:tcMar>
              <w:left w:w="92" w:type="dxa"/>
            </w:tcMar>
            <w:vAlign w:val="center"/>
          </w:tcPr>
          <w:p w14:paraId="725A6C86" w14:textId="77777777" w:rsidR="00256C86" w:rsidRPr="00CB32B3" w:rsidRDefault="00256C86" w:rsidP="00256C86">
            <w:pPr>
              <w:spacing w:before="60" w:after="60"/>
              <w:jc w:val="center"/>
              <w:rPr>
                <w:rFonts w:cs="Arial"/>
                <w:b/>
                <w:sz w:val="20"/>
                <w:szCs w:val="18"/>
              </w:rPr>
            </w:pPr>
            <w:r w:rsidRPr="00CB32B3">
              <w:rPr>
                <w:rFonts w:cs="Arial"/>
                <w:b/>
                <w:sz w:val="20"/>
                <w:szCs w:val="18"/>
              </w:rPr>
              <w:t>Wyszczególnienie</w:t>
            </w:r>
          </w:p>
        </w:tc>
        <w:tc>
          <w:tcPr>
            <w:tcW w:w="1210" w:type="pct"/>
            <w:tcBorders>
              <w:top w:val="double" w:sz="6" w:space="0" w:color="auto"/>
              <w:left w:val="single" w:sz="6" w:space="0" w:color="00000A"/>
              <w:bottom w:val="single" w:sz="6" w:space="0" w:color="00000A"/>
              <w:right w:val="single" w:sz="6" w:space="0" w:color="00000A"/>
            </w:tcBorders>
            <w:shd w:val="clear" w:color="auto" w:fill="D9D9D9" w:themeFill="background1" w:themeFillShade="D9"/>
            <w:tcMar>
              <w:left w:w="106" w:type="dxa"/>
            </w:tcMar>
            <w:vAlign w:val="center"/>
          </w:tcPr>
          <w:p w14:paraId="12023CBB" w14:textId="77777777" w:rsidR="00256C86" w:rsidRPr="00CB32B3" w:rsidRDefault="00256C86" w:rsidP="00256C86">
            <w:pPr>
              <w:spacing w:before="60" w:after="60"/>
              <w:jc w:val="center"/>
              <w:rPr>
                <w:rFonts w:cs="Arial"/>
                <w:b/>
                <w:sz w:val="20"/>
                <w:szCs w:val="18"/>
              </w:rPr>
            </w:pPr>
            <w:r w:rsidRPr="00CB32B3">
              <w:rPr>
                <w:rFonts w:cs="Arial"/>
                <w:b/>
                <w:sz w:val="20"/>
                <w:szCs w:val="18"/>
              </w:rPr>
              <w:t>Jednostka miary</w:t>
            </w:r>
          </w:p>
        </w:tc>
        <w:tc>
          <w:tcPr>
            <w:tcW w:w="455" w:type="pct"/>
            <w:tcBorders>
              <w:top w:val="double" w:sz="6" w:space="0" w:color="auto"/>
              <w:left w:val="single" w:sz="6" w:space="0" w:color="00000A"/>
              <w:bottom w:val="single" w:sz="6" w:space="0" w:color="00000A"/>
              <w:right w:val="single" w:sz="6" w:space="0" w:color="00000A"/>
            </w:tcBorders>
            <w:shd w:val="clear" w:color="auto" w:fill="D9D9D9" w:themeFill="background1" w:themeFillShade="D9"/>
            <w:tcMar>
              <w:left w:w="106" w:type="dxa"/>
            </w:tcMar>
            <w:vAlign w:val="center"/>
          </w:tcPr>
          <w:p w14:paraId="7AE082B5" w14:textId="77777777" w:rsidR="00256C86" w:rsidRPr="00CB32B3" w:rsidRDefault="00256C86" w:rsidP="00256C86">
            <w:pPr>
              <w:spacing w:before="60" w:after="60"/>
              <w:jc w:val="center"/>
              <w:rPr>
                <w:rFonts w:cs="Arial"/>
                <w:b/>
                <w:sz w:val="20"/>
                <w:szCs w:val="18"/>
              </w:rPr>
            </w:pPr>
            <w:r w:rsidRPr="00CB32B3">
              <w:rPr>
                <w:rFonts w:cs="Arial"/>
                <w:b/>
                <w:sz w:val="20"/>
                <w:szCs w:val="18"/>
              </w:rPr>
              <w:t>2014</w:t>
            </w:r>
          </w:p>
        </w:tc>
        <w:tc>
          <w:tcPr>
            <w:tcW w:w="455" w:type="pct"/>
            <w:tcBorders>
              <w:top w:val="double" w:sz="6" w:space="0" w:color="auto"/>
              <w:left w:val="single" w:sz="6" w:space="0" w:color="00000A"/>
              <w:bottom w:val="single" w:sz="6" w:space="0" w:color="00000A"/>
              <w:right w:val="single" w:sz="6" w:space="0" w:color="00000A"/>
            </w:tcBorders>
            <w:shd w:val="clear" w:color="auto" w:fill="D9D9D9" w:themeFill="background1" w:themeFillShade="D9"/>
            <w:tcMar>
              <w:left w:w="106" w:type="dxa"/>
            </w:tcMar>
            <w:vAlign w:val="center"/>
          </w:tcPr>
          <w:p w14:paraId="1203637A" w14:textId="77777777" w:rsidR="00256C86" w:rsidRPr="00CB32B3" w:rsidRDefault="00256C86" w:rsidP="00256C86">
            <w:pPr>
              <w:spacing w:before="60" w:after="60"/>
              <w:jc w:val="center"/>
              <w:rPr>
                <w:rFonts w:cs="Arial"/>
                <w:b/>
                <w:sz w:val="20"/>
                <w:szCs w:val="18"/>
              </w:rPr>
            </w:pPr>
            <w:r w:rsidRPr="00CB32B3">
              <w:rPr>
                <w:rFonts w:cs="Arial"/>
                <w:b/>
                <w:sz w:val="20"/>
                <w:szCs w:val="18"/>
              </w:rPr>
              <w:t>2015</w:t>
            </w:r>
          </w:p>
        </w:tc>
        <w:tc>
          <w:tcPr>
            <w:tcW w:w="455" w:type="pct"/>
            <w:tcBorders>
              <w:top w:val="double" w:sz="6" w:space="0" w:color="auto"/>
              <w:left w:val="single" w:sz="6" w:space="0" w:color="00000A"/>
              <w:bottom w:val="single" w:sz="6" w:space="0" w:color="00000A"/>
              <w:right w:val="single" w:sz="6" w:space="0" w:color="00000A"/>
            </w:tcBorders>
            <w:shd w:val="clear" w:color="auto" w:fill="D9D9D9" w:themeFill="background1" w:themeFillShade="D9"/>
            <w:tcMar>
              <w:left w:w="106" w:type="dxa"/>
            </w:tcMar>
            <w:vAlign w:val="center"/>
          </w:tcPr>
          <w:p w14:paraId="270BED67" w14:textId="77777777" w:rsidR="00256C86" w:rsidRPr="00CB32B3" w:rsidRDefault="00256C86" w:rsidP="00256C86">
            <w:pPr>
              <w:spacing w:before="60" w:after="60"/>
              <w:jc w:val="center"/>
              <w:rPr>
                <w:rFonts w:cs="Arial"/>
                <w:b/>
                <w:sz w:val="20"/>
                <w:szCs w:val="18"/>
              </w:rPr>
            </w:pPr>
            <w:r w:rsidRPr="00CB32B3">
              <w:rPr>
                <w:rFonts w:cs="Arial"/>
                <w:b/>
                <w:sz w:val="20"/>
                <w:szCs w:val="18"/>
              </w:rPr>
              <w:t>2016</w:t>
            </w:r>
          </w:p>
        </w:tc>
        <w:tc>
          <w:tcPr>
            <w:tcW w:w="455" w:type="pct"/>
            <w:tcBorders>
              <w:top w:val="double" w:sz="6" w:space="0" w:color="auto"/>
              <w:left w:val="single" w:sz="6" w:space="0" w:color="00000A"/>
              <w:bottom w:val="single" w:sz="6" w:space="0" w:color="00000A"/>
              <w:right w:val="single" w:sz="4" w:space="0" w:color="auto"/>
            </w:tcBorders>
            <w:shd w:val="clear" w:color="auto" w:fill="D9D9D9" w:themeFill="background1" w:themeFillShade="D9"/>
            <w:tcMar>
              <w:left w:w="106" w:type="dxa"/>
            </w:tcMar>
            <w:vAlign w:val="center"/>
          </w:tcPr>
          <w:p w14:paraId="0F9F5719" w14:textId="77777777" w:rsidR="00256C86" w:rsidRPr="00CB32B3" w:rsidRDefault="00256C86" w:rsidP="00256C86">
            <w:pPr>
              <w:spacing w:before="60" w:after="60"/>
              <w:jc w:val="center"/>
              <w:rPr>
                <w:rFonts w:cs="Arial"/>
                <w:b/>
                <w:sz w:val="20"/>
                <w:szCs w:val="18"/>
              </w:rPr>
            </w:pPr>
            <w:r w:rsidRPr="00CB32B3">
              <w:rPr>
                <w:rFonts w:cs="Arial"/>
                <w:b/>
                <w:sz w:val="20"/>
                <w:szCs w:val="18"/>
              </w:rPr>
              <w:t>2017</w:t>
            </w:r>
          </w:p>
        </w:tc>
        <w:tc>
          <w:tcPr>
            <w:tcW w:w="445" w:type="pct"/>
            <w:tcBorders>
              <w:top w:val="double" w:sz="6" w:space="0" w:color="auto"/>
              <w:left w:val="single" w:sz="4" w:space="0" w:color="auto"/>
              <w:bottom w:val="single" w:sz="6" w:space="0" w:color="00000A"/>
              <w:right w:val="double" w:sz="6" w:space="0" w:color="auto"/>
            </w:tcBorders>
            <w:shd w:val="clear" w:color="auto" w:fill="D9D9D9" w:themeFill="background1" w:themeFillShade="D9"/>
          </w:tcPr>
          <w:p w14:paraId="6EDD02EA" w14:textId="77777777" w:rsidR="00256C86" w:rsidRPr="00CB32B3" w:rsidRDefault="00256C86" w:rsidP="00256C86">
            <w:pPr>
              <w:spacing w:before="60" w:after="60"/>
              <w:jc w:val="center"/>
              <w:rPr>
                <w:rFonts w:cs="Arial"/>
                <w:b/>
                <w:sz w:val="20"/>
                <w:szCs w:val="18"/>
              </w:rPr>
            </w:pPr>
            <w:r w:rsidRPr="00CB32B3">
              <w:rPr>
                <w:rFonts w:cs="Arial"/>
                <w:b/>
                <w:sz w:val="20"/>
                <w:szCs w:val="18"/>
              </w:rPr>
              <w:t>2018</w:t>
            </w:r>
          </w:p>
        </w:tc>
      </w:tr>
      <w:tr w:rsidR="00256C86" w:rsidRPr="00CB32B3" w14:paraId="43946FFE" w14:textId="77777777" w:rsidTr="00256C86">
        <w:trPr>
          <w:jc w:val="center"/>
        </w:trPr>
        <w:tc>
          <w:tcPr>
            <w:tcW w:w="1524" w:type="pct"/>
            <w:tcBorders>
              <w:top w:val="single" w:sz="6" w:space="0" w:color="00000A"/>
              <w:left w:val="double" w:sz="6" w:space="0" w:color="auto"/>
              <w:bottom w:val="single" w:sz="6" w:space="0" w:color="00000A"/>
              <w:right w:val="single" w:sz="6" w:space="0" w:color="00000A"/>
            </w:tcBorders>
            <w:shd w:val="clear" w:color="auto" w:fill="auto"/>
            <w:tcMar>
              <w:left w:w="92" w:type="dxa"/>
            </w:tcMar>
            <w:vAlign w:val="center"/>
          </w:tcPr>
          <w:p w14:paraId="520908AD" w14:textId="77777777" w:rsidR="00256C86" w:rsidRPr="00CB32B3" w:rsidRDefault="00256C86" w:rsidP="00256C86">
            <w:pPr>
              <w:spacing w:before="60" w:after="60"/>
              <w:jc w:val="center"/>
              <w:rPr>
                <w:rFonts w:cs="Arial"/>
                <w:sz w:val="20"/>
                <w:szCs w:val="18"/>
              </w:rPr>
            </w:pPr>
            <w:r w:rsidRPr="00CB32B3">
              <w:rPr>
                <w:rFonts w:cs="Arial"/>
                <w:sz w:val="20"/>
                <w:szCs w:val="18"/>
              </w:rPr>
              <w:t>Zameldowania ogółem</w:t>
            </w:r>
          </w:p>
        </w:tc>
        <w:tc>
          <w:tcPr>
            <w:tcW w:w="1210"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14:paraId="3F9EBA9A" w14:textId="77777777" w:rsidR="00256C86" w:rsidRPr="00CB32B3" w:rsidRDefault="00256C86" w:rsidP="00256C86">
            <w:pPr>
              <w:spacing w:before="60" w:after="60"/>
              <w:jc w:val="center"/>
              <w:rPr>
                <w:rFonts w:cs="Arial"/>
                <w:sz w:val="20"/>
                <w:szCs w:val="18"/>
              </w:rPr>
            </w:pPr>
            <w:r w:rsidRPr="00CB32B3">
              <w:rPr>
                <w:rFonts w:cs="Arial"/>
                <w:sz w:val="20"/>
                <w:szCs w:val="18"/>
              </w:rPr>
              <w:t>Osoba</w:t>
            </w:r>
          </w:p>
        </w:tc>
        <w:tc>
          <w:tcPr>
            <w:tcW w:w="45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14:paraId="4769730C" w14:textId="77777777" w:rsidR="00256C86" w:rsidRPr="00CB32B3" w:rsidRDefault="00256C86" w:rsidP="00256C86">
            <w:pPr>
              <w:spacing w:before="60" w:after="60"/>
              <w:jc w:val="center"/>
              <w:rPr>
                <w:rFonts w:cs="Arial"/>
                <w:sz w:val="20"/>
                <w:szCs w:val="18"/>
              </w:rPr>
            </w:pPr>
            <w:r w:rsidRPr="00CB32B3">
              <w:rPr>
                <w:rFonts w:cs="Arial"/>
                <w:sz w:val="20"/>
                <w:szCs w:val="18"/>
              </w:rPr>
              <w:t>330</w:t>
            </w:r>
          </w:p>
        </w:tc>
        <w:tc>
          <w:tcPr>
            <w:tcW w:w="45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14:paraId="336F69AE" w14:textId="77777777" w:rsidR="00256C86" w:rsidRPr="00CB32B3" w:rsidRDefault="00256C86" w:rsidP="00256C86">
            <w:pPr>
              <w:spacing w:before="60" w:after="60"/>
              <w:jc w:val="center"/>
              <w:rPr>
                <w:rFonts w:cs="Arial"/>
                <w:sz w:val="20"/>
                <w:szCs w:val="18"/>
              </w:rPr>
            </w:pPr>
            <w:r w:rsidRPr="00CB32B3">
              <w:rPr>
                <w:rFonts w:cs="Arial"/>
                <w:sz w:val="20"/>
                <w:szCs w:val="18"/>
              </w:rPr>
              <w:t>316</w:t>
            </w:r>
          </w:p>
        </w:tc>
        <w:tc>
          <w:tcPr>
            <w:tcW w:w="45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14:paraId="5435F547" w14:textId="77777777" w:rsidR="00256C86" w:rsidRPr="00CB32B3" w:rsidRDefault="00256C86" w:rsidP="00256C86">
            <w:pPr>
              <w:spacing w:before="60" w:after="60"/>
              <w:jc w:val="center"/>
              <w:rPr>
                <w:rFonts w:cs="Arial"/>
                <w:sz w:val="20"/>
                <w:szCs w:val="18"/>
              </w:rPr>
            </w:pPr>
            <w:r w:rsidRPr="00CB32B3">
              <w:rPr>
                <w:rFonts w:cs="Arial"/>
                <w:sz w:val="20"/>
                <w:szCs w:val="18"/>
              </w:rPr>
              <w:t>264</w:t>
            </w:r>
          </w:p>
        </w:tc>
        <w:tc>
          <w:tcPr>
            <w:tcW w:w="455" w:type="pct"/>
            <w:tcBorders>
              <w:top w:val="single" w:sz="6" w:space="0" w:color="00000A"/>
              <w:left w:val="single" w:sz="6" w:space="0" w:color="00000A"/>
              <w:bottom w:val="single" w:sz="6" w:space="0" w:color="00000A"/>
              <w:right w:val="single" w:sz="4" w:space="0" w:color="auto"/>
            </w:tcBorders>
            <w:shd w:val="clear" w:color="auto" w:fill="auto"/>
            <w:tcMar>
              <w:left w:w="106" w:type="dxa"/>
            </w:tcMar>
            <w:vAlign w:val="center"/>
          </w:tcPr>
          <w:p w14:paraId="350F800E" w14:textId="77777777" w:rsidR="00256C86" w:rsidRPr="00CB32B3" w:rsidRDefault="00256C86" w:rsidP="00256C86">
            <w:pPr>
              <w:spacing w:before="60" w:after="60"/>
              <w:jc w:val="center"/>
              <w:rPr>
                <w:rFonts w:cs="Arial"/>
                <w:sz w:val="20"/>
                <w:szCs w:val="18"/>
              </w:rPr>
            </w:pPr>
            <w:r w:rsidRPr="00CB32B3">
              <w:rPr>
                <w:rFonts w:cs="Arial"/>
                <w:sz w:val="20"/>
                <w:szCs w:val="18"/>
              </w:rPr>
              <w:t>307</w:t>
            </w:r>
          </w:p>
        </w:tc>
        <w:tc>
          <w:tcPr>
            <w:tcW w:w="445" w:type="pct"/>
            <w:tcBorders>
              <w:top w:val="single" w:sz="6" w:space="0" w:color="00000A"/>
              <w:left w:val="single" w:sz="4" w:space="0" w:color="auto"/>
              <w:bottom w:val="single" w:sz="6" w:space="0" w:color="00000A"/>
              <w:right w:val="double" w:sz="6" w:space="0" w:color="auto"/>
            </w:tcBorders>
            <w:vAlign w:val="center"/>
          </w:tcPr>
          <w:p w14:paraId="2EB07C11" w14:textId="77777777" w:rsidR="00256C86" w:rsidRPr="00CB32B3" w:rsidRDefault="00256C86" w:rsidP="00256C86">
            <w:pPr>
              <w:spacing w:before="60" w:after="60"/>
              <w:jc w:val="center"/>
              <w:rPr>
                <w:rFonts w:cs="Arial"/>
                <w:sz w:val="20"/>
                <w:szCs w:val="18"/>
              </w:rPr>
            </w:pPr>
            <w:r w:rsidRPr="00CB32B3">
              <w:rPr>
                <w:rFonts w:cs="Arial"/>
                <w:sz w:val="20"/>
                <w:szCs w:val="18"/>
              </w:rPr>
              <w:t>386</w:t>
            </w:r>
          </w:p>
        </w:tc>
      </w:tr>
      <w:tr w:rsidR="00256C86" w:rsidRPr="00CB32B3" w14:paraId="26604584" w14:textId="77777777" w:rsidTr="00256C86">
        <w:trPr>
          <w:trHeight w:val="65"/>
          <w:jc w:val="center"/>
        </w:trPr>
        <w:tc>
          <w:tcPr>
            <w:tcW w:w="1524" w:type="pct"/>
            <w:tcBorders>
              <w:top w:val="single" w:sz="6" w:space="0" w:color="00000A"/>
              <w:left w:val="double" w:sz="6" w:space="0" w:color="auto"/>
              <w:bottom w:val="single" w:sz="6" w:space="0" w:color="00000A"/>
              <w:right w:val="single" w:sz="6" w:space="0" w:color="00000A"/>
            </w:tcBorders>
            <w:shd w:val="clear" w:color="auto" w:fill="auto"/>
            <w:tcMar>
              <w:left w:w="92" w:type="dxa"/>
            </w:tcMar>
            <w:vAlign w:val="center"/>
          </w:tcPr>
          <w:p w14:paraId="3099389E" w14:textId="77777777" w:rsidR="00256C86" w:rsidRPr="00CB32B3" w:rsidRDefault="00256C86" w:rsidP="00256C86">
            <w:pPr>
              <w:spacing w:before="60" w:after="60"/>
              <w:jc w:val="center"/>
              <w:rPr>
                <w:rFonts w:cs="Arial"/>
                <w:sz w:val="20"/>
                <w:szCs w:val="18"/>
              </w:rPr>
            </w:pPr>
            <w:r w:rsidRPr="00CB32B3">
              <w:rPr>
                <w:rFonts w:cs="Arial"/>
                <w:sz w:val="20"/>
                <w:szCs w:val="18"/>
              </w:rPr>
              <w:t>Wymeldowania ogółem</w:t>
            </w:r>
          </w:p>
        </w:tc>
        <w:tc>
          <w:tcPr>
            <w:tcW w:w="1210"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14:paraId="011DDAF9" w14:textId="77777777" w:rsidR="00256C86" w:rsidRPr="00CB32B3" w:rsidRDefault="00256C86" w:rsidP="00256C86">
            <w:pPr>
              <w:spacing w:before="60" w:after="60"/>
              <w:jc w:val="center"/>
              <w:rPr>
                <w:rFonts w:cs="Arial"/>
                <w:sz w:val="20"/>
                <w:szCs w:val="18"/>
              </w:rPr>
            </w:pPr>
            <w:r w:rsidRPr="00CB32B3">
              <w:rPr>
                <w:rFonts w:cs="Arial"/>
                <w:sz w:val="20"/>
                <w:szCs w:val="18"/>
              </w:rPr>
              <w:t>Osoba</w:t>
            </w:r>
          </w:p>
        </w:tc>
        <w:tc>
          <w:tcPr>
            <w:tcW w:w="45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14:paraId="71662033" w14:textId="77777777" w:rsidR="00256C86" w:rsidRPr="00CB32B3" w:rsidRDefault="00256C86" w:rsidP="00256C86">
            <w:pPr>
              <w:spacing w:before="60" w:after="60"/>
              <w:jc w:val="center"/>
              <w:rPr>
                <w:rFonts w:cs="Arial"/>
                <w:sz w:val="20"/>
                <w:szCs w:val="18"/>
              </w:rPr>
            </w:pPr>
            <w:r w:rsidRPr="00CB32B3">
              <w:rPr>
                <w:rFonts w:cs="Arial"/>
                <w:sz w:val="20"/>
                <w:szCs w:val="18"/>
              </w:rPr>
              <w:t>30</w:t>
            </w:r>
          </w:p>
        </w:tc>
        <w:tc>
          <w:tcPr>
            <w:tcW w:w="45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14:paraId="75EE4900" w14:textId="77777777" w:rsidR="00256C86" w:rsidRPr="00CB32B3" w:rsidRDefault="00256C86" w:rsidP="00256C86">
            <w:pPr>
              <w:spacing w:before="60" w:after="60"/>
              <w:jc w:val="center"/>
              <w:rPr>
                <w:rFonts w:cs="Arial"/>
                <w:sz w:val="20"/>
                <w:szCs w:val="18"/>
              </w:rPr>
            </w:pPr>
            <w:r w:rsidRPr="00CB32B3">
              <w:rPr>
                <w:rFonts w:cs="Arial"/>
                <w:sz w:val="20"/>
                <w:szCs w:val="18"/>
              </w:rPr>
              <w:t>25</w:t>
            </w:r>
          </w:p>
        </w:tc>
        <w:tc>
          <w:tcPr>
            <w:tcW w:w="455" w:type="pct"/>
            <w:tcBorders>
              <w:top w:val="single" w:sz="6" w:space="0" w:color="00000A"/>
              <w:left w:val="single" w:sz="6" w:space="0" w:color="00000A"/>
              <w:bottom w:val="single" w:sz="6" w:space="0" w:color="00000A"/>
              <w:right w:val="single" w:sz="6" w:space="0" w:color="00000A"/>
            </w:tcBorders>
            <w:shd w:val="clear" w:color="auto" w:fill="auto"/>
            <w:tcMar>
              <w:left w:w="106" w:type="dxa"/>
            </w:tcMar>
            <w:vAlign w:val="center"/>
          </w:tcPr>
          <w:p w14:paraId="51736FC6" w14:textId="77777777" w:rsidR="00256C86" w:rsidRPr="00CB32B3" w:rsidRDefault="00256C86" w:rsidP="00256C86">
            <w:pPr>
              <w:spacing w:before="60" w:after="60"/>
              <w:jc w:val="center"/>
              <w:rPr>
                <w:rFonts w:cs="Arial"/>
                <w:sz w:val="20"/>
                <w:szCs w:val="18"/>
              </w:rPr>
            </w:pPr>
            <w:r w:rsidRPr="00CB32B3">
              <w:rPr>
                <w:rFonts w:cs="Arial"/>
                <w:sz w:val="20"/>
                <w:szCs w:val="18"/>
              </w:rPr>
              <w:t>33</w:t>
            </w:r>
          </w:p>
        </w:tc>
        <w:tc>
          <w:tcPr>
            <w:tcW w:w="455" w:type="pct"/>
            <w:tcBorders>
              <w:top w:val="single" w:sz="6" w:space="0" w:color="00000A"/>
              <w:left w:val="single" w:sz="6" w:space="0" w:color="00000A"/>
              <w:bottom w:val="single" w:sz="6" w:space="0" w:color="00000A"/>
              <w:right w:val="single" w:sz="4" w:space="0" w:color="auto"/>
            </w:tcBorders>
            <w:shd w:val="clear" w:color="auto" w:fill="auto"/>
            <w:tcMar>
              <w:left w:w="106" w:type="dxa"/>
            </w:tcMar>
            <w:vAlign w:val="center"/>
          </w:tcPr>
          <w:p w14:paraId="5493D2A0" w14:textId="77777777" w:rsidR="00256C86" w:rsidRPr="00CB32B3" w:rsidRDefault="00256C86" w:rsidP="00256C86">
            <w:pPr>
              <w:spacing w:before="60" w:after="60"/>
              <w:jc w:val="center"/>
              <w:rPr>
                <w:rFonts w:cs="Arial"/>
                <w:sz w:val="20"/>
                <w:szCs w:val="18"/>
              </w:rPr>
            </w:pPr>
            <w:r w:rsidRPr="00CB32B3">
              <w:rPr>
                <w:rFonts w:cs="Arial"/>
                <w:sz w:val="20"/>
                <w:szCs w:val="18"/>
              </w:rPr>
              <w:t>36</w:t>
            </w:r>
          </w:p>
        </w:tc>
        <w:tc>
          <w:tcPr>
            <w:tcW w:w="445" w:type="pct"/>
            <w:tcBorders>
              <w:top w:val="single" w:sz="6" w:space="0" w:color="00000A"/>
              <w:left w:val="single" w:sz="4" w:space="0" w:color="auto"/>
              <w:bottom w:val="single" w:sz="6" w:space="0" w:color="00000A"/>
              <w:right w:val="double" w:sz="6" w:space="0" w:color="auto"/>
            </w:tcBorders>
            <w:vAlign w:val="center"/>
          </w:tcPr>
          <w:p w14:paraId="460419D8" w14:textId="77777777" w:rsidR="00256C86" w:rsidRPr="00CB32B3" w:rsidRDefault="00256C86" w:rsidP="00256C86">
            <w:pPr>
              <w:spacing w:before="60" w:after="60"/>
              <w:jc w:val="center"/>
              <w:rPr>
                <w:rFonts w:cs="Arial"/>
                <w:sz w:val="20"/>
                <w:szCs w:val="18"/>
              </w:rPr>
            </w:pPr>
            <w:r w:rsidRPr="00CB32B3">
              <w:rPr>
                <w:rFonts w:cs="Arial"/>
                <w:sz w:val="20"/>
                <w:szCs w:val="18"/>
              </w:rPr>
              <w:t>33</w:t>
            </w:r>
          </w:p>
        </w:tc>
      </w:tr>
      <w:tr w:rsidR="00256C86" w:rsidRPr="00CB32B3" w14:paraId="5D8FB022" w14:textId="77777777" w:rsidTr="0076081E">
        <w:trPr>
          <w:trHeight w:val="162"/>
          <w:jc w:val="center"/>
        </w:trPr>
        <w:tc>
          <w:tcPr>
            <w:tcW w:w="1524" w:type="pct"/>
            <w:tcBorders>
              <w:top w:val="single" w:sz="6" w:space="0" w:color="00000A"/>
              <w:left w:val="double" w:sz="6" w:space="0" w:color="auto"/>
              <w:bottom w:val="double" w:sz="6" w:space="0" w:color="auto"/>
              <w:right w:val="single" w:sz="6" w:space="0" w:color="00000A"/>
            </w:tcBorders>
            <w:shd w:val="clear" w:color="auto" w:fill="F2F2F2" w:themeFill="background1" w:themeFillShade="F2"/>
            <w:tcMar>
              <w:left w:w="92" w:type="dxa"/>
            </w:tcMar>
            <w:vAlign w:val="center"/>
          </w:tcPr>
          <w:p w14:paraId="5657AED2" w14:textId="77777777" w:rsidR="00256C86" w:rsidRPr="00CB32B3" w:rsidRDefault="00256C86" w:rsidP="00256C86">
            <w:pPr>
              <w:spacing w:before="60" w:after="60"/>
              <w:jc w:val="center"/>
              <w:rPr>
                <w:rFonts w:cs="Arial"/>
                <w:b/>
                <w:sz w:val="20"/>
                <w:szCs w:val="18"/>
              </w:rPr>
            </w:pPr>
            <w:r w:rsidRPr="00CB32B3">
              <w:rPr>
                <w:rFonts w:cs="Arial"/>
                <w:b/>
                <w:sz w:val="20"/>
                <w:szCs w:val="18"/>
              </w:rPr>
              <w:t>Saldo migracji</w:t>
            </w:r>
          </w:p>
        </w:tc>
        <w:tc>
          <w:tcPr>
            <w:tcW w:w="1210" w:type="pct"/>
            <w:tcBorders>
              <w:top w:val="single" w:sz="6" w:space="0" w:color="00000A"/>
              <w:left w:val="single" w:sz="6" w:space="0" w:color="00000A"/>
              <w:bottom w:val="double" w:sz="6" w:space="0" w:color="auto"/>
              <w:right w:val="single" w:sz="6" w:space="0" w:color="00000A"/>
            </w:tcBorders>
            <w:shd w:val="clear" w:color="auto" w:fill="F2F2F2" w:themeFill="background1" w:themeFillShade="F2"/>
            <w:tcMar>
              <w:left w:w="106" w:type="dxa"/>
            </w:tcMar>
            <w:vAlign w:val="center"/>
          </w:tcPr>
          <w:p w14:paraId="7CDA8E45" w14:textId="77777777" w:rsidR="00256C86" w:rsidRPr="00CB32B3" w:rsidRDefault="00256C86" w:rsidP="00256C86">
            <w:pPr>
              <w:spacing w:before="60" w:after="60"/>
              <w:jc w:val="center"/>
              <w:rPr>
                <w:rFonts w:cs="Arial"/>
                <w:b/>
                <w:sz w:val="20"/>
                <w:szCs w:val="18"/>
              </w:rPr>
            </w:pPr>
            <w:r w:rsidRPr="00CB32B3">
              <w:rPr>
                <w:rFonts w:cs="Arial"/>
                <w:b/>
                <w:sz w:val="20"/>
                <w:szCs w:val="18"/>
              </w:rPr>
              <w:t>Osoba</w:t>
            </w:r>
          </w:p>
        </w:tc>
        <w:tc>
          <w:tcPr>
            <w:tcW w:w="455" w:type="pct"/>
            <w:tcBorders>
              <w:top w:val="single" w:sz="6" w:space="0" w:color="00000A"/>
              <w:left w:val="single" w:sz="6" w:space="0" w:color="00000A"/>
              <w:bottom w:val="double" w:sz="6" w:space="0" w:color="auto"/>
              <w:right w:val="single" w:sz="6" w:space="0" w:color="00000A"/>
            </w:tcBorders>
            <w:shd w:val="clear" w:color="auto" w:fill="F2F2F2" w:themeFill="background1" w:themeFillShade="F2"/>
            <w:tcMar>
              <w:left w:w="106" w:type="dxa"/>
            </w:tcMar>
            <w:vAlign w:val="bottom"/>
          </w:tcPr>
          <w:p w14:paraId="6790E10E" w14:textId="77777777" w:rsidR="00256C86" w:rsidRPr="00CB32B3" w:rsidRDefault="00256C86" w:rsidP="00256C86">
            <w:pPr>
              <w:spacing w:before="60" w:after="60"/>
              <w:jc w:val="center"/>
              <w:rPr>
                <w:rFonts w:cs="Arial"/>
                <w:b/>
                <w:sz w:val="20"/>
                <w:szCs w:val="18"/>
              </w:rPr>
            </w:pPr>
            <w:r w:rsidRPr="00CB32B3">
              <w:rPr>
                <w:rFonts w:cs="Arial"/>
                <w:b/>
                <w:sz w:val="20"/>
                <w:szCs w:val="18"/>
              </w:rPr>
              <w:t>300</w:t>
            </w:r>
          </w:p>
        </w:tc>
        <w:tc>
          <w:tcPr>
            <w:tcW w:w="455" w:type="pct"/>
            <w:tcBorders>
              <w:top w:val="single" w:sz="6" w:space="0" w:color="00000A"/>
              <w:left w:val="single" w:sz="6" w:space="0" w:color="00000A"/>
              <w:bottom w:val="double" w:sz="6" w:space="0" w:color="auto"/>
              <w:right w:val="single" w:sz="6" w:space="0" w:color="00000A"/>
            </w:tcBorders>
            <w:shd w:val="clear" w:color="auto" w:fill="F2F2F2" w:themeFill="background1" w:themeFillShade="F2"/>
            <w:tcMar>
              <w:left w:w="106" w:type="dxa"/>
            </w:tcMar>
            <w:vAlign w:val="bottom"/>
          </w:tcPr>
          <w:p w14:paraId="3C16B6D2" w14:textId="77777777" w:rsidR="00256C86" w:rsidRPr="00CB32B3" w:rsidRDefault="00256C86" w:rsidP="00256C86">
            <w:pPr>
              <w:spacing w:before="60" w:after="60"/>
              <w:jc w:val="center"/>
              <w:rPr>
                <w:rFonts w:cs="Arial"/>
                <w:b/>
                <w:sz w:val="20"/>
                <w:szCs w:val="18"/>
              </w:rPr>
            </w:pPr>
            <w:r w:rsidRPr="00CB32B3">
              <w:rPr>
                <w:rFonts w:cs="Arial"/>
                <w:b/>
                <w:sz w:val="20"/>
                <w:szCs w:val="18"/>
              </w:rPr>
              <w:t>291</w:t>
            </w:r>
          </w:p>
        </w:tc>
        <w:tc>
          <w:tcPr>
            <w:tcW w:w="455" w:type="pct"/>
            <w:tcBorders>
              <w:top w:val="single" w:sz="6" w:space="0" w:color="00000A"/>
              <w:left w:val="single" w:sz="6" w:space="0" w:color="00000A"/>
              <w:bottom w:val="double" w:sz="6" w:space="0" w:color="auto"/>
              <w:right w:val="single" w:sz="6" w:space="0" w:color="00000A"/>
            </w:tcBorders>
            <w:shd w:val="clear" w:color="auto" w:fill="F2F2F2" w:themeFill="background1" w:themeFillShade="F2"/>
            <w:tcMar>
              <w:left w:w="106" w:type="dxa"/>
            </w:tcMar>
            <w:vAlign w:val="bottom"/>
          </w:tcPr>
          <w:p w14:paraId="4E705CDF" w14:textId="77777777" w:rsidR="00256C86" w:rsidRPr="00CB32B3" w:rsidRDefault="00256C86" w:rsidP="00256C86">
            <w:pPr>
              <w:spacing w:before="60" w:after="60"/>
              <w:jc w:val="center"/>
              <w:rPr>
                <w:rFonts w:cs="Arial"/>
                <w:b/>
                <w:sz w:val="20"/>
                <w:szCs w:val="18"/>
              </w:rPr>
            </w:pPr>
            <w:r w:rsidRPr="00CB32B3">
              <w:rPr>
                <w:rFonts w:cs="Arial"/>
                <w:b/>
                <w:sz w:val="20"/>
                <w:szCs w:val="18"/>
              </w:rPr>
              <w:t>231</w:t>
            </w:r>
          </w:p>
        </w:tc>
        <w:tc>
          <w:tcPr>
            <w:tcW w:w="455" w:type="pct"/>
            <w:tcBorders>
              <w:top w:val="single" w:sz="6" w:space="0" w:color="00000A"/>
              <w:left w:val="single" w:sz="6" w:space="0" w:color="00000A"/>
              <w:bottom w:val="double" w:sz="6" w:space="0" w:color="auto"/>
              <w:right w:val="single" w:sz="4" w:space="0" w:color="auto"/>
            </w:tcBorders>
            <w:shd w:val="clear" w:color="auto" w:fill="F2F2F2" w:themeFill="background1" w:themeFillShade="F2"/>
            <w:tcMar>
              <w:left w:w="106" w:type="dxa"/>
            </w:tcMar>
            <w:vAlign w:val="bottom"/>
          </w:tcPr>
          <w:p w14:paraId="47A7B4E6" w14:textId="77777777" w:rsidR="00256C86" w:rsidRPr="00CB32B3" w:rsidRDefault="00256C86" w:rsidP="00256C86">
            <w:pPr>
              <w:spacing w:before="60" w:after="60"/>
              <w:jc w:val="center"/>
              <w:rPr>
                <w:rFonts w:cs="Arial"/>
                <w:b/>
                <w:sz w:val="20"/>
                <w:szCs w:val="18"/>
              </w:rPr>
            </w:pPr>
            <w:r w:rsidRPr="00CB32B3">
              <w:rPr>
                <w:rFonts w:cs="Arial"/>
                <w:b/>
                <w:sz w:val="20"/>
                <w:szCs w:val="18"/>
              </w:rPr>
              <w:t>271</w:t>
            </w:r>
          </w:p>
        </w:tc>
        <w:tc>
          <w:tcPr>
            <w:tcW w:w="445" w:type="pct"/>
            <w:tcBorders>
              <w:top w:val="single" w:sz="6" w:space="0" w:color="00000A"/>
              <w:left w:val="single" w:sz="4" w:space="0" w:color="auto"/>
              <w:bottom w:val="double" w:sz="6" w:space="0" w:color="auto"/>
              <w:right w:val="double" w:sz="6" w:space="0" w:color="auto"/>
            </w:tcBorders>
            <w:shd w:val="clear" w:color="auto" w:fill="F2F2F2" w:themeFill="background1" w:themeFillShade="F2"/>
            <w:vAlign w:val="bottom"/>
          </w:tcPr>
          <w:p w14:paraId="07D3A5E3" w14:textId="77777777" w:rsidR="00256C86" w:rsidRPr="00CB32B3" w:rsidRDefault="00256C86" w:rsidP="00256C86">
            <w:pPr>
              <w:spacing w:before="60" w:after="60"/>
              <w:jc w:val="center"/>
              <w:rPr>
                <w:rFonts w:cs="Arial"/>
                <w:b/>
                <w:sz w:val="20"/>
                <w:szCs w:val="18"/>
              </w:rPr>
            </w:pPr>
            <w:r w:rsidRPr="00CB32B3">
              <w:rPr>
                <w:rFonts w:cs="Arial"/>
                <w:b/>
                <w:sz w:val="20"/>
                <w:szCs w:val="18"/>
              </w:rPr>
              <w:t>353</w:t>
            </w:r>
          </w:p>
        </w:tc>
      </w:tr>
    </w:tbl>
    <w:p w14:paraId="6C64EACE" w14:textId="77777777" w:rsidR="00B25D90" w:rsidRPr="00256C86" w:rsidRDefault="00256C86" w:rsidP="008B3715">
      <w:pPr>
        <w:spacing w:before="120" w:after="120" w:line="240" w:lineRule="auto"/>
        <w:jc w:val="right"/>
        <w:rPr>
          <w:rFonts w:cs="Arial"/>
          <w:sz w:val="18"/>
          <w:szCs w:val="18"/>
        </w:rPr>
      </w:pPr>
      <w:r w:rsidRPr="00C20CC9">
        <w:rPr>
          <w:rFonts w:cs="Arial"/>
          <w:sz w:val="18"/>
          <w:szCs w:val="18"/>
        </w:rPr>
        <w:t xml:space="preserve">Źródło: Opracowanie własne na podstawie danych Urzędu </w:t>
      </w:r>
      <w:r>
        <w:rPr>
          <w:rFonts w:cs="Arial"/>
          <w:sz w:val="18"/>
          <w:szCs w:val="18"/>
        </w:rPr>
        <w:t>Gminy Chełmża</w:t>
      </w:r>
    </w:p>
    <w:p w14:paraId="7690D499" w14:textId="77777777" w:rsidR="00342A30" w:rsidRDefault="002B4725" w:rsidP="006975C5">
      <w:pPr>
        <w:pStyle w:val="Nagwek3"/>
        <w:spacing w:before="120" w:after="120" w:line="240" w:lineRule="auto"/>
        <w:jc w:val="both"/>
        <w:rPr>
          <w:rFonts w:ascii="Arial" w:hAnsi="Arial" w:cs="Arial"/>
          <w:color w:val="auto"/>
          <w:sz w:val="24"/>
          <w:lang w:eastAsia="pl-PL"/>
        </w:rPr>
      </w:pPr>
      <w:bookmarkStart w:id="34" w:name="_Toc369082909"/>
      <w:bookmarkStart w:id="35" w:name="_Toc403724937"/>
      <w:bookmarkStart w:id="36" w:name="_Toc25646925"/>
      <w:r w:rsidRPr="00C20CC9">
        <w:rPr>
          <w:rFonts w:ascii="Arial" w:hAnsi="Arial" w:cs="Arial"/>
          <w:color w:val="auto"/>
          <w:sz w:val="24"/>
          <w:lang w:eastAsia="pl-PL"/>
        </w:rPr>
        <w:t>3.1.3. Rynek pracy</w:t>
      </w:r>
      <w:bookmarkEnd w:id="34"/>
      <w:bookmarkEnd w:id="35"/>
      <w:bookmarkEnd w:id="36"/>
    </w:p>
    <w:p w14:paraId="2D38E3D9" w14:textId="69AE3DD8" w:rsidR="0010182F" w:rsidRPr="00083F16" w:rsidRDefault="0010182F" w:rsidP="0010182F">
      <w:pPr>
        <w:autoSpaceDE w:val="0"/>
        <w:autoSpaceDN w:val="0"/>
        <w:adjustRightInd w:val="0"/>
        <w:spacing w:before="120" w:after="120" w:line="360" w:lineRule="auto"/>
        <w:jc w:val="both"/>
        <w:rPr>
          <w:rFonts w:cs="Arial"/>
        </w:rPr>
      </w:pPr>
      <w:r w:rsidRPr="00083F16">
        <w:rPr>
          <w:rFonts w:cs="Arial"/>
        </w:rPr>
        <w:t xml:space="preserve">Według danych GUS na terenie Gminy </w:t>
      </w:r>
      <w:r>
        <w:rPr>
          <w:rFonts w:cs="Arial"/>
        </w:rPr>
        <w:t>Chełmża</w:t>
      </w:r>
      <w:r w:rsidRPr="00083F16">
        <w:rPr>
          <w:rFonts w:cs="Arial"/>
        </w:rPr>
        <w:t xml:space="preserve"> w 2018 </w:t>
      </w:r>
      <w:r w:rsidR="00867272">
        <w:rPr>
          <w:rFonts w:cs="Arial"/>
        </w:rPr>
        <w:t>roku</w:t>
      </w:r>
      <w:r w:rsidR="00C300B5">
        <w:rPr>
          <w:rFonts w:cs="Arial"/>
        </w:rPr>
        <w:t xml:space="preserve"> </w:t>
      </w:r>
      <w:r w:rsidRPr="00083F16">
        <w:rPr>
          <w:rFonts w:cs="Arial"/>
        </w:rPr>
        <w:t xml:space="preserve">zarejestrowanych było </w:t>
      </w:r>
      <w:r>
        <w:rPr>
          <w:rFonts w:cs="Arial"/>
        </w:rPr>
        <w:t>641 </w:t>
      </w:r>
      <w:r w:rsidRPr="00083F16">
        <w:rPr>
          <w:rFonts w:cs="Arial"/>
        </w:rPr>
        <w:t xml:space="preserve">podmiotów gospodarczych, z czego </w:t>
      </w:r>
      <w:r>
        <w:rPr>
          <w:rFonts w:cs="Arial"/>
        </w:rPr>
        <w:t>625</w:t>
      </w:r>
      <w:r w:rsidRPr="00083F16">
        <w:rPr>
          <w:rFonts w:cs="Arial"/>
        </w:rPr>
        <w:t xml:space="preserve">, tj. </w:t>
      </w:r>
      <w:r>
        <w:rPr>
          <w:rFonts w:cs="Arial"/>
        </w:rPr>
        <w:t>97</w:t>
      </w:r>
      <w:r w:rsidRPr="00083F16">
        <w:rPr>
          <w:rFonts w:cs="Arial"/>
        </w:rPr>
        <w:t>,</w:t>
      </w:r>
      <w:r>
        <w:rPr>
          <w:rFonts w:cs="Arial"/>
        </w:rPr>
        <w:t>50</w:t>
      </w:r>
      <w:r w:rsidRPr="00083F16">
        <w:rPr>
          <w:rFonts w:cs="Arial"/>
        </w:rPr>
        <w:t>% funkcjonowało w sektorze prywatnym. Liczba podmiotów gospodarczych ogółem od roku 201</w:t>
      </w:r>
      <w:r>
        <w:rPr>
          <w:rFonts w:cs="Arial"/>
        </w:rPr>
        <w:t>4</w:t>
      </w:r>
      <w:r w:rsidRPr="00083F16">
        <w:rPr>
          <w:rFonts w:cs="Arial"/>
        </w:rPr>
        <w:t xml:space="preserve"> </w:t>
      </w:r>
      <w:r>
        <w:rPr>
          <w:rFonts w:cs="Arial"/>
        </w:rPr>
        <w:t>wzrosła</w:t>
      </w:r>
      <w:r w:rsidRPr="00083F16">
        <w:rPr>
          <w:rFonts w:cs="Arial"/>
        </w:rPr>
        <w:t xml:space="preserve"> o</w:t>
      </w:r>
      <w:r>
        <w:rPr>
          <w:rFonts w:cs="Arial"/>
        </w:rPr>
        <w:t> 27 </w:t>
      </w:r>
      <w:r w:rsidRPr="00083F16">
        <w:rPr>
          <w:rFonts w:cs="Arial"/>
        </w:rPr>
        <w:t xml:space="preserve">działalności tj. o </w:t>
      </w:r>
      <w:r>
        <w:rPr>
          <w:rFonts w:cs="Arial"/>
        </w:rPr>
        <w:t>4</w:t>
      </w:r>
      <w:r w:rsidRPr="00083F16">
        <w:rPr>
          <w:rFonts w:cs="Arial"/>
        </w:rPr>
        <w:t>,</w:t>
      </w:r>
      <w:r>
        <w:rPr>
          <w:rFonts w:cs="Arial"/>
        </w:rPr>
        <w:t>40</w:t>
      </w:r>
      <w:r w:rsidRPr="00083F16">
        <w:rPr>
          <w:rFonts w:cs="Arial"/>
        </w:rPr>
        <w:t>% względem roku 201</w:t>
      </w:r>
      <w:r>
        <w:rPr>
          <w:rFonts w:cs="Arial"/>
        </w:rPr>
        <w:t>4</w:t>
      </w:r>
      <w:r w:rsidRPr="00083F16">
        <w:rPr>
          <w:rFonts w:cs="Arial"/>
        </w:rPr>
        <w:t xml:space="preserve">. W analizowanym okresie w sektorze publicznym zanotowano </w:t>
      </w:r>
      <w:r>
        <w:rPr>
          <w:rFonts w:cs="Arial"/>
        </w:rPr>
        <w:t>wzrost o 4</w:t>
      </w:r>
      <w:r w:rsidRPr="00083F16">
        <w:rPr>
          <w:rFonts w:cs="Arial"/>
        </w:rPr>
        <w:t xml:space="preserve"> podmiot</w:t>
      </w:r>
      <w:r>
        <w:rPr>
          <w:rFonts w:cs="Arial"/>
        </w:rPr>
        <w:t>y</w:t>
      </w:r>
      <w:r w:rsidRPr="00083F16">
        <w:rPr>
          <w:rFonts w:cs="Arial"/>
        </w:rPr>
        <w:t xml:space="preserve">, tj. </w:t>
      </w:r>
      <w:r>
        <w:rPr>
          <w:rFonts w:cs="Arial"/>
        </w:rPr>
        <w:t>36,36%</w:t>
      </w:r>
      <w:r w:rsidRPr="00083F16">
        <w:rPr>
          <w:rFonts w:cs="Arial"/>
        </w:rPr>
        <w:t xml:space="preserve">, natomiast jeżeli chodzi o sektor prywatny to liczba podmiotów </w:t>
      </w:r>
      <w:r>
        <w:rPr>
          <w:rFonts w:cs="Arial"/>
        </w:rPr>
        <w:t xml:space="preserve">wzrosła </w:t>
      </w:r>
      <w:r w:rsidRPr="00083F16">
        <w:rPr>
          <w:rFonts w:cs="Arial"/>
        </w:rPr>
        <w:t xml:space="preserve">o </w:t>
      </w:r>
      <w:r>
        <w:rPr>
          <w:rFonts w:cs="Arial"/>
        </w:rPr>
        <w:t>22</w:t>
      </w:r>
      <w:r w:rsidRPr="00083F16">
        <w:rPr>
          <w:rFonts w:cs="Arial"/>
        </w:rPr>
        <w:t xml:space="preserve">, tj. o </w:t>
      </w:r>
      <w:r>
        <w:rPr>
          <w:rFonts w:cs="Arial"/>
        </w:rPr>
        <w:t>3</w:t>
      </w:r>
      <w:r w:rsidRPr="00083F16">
        <w:rPr>
          <w:rFonts w:cs="Arial"/>
        </w:rPr>
        <w:t>,</w:t>
      </w:r>
      <w:r>
        <w:rPr>
          <w:rFonts w:cs="Arial"/>
        </w:rPr>
        <w:t>65</w:t>
      </w:r>
      <w:r w:rsidRPr="00083F16">
        <w:rPr>
          <w:rFonts w:cs="Arial"/>
        </w:rPr>
        <w:t>%. Strukturę działalności gospodarczej prowadzonej na terenie Gminy, zarówno w sektorze publicznym jak i</w:t>
      </w:r>
      <w:r>
        <w:rPr>
          <w:rFonts w:cs="Arial"/>
        </w:rPr>
        <w:t xml:space="preserve"> </w:t>
      </w:r>
      <w:r w:rsidRPr="00083F16">
        <w:rPr>
          <w:rFonts w:cs="Arial"/>
        </w:rPr>
        <w:t>prywatnym prezentuje tabela poniżej.</w:t>
      </w:r>
    </w:p>
    <w:p w14:paraId="7A89D5D1" w14:textId="32E4579F" w:rsidR="0010182F" w:rsidRPr="00083F16" w:rsidRDefault="0010182F" w:rsidP="008B3715">
      <w:pPr>
        <w:pStyle w:val="Legenda"/>
        <w:keepNext/>
        <w:spacing w:before="240" w:after="120"/>
        <w:jc w:val="center"/>
        <w:rPr>
          <w:rFonts w:cs="Arial"/>
          <w:color w:val="auto"/>
          <w:sz w:val="20"/>
          <w:szCs w:val="22"/>
        </w:rPr>
      </w:pPr>
      <w:bookmarkStart w:id="37" w:name="_Toc1390621"/>
      <w:bookmarkStart w:id="38" w:name="_Toc16504359"/>
      <w:bookmarkStart w:id="39" w:name="_Toc19085820"/>
      <w:bookmarkStart w:id="40" w:name="_Toc25584603"/>
      <w:r w:rsidRPr="00083F16">
        <w:rPr>
          <w:rFonts w:cs="Arial"/>
          <w:color w:val="auto"/>
          <w:sz w:val="20"/>
          <w:szCs w:val="22"/>
        </w:rPr>
        <w:t xml:space="preserve">Tabela </w:t>
      </w:r>
      <w:r w:rsidR="004C5F51">
        <w:rPr>
          <w:rFonts w:cs="Arial"/>
          <w:color w:val="auto"/>
          <w:sz w:val="20"/>
          <w:szCs w:val="22"/>
        </w:rPr>
        <w:fldChar w:fldCharType="begin"/>
      </w:r>
      <w:r w:rsidR="006A7B34">
        <w:rPr>
          <w:rFonts w:cs="Arial"/>
          <w:color w:val="auto"/>
          <w:sz w:val="20"/>
          <w:szCs w:val="22"/>
        </w:rPr>
        <w:instrText xml:space="preserve"> SEQ Tabela \* ARABIC </w:instrText>
      </w:r>
      <w:r w:rsidR="004C5F51">
        <w:rPr>
          <w:rFonts w:cs="Arial"/>
          <w:color w:val="auto"/>
          <w:sz w:val="20"/>
          <w:szCs w:val="22"/>
        </w:rPr>
        <w:fldChar w:fldCharType="separate"/>
      </w:r>
      <w:r w:rsidR="00BC161A">
        <w:rPr>
          <w:rFonts w:cs="Arial"/>
          <w:noProof/>
          <w:color w:val="auto"/>
          <w:sz w:val="20"/>
          <w:szCs w:val="22"/>
        </w:rPr>
        <w:t>5</w:t>
      </w:r>
      <w:r w:rsidR="004C5F51">
        <w:rPr>
          <w:rFonts w:cs="Arial"/>
          <w:color w:val="auto"/>
          <w:sz w:val="20"/>
          <w:szCs w:val="22"/>
        </w:rPr>
        <w:fldChar w:fldCharType="end"/>
      </w:r>
      <w:r w:rsidRPr="00083F16">
        <w:rPr>
          <w:rFonts w:cs="Arial"/>
          <w:color w:val="auto"/>
          <w:sz w:val="20"/>
          <w:szCs w:val="22"/>
        </w:rPr>
        <w:t xml:space="preserve">. Struktura działalności gospodarczej według sektorów </w:t>
      </w:r>
      <w:r w:rsidR="00A50BD2">
        <w:rPr>
          <w:rFonts w:cs="Arial"/>
          <w:color w:val="auto"/>
          <w:sz w:val="20"/>
          <w:szCs w:val="22"/>
        </w:rPr>
        <w:t>w</w:t>
      </w:r>
      <w:r w:rsidRPr="00083F16">
        <w:rPr>
          <w:rFonts w:cs="Arial"/>
          <w:color w:val="auto"/>
          <w:sz w:val="20"/>
          <w:szCs w:val="22"/>
        </w:rPr>
        <w:t xml:space="preserve"> Gmin</w:t>
      </w:r>
      <w:r w:rsidR="00A50BD2">
        <w:rPr>
          <w:rFonts w:cs="Arial"/>
          <w:color w:val="auto"/>
          <w:sz w:val="20"/>
          <w:szCs w:val="22"/>
        </w:rPr>
        <w:t>nie</w:t>
      </w:r>
      <w:r w:rsidRPr="00083F16">
        <w:rPr>
          <w:rFonts w:cs="Arial"/>
          <w:color w:val="auto"/>
          <w:sz w:val="20"/>
          <w:szCs w:val="22"/>
        </w:rPr>
        <w:t xml:space="preserve"> </w:t>
      </w:r>
      <w:r>
        <w:rPr>
          <w:rFonts w:cs="Arial"/>
          <w:color w:val="auto"/>
          <w:sz w:val="20"/>
          <w:szCs w:val="22"/>
        </w:rPr>
        <w:t>Chełmża</w:t>
      </w:r>
      <w:r w:rsidRPr="00083F16">
        <w:rPr>
          <w:rFonts w:cs="Arial"/>
          <w:color w:val="auto"/>
          <w:sz w:val="20"/>
          <w:szCs w:val="22"/>
        </w:rPr>
        <w:t xml:space="preserve"> w latach 201</w:t>
      </w:r>
      <w:bookmarkEnd w:id="37"/>
      <w:r>
        <w:rPr>
          <w:rFonts w:cs="Arial"/>
          <w:color w:val="auto"/>
          <w:sz w:val="20"/>
          <w:szCs w:val="22"/>
        </w:rPr>
        <w:t>4</w:t>
      </w:r>
      <w:r w:rsidRPr="00083F16">
        <w:rPr>
          <w:rFonts w:cs="Arial"/>
          <w:color w:val="auto"/>
          <w:sz w:val="20"/>
          <w:szCs w:val="22"/>
        </w:rPr>
        <w:t>-2018</w:t>
      </w:r>
      <w:bookmarkEnd w:id="38"/>
      <w:bookmarkEnd w:id="39"/>
      <w:bookmarkEnd w:id="40"/>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6"/>
        <w:gridCol w:w="708"/>
        <w:gridCol w:w="707"/>
        <w:gridCol w:w="707"/>
        <w:gridCol w:w="707"/>
        <w:gridCol w:w="705"/>
      </w:tblGrid>
      <w:tr w:rsidR="0010182F" w:rsidRPr="00CB32B3" w14:paraId="6EE6C2D7" w14:textId="77777777" w:rsidTr="008B3715">
        <w:trPr>
          <w:trHeight w:val="387"/>
          <w:tblHeader/>
          <w:jc w:val="center"/>
        </w:trPr>
        <w:tc>
          <w:tcPr>
            <w:tcW w:w="3081" w:type="pct"/>
            <w:shd w:val="clear" w:color="000000" w:fill="BFBFBF"/>
            <w:vAlign w:val="center"/>
            <w:hideMark/>
          </w:tcPr>
          <w:p w14:paraId="14DCB8E7" w14:textId="77777777" w:rsidR="0010182F" w:rsidRPr="00CB32B3" w:rsidRDefault="0010182F" w:rsidP="008B3715">
            <w:pPr>
              <w:spacing w:before="60" w:after="60" w:line="240" w:lineRule="auto"/>
              <w:jc w:val="center"/>
              <w:rPr>
                <w:rFonts w:cs="Arial"/>
                <w:b/>
                <w:bCs/>
                <w:color w:val="000000"/>
                <w:sz w:val="20"/>
                <w:szCs w:val="20"/>
              </w:rPr>
            </w:pPr>
            <w:r w:rsidRPr="00CB32B3">
              <w:rPr>
                <w:rFonts w:cs="Arial"/>
                <w:b/>
                <w:bCs/>
                <w:color w:val="000000"/>
                <w:sz w:val="20"/>
                <w:szCs w:val="20"/>
              </w:rPr>
              <w:t>Wyszczególnienie</w:t>
            </w:r>
          </w:p>
        </w:tc>
        <w:tc>
          <w:tcPr>
            <w:tcW w:w="384" w:type="pct"/>
            <w:shd w:val="clear" w:color="000000" w:fill="BFBFBF"/>
            <w:vAlign w:val="center"/>
          </w:tcPr>
          <w:p w14:paraId="72AE20B3" w14:textId="77777777" w:rsidR="0010182F" w:rsidRPr="00CB32B3" w:rsidRDefault="0010182F" w:rsidP="008B3715">
            <w:pPr>
              <w:spacing w:before="60" w:after="60" w:line="240" w:lineRule="auto"/>
              <w:jc w:val="center"/>
              <w:rPr>
                <w:rFonts w:cs="Arial"/>
                <w:b/>
                <w:bCs/>
                <w:color w:val="000000"/>
                <w:sz w:val="20"/>
                <w:szCs w:val="20"/>
              </w:rPr>
            </w:pPr>
            <w:r w:rsidRPr="00CB32B3">
              <w:rPr>
                <w:rFonts w:cs="Arial"/>
                <w:b/>
                <w:bCs/>
                <w:color w:val="000000"/>
                <w:sz w:val="20"/>
                <w:szCs w:val="20"/>
              </w:rPr>
              <w:t>2014</w:t>
            </w:r>
          </w:p>
        </w:tc>
        <w:tc>
          <w:tcPr>
            <w:tcW w:w="384" w:type="pct"/>
            <w:shd w:val="clear" w:color="000000" w:fill="BFBFBF"/>
            <w:noWrap/>
            <w:vAlign w:val="center"/>
          </w:tcPr>
          <w:p w14:paraId="1D29685E" w14:textId="77777777" w:rsidR="0010182F" w:rsidRPr="00CB32B3" w:rsidRDefault="0010182F" w:rsidP="008B3715">
            <w:pPr>
              <w:spacing w:before="60" w:after="60" w:line="240" w:lineRule="auto"/>
              <w:jc w:val="center"/>
              <w:rPr>
                <w:rFonts w:cs="Arial"/>
                <w:b/>
                <w:bCs/>
                <w:color w:val="000000"/>
                <w:sz w:val="20"/>
                <w:szCs w:val="20"/>
              </w:rPr>
            </w:pPr>
            <w:r w:rsidRPr="00CB32B3">
              <w:rPr>
                <w:rFonts w:cs="Arial"/>
                <w:b/>
                <w:bCs/>
                <w:color w:val="000000"/>
                <w:sz w:val="20"/>
                <w:szCs w:val="20"/>
              </w:rPr>
              <w:t>2015</w:t>
            </w:r>
          </w:p>
        </w:tc>
        <w:tc>
          <w:tcPr>
            <w:tcW w:w="384" w:type="pct"/>
            <w:shd w:val="clear" w:color="000000" w:fill="BFBFBF"/>
            <w:noWrap/>
            <w:vAlign w:val="center"/>
          </w:tcPr>
          <w:p w14:paraId="5895A302" w14:textId="77777777" w:rsidR="0010182F" w:rsidRPr="00CB32B3" w:rsidRDefault="0010182F" w:rsidP="008B3715">
            <w:pPr>
              <w:spacing w:before="60" w:after="60" w:line="240" w:lineRule="auto"/>
              <w:jc w:val="center"/>
              <w:rPr>
                <w:rFonts w:cs="Arial"/>
                <w:b/>
                <w:bCs/>
                <w:color w:val="000000"/>
                <w:sz w:val="20"/>
                <w:szCs w:val="20"/>
              </w:rPr>
            </w:pPr>
            <w:r w:rsidRPr="00CB32B3">
              <w:rPr>
                <w:rFonts w:cs="Arial"/>
                <w:b/>
                <w:bCs/>
                <w:color w:val="000000"/>
                <w:sz w:val="20"/>
                <w:szCs w:val="20"/>
              </w:rPr>
              <w:t>2016</w:t>
            </w:r>
          </w:p>
        </w:tc>
        <w:tc>
          <w:tcPr>
            <w:tcW w:w="384" w:type="pct"/>
            <w:shd w:val="clear" w:color="000000" w:fill="BFBFBF"/>
            <w:noWrap/>
            <w:vAlign w:val="center"/>
            <w:hideMark/>
          </w:tcPr>
          <w:p w14:paraId="7F9B5ACA" w14:textId="77777777" w:rsidR="0010182F" w:rsidRPr="00CB32B3" w:rsidRDefault="0010182F" w:rsidP="008B3715">
            <w:pPr>
              <w:spacing w:before="60" w:after="60" w:line="240" w:lineRule="auto"/>
              <w:jc w:val="center"/>
              <w:rPr>
                <w:rFonts w:cs="Arial"/>
                <w:b/>
                <w:bCs/>
                <w:color w:val="000000"/>
                <w:sz w:val="20"/>
                <w:szCs w:val="20"/>
              </w:rPr>
            </w:pPr>
            <w:r w:rsidRPr="00CB32B3">
              <w:rPr>
                <w:rFonts w:cs="Arial"/>
                <w:b/>
                <w:bCs/>
                <w:color w:val="000000"/>
                <w:sz w:val="20"/>
                <w:szCs w:val="20"/>
              </w:rPr>
              <w:t>2017</w:t>
            </w:r>
          </w:p>
        </w:tc>
        <w:tc>
          <w:tcPr>
            <w:tcW w:w="383" w:type="pct"/>
            <w:shd w:val="clear" w:color="000000" w:fill="BFBFBF"/>
            <w:noWrap/>
            <w:vAlign w:val="center"/>
            <w:hideMark/>
          </w:tcPr>
          <w:p w14:paraId="05F6FA23" w14:textId="77777777" w:rsidR="0010182F" w:rsidRPr="00CB32B3" w:rsidRDefault="0010182F" w:rsidP="008B3715">
            <w:pPr>
              <w:spacing w:before="60" w:after="60" w:line="240" w:lineRule="auto"/>
              <w:jc w:val="center"/>
              <w:rPr>
                <w:rFonts w:cs="Arial"/>
                <w:b/>
                <w:bCs/>
                <w:color w:val="000000"/>
                <w:sz w:val="20"/>
                <w:szCs w:val="20"/>
              </w:rPr>
            </w:pPr>
            <w:r w:rsidRPr="00CB32B3">
              <w:rPr>
                <w:rFonts w:cs="Arial"/>
                <w:b/>
                <w:bCs/>
                <w:color w:val="000000"/>
                <w:sz w:val="20"/>
                <w:szCs w:val="20"/>
              </w:rPr>
              <w:t>2018</w:t>
            </w:r>
          </w:p>
        </w:tc>
      </w:tr>
      <w:tr w:rsidR="0010182F" w:rsidRPr="00CB32B3" w14:paraId="5C785250" w14:textId="77777777" w:rsidTr="008B3715">
        <w:trPr>
          <w:trHeight w:val="255"/>
          <w:jc w:val="center"/>
        </w:trPr>
        <w:tc>
          <w:tcPr>
            <w:tcW w:w="5000" w:type="pct"/>
            <w:gridSpan w:val="6"/>
            <w:shd w:val="clear" w:color="auto" w:fill="D9D9D9"/>
            <w:vAlign w:val="center"/>
          </w:tcPr>
          <w:p w14:paraId="25CD9FCD" w14:textId="77777777" w:rsidR="0010182F" w:rsidRPr="00CB32B3" w:rsidRDefault="0010182F" w:rsidP="008B3715">
            <w:pPr>
              <w:spacing w:before="60" w:after="60" w:line="240" w:lineRule="auto"/>
              <w:jc w:val="center"/>
              <w:rPr>
                <w:rFonts w:cs="Arial"/>
                <w:b/>
                <w:color w:val="000000"/>
                <w:sz w:val="20"/>
                <w:szCs w:val="20"/>
              </w:rPr>
            </w:pPr>
            <w:r w:rsidRPr="00CB32B3">
              <w:rPr>
                <w:rFonts w:cs="Arial"/>
                <w:b/>
                <w:color w:val="000000"/>
                <w:sz w:val="20"/>
                <w:szCs w:val="20"/>
              </w:rPr>
              <w:t>Podmioty gospodarki narodowej</w:t>
            </w:r>
          </w:p>
        </w:tc>
      </w:tr>
      <w:tr w:rsidR="008B3715" w:rsidRPr="00CB32B3" w14:paraId="4FAFD80B" w14:textId="77777777" w:rsidTr="008B3715">
        <w:trPr>
          <w:trHeight w:val="255"/>
          <w:jc w:val="center"/>
        </w:trPr>
        <w:tc>
          <w:tcPr>
            <w:tcW w:w="3081" w:type="pct"/>
            <w:shd w:val="clear" w:color="000000" w:fill="FFFFFF"/>
            <w:vAlign w:val="center"/>
            <w:hideMark/>
          </w:tcPr>
          <w:p w14:paraId="0EFAB4E9"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Ogółem</w:t>
            </w:r>
          </w:p>
        </w:tc>
        <w:tc>
          <w:tcPr>
            <w:tcW w:w="384" w:type="pct"/>
            <w:shd w:val="clear" w:color="000000" w:fill="FFFFFF"/>
            <w:vAlign w:val="center"/>
          </w:tcPr>
          <w:p w14:paraId="42FB0D0F" w14:textId="77777777" w:rsidR="008B3715" w:rsidRPr="00CB32B3" w:rsidRDefault="008B3715" w:rsidP="008B3715">
            <w:pPr>
              <w:spacing w:before="60" w:after="60" w:line="240" w:lineRule="auto"/>
              <w:jc w:val="center"/>
              <w:rPr>
                <w:rFonts w:cs="Arial"/>
                <w:bCs/>
                <w:sz w:val="20"/>
                <w:szCs w:val="20"/>
              </w:rPr>
            </w:pPr>
            <w:r w:rsidRPr="00CB32B3">
              <w:rPr>
                <w:rFonts w:cs="Arial"/>
                <w:bCs/>
                <w:sz w:val="20"/>
                <w:szCs w:val="20"/>
              </w:rPr>
              <w:t>614</w:t>
            </w:r>
          </w:p>
        </w:tc>
        <w:tc>
          <w:tcPr>
            <w:tcW w:w="384" w:type="pct"/>
            <w:shd w:val="clear" w:color="000000" w:fill="FFFFFF"/>
            <w:vAlign w:val="center"/>
          </w:tcPr>
          <w:p w14:paraId="3430DE0E" w14:textId="77777777" w:rsidR="008B3715" w:rsidRPr="00CB32B3" w:rsidRDefault="008B3715" w:rsidP="008B3715">
            <w:pPr>
              <w:spacing w:before="60" w:after="60" w:line="240" w:lineRule="auto"/>
              <w:jc w:val="center"/>
              <w:rPr>
                <w:rFonts w:cs="Arial"/>
                <w:bCs/>
                <w:sz w:val="20"/>
                <w:szCs w:val="20"/>
              </w:rPr>
            </w:pPr>
            <w:r w:rsidRPr="00CB32B3">
              <w:rPr>
                <w:rFonts w:cs="Arial"/>
                <w:bCs/>
                <w:sz w:val="20"/>
                <w:szCs w:val="20"/>
              </w:rPr>
              <w:t>614</w:t>
            </w:r>
          </w:p>
        </w:tc>
        <w:tc>
          <w:tcPr>
            <w:tcW w:w="384" w:type="pct"/>
            <w:shd w:val="clear" w:color="000000" w:fill="FFFFFF"/>
            <w:vAlign w:val="center"/>
          </w:tcPr>
          <w:p w14:paraId="51C37E40" w14:textId="77777777" w:rsidR="008B3715" w:rsidRPr="00CB32B3" w:rsidRDefault="008B3715" w:rsidP="008B3715">
            <w:pPr>
              <w:spacing w:before="60" w:after="60" w:line="240" w:lineRule="auto"/>
              <w:jc w:val="center"/>
              <w:rPr>
                <w:rFonts w:cs="Arial"/>
                <w:bCs/>
                <w:sz w:val="20"/>
                <w:szCs w:val="20"/>
              </w:rPr>
            </w:pPr>
            <w:r w:rsidRPr="00CB32B3">
              <w:rPr>
                <w:rFonts w:cs="Arial"/>
                <w:bCs/>
                <w:sz w:val="20"/>
                <w:szCs w:val="20"/>
              </w:rPr>
              <w:t>618</w:t>
            </w:r>
          </w:p>
        </w:tc>
        <w:tc>
          <w:tcPr>
            <w:tcW w:w="384" w:type="pct"/>
            <w:shd w:val="clear" w:color="000000" w:fill="FFFFFF"/>
            <w:vAlign w:val="center"/>
          </w:tcPr>
          <w:p w14:paraId="53CF3BCF" w14:textId="77777777" w:rsidR="008B3715" w:rsidRPr="00CB32B3" w:rsidRDefault="008B3715" w:rsidP="008B3715">
            <w:pPr>
              <w:spacing w:before="60" w:after="60" w:line="240" w:lineRule="auto"/>
              <w:jc w:val="center"/>
              <w:rPr>
                <w:rFonts w:cs="Arial"/>
                <w:bCs/>
                <w:sz w:val="20"/>
                <w:szCs w:val="20"/>
              </w:rPr>
            </w:pPr>
            <w:r w:rsidRPr="00CB32B3">
              <w:rPr>
                <w:rFonts w:cs="Arial"/>
                <w:bCs/>
                <w:sz w:val="20"/>
                <w:szCs w:val="20"/>
              </w:rPr>
              <w:t>605</w:t>
            </w:r>
          </w:p>
        </w:tc>
        <w:tc>
          <w:tcPr>
            <w:tcW w:w="383" w:type="pct"/>
            <w:shd w:val="clear" w:color="000000" w:fill="FFFFFF"/>
            <w:vAlign w:val="center"/>
          </w:tcPr>
          <w:p w14:paraId="503656E1" w14:textId="77777777" w:rsidR="008B3715" w:rsidRPr="00CB32B3" w:rsidRDefault="008B3715" w:rsidP="008B3715">
            <w:pPr>
              <w:spacing w:before="60" w:after="60" w:line="240" w:lineRule="auto"/>
              <w:jc w:val="center"/>
              <w:rPr>
                <w:rFonts w:cs="Arial"/>
                <w:bCs/>
                <w:sz w:val="20"/>
                <w:szCs w:val="20"/>
              </w:rPr>
            </w:pPr>
            <w:r w:rsidRPr="00CB32B3">
              <w:rPr>
                <w:rFonts w:cs="Arial"/>
                <w:bCs/>
                <w:sz w:val="20"/>
                <w:szCs w:val="20"/>
              </w:rPr>
              <w:t>641</w:t>
            </w:r>
          </w:p>
        </w:tc>
      </w:tr>
      <w:tr w:rsidR="0010182F" w:rsidRPr="00CB32B3" w14:paraId="239F89B9" w14:textId="77777777" w:rsidTr="008B3715">
        <w:trPr>
          <w:trHeight w:val="255"/>
          <w:jc w:val="center"/>
        </w:trPr>
        <w:tc>
          <w:tcPr>
            <w:tcW w:w="5000" w:type="pct"/>
            <w:gridSpan w:val="6"/>
            <w:shd w:val="clear" w:color="auto" w:fill="D9D9D9"/>
            <w:vAlign w:val="center"/>
          </w:tcPr>
          <w:p w14:paraId="280003D3" w14:textId="77777777" w:rsidR="0010182F" w:rsidRPr="00CB32B3" w:rsidRDefault="0010182F" w:rsidP="008B3715">
            <w:pPr>
              <w:spacing w:before="60" w:after="60" w:line="240" w:lineRule="auto"/>
              <w:jc w:val="center"/>
              <w:rPr>
                <w:rFonts w:cs="Arial"/>
                <w:b/>
                <w:color w:val="000000"/>
                <w:sz w:val="20"/>
                <w:szCs w:val="20"/>
              </w:rPr>
            </w:pPr>
            <w:r w:rsidRPr="00CB32B3">
              <w:rPr>
                <w:rFonts w:cs="Arial"/>
                <w:b/>
                <w:color w:val="000000"/>
                <w:sz w:val="20"/>
                <w:szCs w:val="20"/>
              </w:rPr>
              <w:t>Sektor publiczny</w:t>
            </w:r>
          </w:p>
        </w:tc>
      </w:tr>
      <w:tr w:rsidR="008B3715" w:rsidRPr="00CB32B3" w14:paraId="5FE421DD" w14:textId="77777777" w:rsidTr="008B3715">
        <w:trPr>
          <w:trHeight w:val="255"/>
          <w:jc w:val="center"/>
        </w:trPr>
        <w:tc>
          <w:tcPr>
            <w:tcW w:w="3081" w:type="pct"/>
            <w:shd w:val="clear" w:color="000000" w:fill="FFFFFF"/>
            <w:vAlign w:val="center"/>
            <w:hideMark/>
          </w:tcPr>
          <w:p w14:paraId="3A735067"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Ogółem</w:t>
            </w:r>
          </w:p>
        </w:tc>
        <w:tc>
          <w:tcPr>
            <w:tcW w:w="384" w:type="pct"/>
            <w:shd w:val="clear" w:color="000000" w:fill="FFFFFF"/>
            <w:vAlign w:val="center"/>
          </w:tcPr>
          <w:p w14:paraId="74E06338" w14:textId="77777777" w:rsidR="008B3715" w:rsidRPr="00CB32B3" w:rsidRDefault="008B3715" w:rsidP="008B3715">
            <w:pPr>
              <w:spacing w:before="60" w:after="60" w:line="240" w:lineRule="auto"/>
              <w:jc w:val="center"/>
              <w:rPr>
                <w:rFonts w:cs="Arial"/>
                <w:sz w:val="20"/>
                <w:szCs w:val="20"/>
              </w:rPr>
            </w:pPr>
            <w:r w:rsidRPr="00CB32B3">
              <w:rPr>
                <w:rFonts w:cs="Arial"/>
                <w:bCs/>
                <w:sz w:val="20"/>
                <w:szCs w:val="20"/>
              </w:rPr>
              <w:t>11</w:t>
            </w:r>
          </w:p>
        </w:tc>
        <w:tc>
          <w:tcPr>
            <w:tcW w:w="384" w:type="pct"/>
            <w:shd w:val="clear" w:color="000000" w:fill="FFFFFF"/>
            <w:vAlign w:val="center"/>
          </w:tcPr>
          <w:p w14:paraId="5F4B5972" w14:textId="77777777" w:rsidR="008B3715" w:rsidRPr="00CB32B3" w:rsidRDefault="008B3715" w:rsidP="008B3715">
            <w:pPr>
              <w:spacing w:before="60" w:after="60" w:line="240" w:lineRule="auto"/>
              <w:jc w:val="center"/>
              <w:rPr>
                <w:rFonts w:cs="Arial"/>
                <w:sz w:val="20"/>
                <w:szCs w:val="20"/>
              </w:rPr>
            </w:pPr>
            <w:r w:rsidRPr="00CB32B3">
              <w:rPr>
                <w:rFonts w:cs="Arial"/>
                <w:bCs/>
                <w:sz w:val="20"/>
                <w:szCs w:val="20"/>
              </w:rPr>
              <w:t>11</w:t>
            </w:r>
          </w:p>
        </w:tc>
        <w:tc>
          <w:tcPr>
            <w:tcW w:w="384" w:type="pct"/>
            <w:shd w:val="clear" w:color="000000" w:fill="FFFFFF"/>
            <w:vAlign w:val="center"/>
          </w:tcPr>
          <w:p w14:paraId="68B35F3A" w14:textId="77777777" w:rsidR="008B3715" w:rsidRPr="00CB32B3" w:rsidRDefault="008B3715" w:rsidP="008B3715">
            <w:pPr>
              <w:spacing w:before="60" w:after="60" w:line="240" w:lineRule="auto"/>
              <w:jc w:val="center"/>
              <w:rPr>
                <w:rFonts w:cs="Arial"/>
                <w:sz w:val="20"/>
                <w:szCs w:val="20"/>
              </w:rPr>
            </w:pPr>
            <w:r w:rsidRPr="00CB32B3">
              <w:rPr>
                <w:rFonts w:cs="Arial"/>
                <w:bCs/>
                <w:sz w:val="20"/>
                <w:szCs w:val="20"/>
              </w:rPr>
              <w:t>16</w:t>
            </w:r>
          </w:p>
        </w:tc>
        <w:tc>
          <w:tcPr>
            <w:tcW w:w="384" w:type="pct"/>
            <w:shd w:val="clear" w:color="000000" w:fill="FFFFFF"/>
            <w:vAlign w:val="center"/>
          </w:tcPr>
          <w:p w14:paraId="445914BA" w14:textId="77777777" w:rsidR="008B3715" w:rsidRPr="00CB32B3" w:rsidRDefault="008B3715" w:rsidP="008B3715">
            <w:pPr>
              <w:spacing w:before="60" w:after="60" w:line="240" w:lineRule="auto"/>
              <w:jc w:val="center"/>
              <w:rPr>
                <w:rFonts w:cs="Arial"/>
                <w:sz w:val="20"/>
                <w:szCs w:val="20"/>
              </w:rPr>
            </w:pPr>
            <w:r w:rsidRPr="00CB32B3">
              <w:rPr>
                <w:rFonts w:cs="Arial"/>
                <w:bCs/>
                <w:sz w:val="20"/>
                <w:szCs w:val="20"/>
              </w:rPr>
              <w:t>14</w:t>
            </w:r>
          </w:p>
        </w:tc>
        <w:tc>
          <w:tcPr>
            <w:tcW w:w="383" w:type="pct"/>
            <w:shd w:val="clear" w:color="000000" w:fill="FFFFFF"/>
            <w:vAlign w:val="center"/>
          </w:tcPr>
          <w:p w14:paraId="287D098D" w14:textId="77777777" w:rsidR="008B3715" w:rsidRPr="00CB32B3" w:rsidRDefault="008B3715" w:rsidP="008B3715">
            <w:pPr>
              <w:spacing w:before="60" w:after="60" w:line="240" w:lineRule="auto"/>
              <w:jc w:val="center"/>
              <w:rPr>
                <w:rFonts w:cs="Arial"/>
                <w:sz w:val="20"/>
                <w:szCs w:val="20"/>
              </w:rPr>
            </w:pPr>
            <w:r w:rsidRPr="00CB32B3">
              <w:rPr>
                <w:rFonts w:cs="Arial"/>
                <w:bCs/>
                <w:sz w:val="20"/>
                <w:szCs w:val="20"/>
              </w:rPr>
              <w:t>15</w:t>
            </w:r>
          </w:p>
        </w:tc>
      </w:tr>
      <w:tr w:rsidR="008B3715" w:rsidRPr="00CB32B3" w14:paraId="15C126B6" w14:textId="77777777" w:rsidTr="008B3715">
        <w:trPr>
          <w:trHeight w:val="70"/>
          <w:jc w:val="center"/>
        </w:trPr>
        <w:tc>
          <w:tcPr>
            <w:tcW w:w="3081" w:type="pct"/>
            <w:shd w:val="clear" w:color="000000" w:fill="FFFFFF"/>
            <w:vAlign w:val="center"/>
            <w:hideMark/>
          </w:tcPr>
          <w:p w14:paraId="4DF40B9A"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Państwowe i samorządowe jednostki prawa budżetowego</w:t>
            </w:r>
          </w:p>
        </w:tc>
        <w:tc>
          <w:tcPr>
            <w:tcW w:w="384" w:type="pct"/>
            <w:shd w:val="clear" w:color="000000" w:fill="FFFFFF"/>
            <w:vAlign w:val="center"/>
          </w:tcPr>
          <w:p w14:paraId="266DF780"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7</w:t>
            </w:r>
          </w:p>
        </w:tc>
        <w:tc>
          <w:tcPr>
            <w:tcW w:w="384" w:type="pct"/>
            <w:shd w:val="clear" w:color="000000" w:fill="FFFFFF"/>
            <w:vAlign w:val="center"/>
          </w:tcPr>
          <w:p w14:paraId="63BCBA32"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7</w:t>
            </w:r>
          </w:p>
        </w:tc>
        <w:tc>
          <w:tcPr>
            <w:tcW w:w="384" w:type="pct"/>
            <w:shd w:val="clear" w:color="000000" w:fill="FFFFFF"/>
            <w:vAlign w:val="center"/>
          </w:tcPr>
          <w:p w14:paraId="5A40020E"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12</w:t>
            </w:r>
          </w:p>
        </w:tc>
        <w:tc>
          <w:tcPr>
            <w:tcW w:w="384" w:type="pct"/>
            <w:shd w:val="clear" w:color="000000" w:fill="FFFFFF"/>
            <w:vAlign w:val="center"/>
          </w:tcPr>
          <w:p w14:paraId="649BB085"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10</w:t>
            </w:r>
          </w:p>
        </w:tc>
        <w:tc>
          <w:tcPr>
            <w:tcW w:w="383" w:type="pct"/>
            <w:shd w:val="clear" w:color="000000" w:fill="FFFFFF"/>
            <w:vAlign w:val="center"/>
          </w:tcPr>
          <w:p w14:paraId="43CFCB90"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11</w:t>
            </w:r>
          </w:p>
        </w:tc>
      </w:tr>
      <w:tr w:rsidR="008B3715" w:rsidRPr="00CB32B3" w14:paraId="618C739F" w14:textId="77777777" w:rsidTr="008B3715">
        <w:trPr>
          <w:trHeight w:val="203"/>
          <w:jc w:val="center"/>
        </w:trPr>
        <w:tc>
          <w:tcPr>
            <w:tcW w:w="3081" w:type="pct"/>
            <w:shd w:val="clear" w:color="000000" w:fill="FFFFFF"/>
            <w:vAlign w:val="center"/>
          </w:tcPr>
          <w:p w14:paraId="2DF6CDF7"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Spółki handlowe</w:t>
            </w:r>
          </w:p>
        </w:tc>
        <w:tc>
          <w:tcPr>
            <w:tcW w:w="384" w:type="pct"/>
            <w:shd w:val="clear" w:color="000000" w:fill="FFFFFF"/>
            <w:vAlign w:val="center"/>
          </w:tcPr>
          <w:p w14:paraId="704838E5"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1</w:t>
            </w:r>
          </w:p>
        </w:tc>
        <w:tc>
          <w:tcPr>
            <w:tcW w:w="384" w:type="pct"/>
            <w:shd w:val="clear" w:color="000000" w:fill="FFFFFF"/>
            <w:vAlign w:val="center"/>
          </w:tcPr>
          <w:p w14:paraId="1DBBA3ED"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1</w:t>
            </w:r>
          </w:p>
        </w:tc>
        <w:tc>
          <w:tcPr>
            <w:tcW w:w="384" w:type="pct"/>
            <w:shd w:val="clear" w:color="000000" w:fill="FFFFFF"/>
            <w:vAlign w:val="center"/>
          </w:tcPr>
          <w:p w14:paraId="428C82F4"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1</w:t>
            </w:r>
          </w:p>
        </w:tc>
        <w:tc>
          <w:tcPr>
            <w:tcW w:w="384" w:type="pct"/>
            <w:shd w:val="clear" w:color="000000" w:fill="FFFFFF"/>
            <w:vAlign w:val="center"/>
          </w:tcPr>
          <w:p w14:paraId="2388ABE6"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1</w:t>
            </w:r>
          </w:p>
        </w:tc>
        <w:tc>
          <w:tcPr>
            <w:tcW w:w="383" w:type="pct"/>
            <w:shd w:val="clear" w:color="000000" w:fill="FFFFFF"/>
            <w:vAlign w:val="center"/>
          </w:tcPr>
          <w:p w14:paraId="4D37678D"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1</w:t>
            </w:r>
          </w:p>
        </w:tc>
      </w:tr>
      <w:tr w:rsidR="0010182F" w:rsidRPr="00CB32B3" w14:paraId="02235DA7" w14:textId="77777777" w:rsidTr="008B3715">
        <w:trPr>
          <w:trHeight w:val="70"/>
          <w:jc w:val="center"/>
        </w:trPr>
        <w:tc>
          <w:tcPr>
            <w:tcW w:w="5000" w:type="pct"/>
            <w:gridSpan w:val="6"/>
            <w:shd w:val="clear" w:color="auto" w:fill="D9D9D9"/>
            <w:vAlign w:val="center"/>
          </w:tcPr>
          <w:p w14:paraId="643C8E13" w14:textId="77777777" w:rsidR="0010182F" w:rsidRPr="00CB32B3" w:rsidRDefault="0010182F" w:rsidP="008B3715">
            <w:pPr>
              <w:spacing w:before="60" w:after="60" w:line="240" w:lineRule="auto"/>
              <w:jc w:val="center"/>
              <w:rPr>
                <w:rFonts w:cs="Arial"/>
                <w:b/>
                <w:color w:val="000000"/>
                <w:sz w:val="20"/>
                <w:szCs w:val="20"/>
              </w:rPr>
            </w:pPr>
            <w:r w:rsidRPr="00CB32B3">
              <w:rPr>
                <w:rFonts w:cs="Arial"/>
                <w:b/>
                <w:color w:val="000000"/>
                <w:sz w:val="20"/>
                <w:szCs w:val="20"/>
              </w:rPr>
              <w:t>Sektor prywatny</w:t>
            </w:r>
          </w:p>
        </w:tc>
      </w:tr>
      <w:tr w:rsidR="008B3715" w:rsidRPr="00CB32B3" w14:paraId="783F82D1" w14:textId="77777777" w:rsidTr="008B3715">
        <w:trPr>
          <w:trHeight w:val="255"/>
          <w:jc w:val="center"/>
        </w:trPr>
        <w:tc>
          <w:tcPr>
            <w:tcW w:w="3081" w:type="pct"/>
            <w:shd w:val="clear" w:color="000000" w:fill="FFFFFF"/>
            <w:vAlign w:val="center"/>
            <w:hideMark/>
          </w:tcPr>
          <w:p w14:paraId="21CC6E9E"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Ogółem</w:t>
            </w:r>
          </w:p>
        </w:tc>
        <w:tc>
          <w:tcPr>
            <w:tcW w:w="384" w:type="pct"/>
            <w:shd w:val="clear" w:color="000000" w:fill="FFFFFF"/>
            <w:vAlign w:val="center"/>
          </w:tcPr>
          <w:p w14:paraId="3ABC578D" w14:textId="77777777" w:rsidR="008B3715" w:rsidRPr="00CB32B3" w:rsidRDefault="008B3715" w:rsidP="008B3715">
            <w:pPr>
              <w:spacing w:before="60" w:after="60" w:line="240" w:lineRule="auto"/>
              <w:jc w:val="center"/>
              <w:rPr>
                <w:rFonts w:cs="Arial"/>
                <w:sz w:val="20"/>
                <w:szCs w:val="20"/>
              </w:rPr>
            </w:pPr>
            <w:r w:rsidRPr="00CB32B3">
              <w:rPr>
                <w:rFonts w:cs="Arial"/>
                <w:bCs/>
                <w:sz w:val="20"/>
                <w:szCs w:val="20"/>
              </w:rPr>
              <w:t>603</w:t>
            </w:r>
          </w:p>
        </w:tc>
        <w:tc>
          <w:tcPr>
            <w:tcW w:w="384" w:type="pct"/>
            <w:shd w:val="clear" w:color="000000" w:fill="FFFFFF"/>
            <w:vAlign w:val="center"/>
          </w:tcPr>
          <w:p w14:paraId="667796E2" w14:textId="77777777" w:rsidR="008B3715" w:rsidRPr="00CB32B3" w:rsidRDefault="008B3715" w:rsidP="008B3715">
            <w:pPr>
              <w:spacing w:before="60" w:after="60" w:line="240" w:lineRule="auto"/>
              <w:jc w:val="center"/>
              <w:rPr>
                <w:rFonts w:cs="Arial"/>
                <w:sz w:val="20"/>
                <w:szCs w:val="20"/>
              </w:rPr>
            </w:pPr>
            <w:r w:rsidRPr="00CB32B3">
              <w:rPr>
                <w:rFonts w:cs="Arial"/>
                <w:bCs/>
                <w:sz w:val="20"/>
                <w:szCs w:val="20"/>
              </w:rPr>
              <w:t>602</w:t>
            </w:r>
          </w:p>
        </w:tc>
        <w:tc>
          <w:tcPr>
            <w:tcW w:w="384" w:type="pct"/>
            <w:shd w:val="clear" w:color="000000" w:fill="FFFFFF"/>
            <w:vAlign w:val="center"/>
          </w:tcPr>
          <w:p w14:paraId="14E45411" w14:textId="77777777" w:rsidR="008B3715" w:rsidRPr="00CB32B3" w:rsidRDefault="008B3715" w:rsidP="008B3715">
            <w:pPr>
              <w:spacing w:before="60" w:after="60" w:line="240" w:lineRule="auto"/>
              <w:jc w:val="center"/>
              <w:rPr>
                <w:rFonts w:cs="Arial"/>
                <w:sz w:val="20"/>
                <w:szCs w:val="20"/>
              </w:rPr>
            </w:pPr>
            <w:r w:rsidRPr="00CB32B3">
              <w:rPr>
                <w:rFonts w:cs="Arial"/>
                <w:bCs/>
                <w:sz w:val="20"/>
                <w:szCs w:val="20"/>
              </w:rPr>
              <w:t>600</w:t>
            </w:r>
          </w:p>
        </w:tc>
        <w:tc>
          <w:tcPr>
            <w:tcW w:w="384" w:type="pct"/>
            <w:shd w:val="clear" w:color="000000" w:fill="FFFFFF"/>
            <w:vAlign w:val="center"/>
          </w:tcPr>
          <w:p w14:paraId="1679BC3D" w14:textId="77777777" w:rsidR="008B3715" w:rsidRPr="00CB32B3" w:rsidRDefault="008B3715" w:rsidP="008B3715">
            <w:pPr>
              <w:spacing w:before="60" w:after="60" w:line="240" w:lineRule="auto"/>
              <w:jc w:val="center"/>
              <w:rPr>
                <w:rFonts w:cs="Arial"/>
                <w:sz w:val="20"/>
                <w:szCs w:val="20"/>
              </w:rPr>
            </w:pPr>
            <w:r w:rsidRPr="00CB32B3">
              <w:rPr>
                <w:rFonts w:cs="Arial"/>
                <w:bCs/>
                <w:sz w:val="20"/>
                <w:szCs w:val="20"/>
              </w:rPr>
              <w:t>590</w:t>
            </w:r>
          </w:p>
        </w:tc>
        <w:tc>
          <w:tcPr>
            <w:tcW w:w="383" w:type="pct"/>
            <w:shd w:val="clear" w:color="000000" w:fill="FFFFFF"/>
            <w:vAlign w:val="center"/>
          </w:tcPr>
          <w:p w14:paraId="57371C24" w14:textId="77777777" w:rsidR="008B3715" w:rsidRPr="00CB32B3" w:rsidRDefault="008B3715" w:rsidP="008B3715">
            <w:pPr>
              <w:spacing w:before="60" w:after="60" w:line="240" w:lineRule="auto"/>
              <w:jc w:val="center"/>
              <w:rPr>
                <w:rFonts w:cs="Arial"/>
                <w:sz w:val="20"/>
                <w:szCs w:val="20"/>
              </w:rPr>
            </w:pPr>
            <w:r w:rsidRPr="00CB32B3">
              <w:rPr>
                <w:rFonts w:cs="Arial"/>
                <w:bCs/>
                <w:sz w:val="20"/>
                <w:szCs w:val="20"/>
              </w:rPr>
              <w:t>625</w:t>
            </w:r>
          </w:p>
        </w:tc>
      </w:tr>
      <w:tr w:rsidR="008B3715" w:rsidRPr="00CB32B3" w14:paraId="20D79EF4" w14:textId="77777777" w:rsidTr="008B3715">
        <w:trPr>
          <w:trHeight w:val="70"/>
          <w:jc w:val="center"/>
        </w:trPr>
        <w:tc>
          <w:tcPr>
            <w:tcW w:w="3081" w:type="pct"/>
            <w:shd w:val="clear" w:color="000000" w:fill="FFFFFF"/>
            <w:vAlign w:val="center"/>
            <w:hideMark/>
          </w:tcPr>
          <w:p w14:paraId="378A81CA"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Osoby fizyczne prowadzące działalność gospodarczą</w:t>
            </w:r>
          </w:p>
        </w:tc>
        <w:tc>
          <w:tcPr>
            <w:tcW w:w="384" w:type="pct"/>
            <w:shd w:val="clear" w:color="000000" w:fill="FFFFFF"/>
            <w:vAlign w:val="center"/>
          </w:tcPr>
          <w:p w14:paraId="57A1F195"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497</w:t>
            </w:r>
          </w:p>
        </w:tc>
        <w:tc>
          <w:tcPr>
            <w:tcW w:w="384" w:type="pct"/>
            <w:shd w:val="clear" w:color="000000" w:fill="FFFFFF"/>
            <w:vAlign w:val="center"/>
          </w:tcPr>
          <w:p w14:paraId="7ABDBABD"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497</w:t>
            </w:r>
          </w:p>
        </w:tc>
        <w:tc>
          <w:tcPr>
            <w:tcW w:w="384" w:type="pct"/>
            <w:shd w:val="clear" w:color="000000" w:fill="FFFFFF"/>
            <w:vAlign w:val="center"/>
          </w:tcPr>
          <w:p w14:paraId="5BB1EE27"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493</w:t>
            </w:r>
          </w:p>
        </w:tc>
        <w:tc>
          <w:tcPr>
            <w:tcW w:w="384" w:type="pct"/>
            <w:shd w:val="clear" w:color="000000" w:fill="FFFFFF"/>
            <w:vAlign w:val="center"/>
          </w:tcPr>
          <w:p w14:paraId="540A33FF"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485</w:t>
            </w:r>
          </w:p>
        </w:tc>
        <w:tc>
          <w:tcPr>
            <w:tcW w:w="383" w:type="pct"/>
            <w:shd w:val="clear" w:color="000000" w:fill="FFFFFF"/>
            <w:vAlign w:val="center"/>
          </w:tcPr>
          <w:p w14:paraId="267991B5"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528</w:t>
            </w:r>
          </w:p>
        </w:tc>
      </w:tr>
      <w:tr w:rsidR="008B3715" w:rsidRPr="00CB32B3" w14:paraId="53CAD9B8" w14:textId="77777777" w:rsidTr="008B3715">
        <w:trPr>
          <w:trHeight w:val="255"/>
          <w:jc w:val="center"/>
        </w:trPr>
        <w:tc>
          <w:tcPr>
            <w:tcW w:w="3081" w:type="pct"/>
            <w:shd w:val="clear" w:color="000000" w:fill="FFFFFF"/>
            <w:vAlign w:val="center"/>
            <w:hideMark/>
          </w:tcPr>
          <w:p w14:paraId="0AF9B416"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Spółki handlowe</w:t>
            </w:r>
          </w:p>
        </w:tc>
        <w:tc>
          <w:tcPr>
            <w:tcW w:w="384" w:type="pct"/>
            <w:shd w:val="clear" w:color="000000" w:fill="FFFFFF"/>
            <w:vAlign w:val="center"/>
          </w:tcPr>
          <w:p w14:paraId="287E615F"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30</w:t>
            </w:r>
          </w:p>
        </w:tc>
        <w:tc>
          <w:tcPr>
            <w:tcW w:w="384" w:type="pct"/>
            <w:shd w:val="clear" w:color="000000" w:fill="FFFFFF"/>
            <w:vAlign w:val="center"/>
          </w:tcPr>
          <w:p w14:paraId="136A47E4"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29</w:t>
            </w:r>
          </w:p>
        </w:tc>
        <w:tc>
          <w:tcPr>
            <w:tcW w:w="384" w:type="pct"/>
            <w:shd w:val="clear" w:color="000000" w:fill="FFFFFF"/>
            <w:vAlign w:val="center"/>
          </w:tcPr>
          <w:p w14:paraId="6F54A927"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30</w:t>
            </w:r>
          </w:p>
        </w:tc>
        <w:tc>
          <w:tcPr>
            <w:tcW w:w="384" w:type="pct"/>
            <w:shd w:val="clear" w:color="000000" w:fill="FFFFFF"/>
            <w:vAlign w:val="center"/>
          </w:tcPr>
          <w:p w14:paraId="1DEA2745"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26</w:t>
            </w:r>
          </w:p>
        </w:tc>
        <w:tc>
          <w:tcPr>
            <w:tcW w:w="383" w:type="pct"/>
            <w:shd w:val="clear" w:color="000000" w:fill="FFFFFF"/>
            <w:vAlign w:val="center"/>
          </w:tcPr>
          <w:p w14:paraId="3AF13D56"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20</w:t>
            </w:r>
          </w:p>
        </w:tc>
      </w:tr>
      <w:tr w:rsidR="008B3715" w:rsidRPr="00CB32B3" w14:paraId="4E8DCE0F" w14:textId="77777777" w:rsidTr="008B3715">
        <w:trPr>
          <w:trHeight w:val="255"/>
          <w:jc w:val="center"/>
        </w:trPr>
        <w:tc>
          <w:tcPr>
            <w:tcW w:w="3081" w:type="pct"/>
            <w:shd w:val="clear" w:color="000000" w:fill="FFFFFF"/>
            <w:vAlign w:val="center"/>
          </w:tcPr>
          <w:p w14:paraId="280F3AA4"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Spółki handlowe z udziałem kapitału zagranicznego</w:t>
            </w:r>
          </w:p>
        </w:tc>
        <w:tc>
          <w:tcPr>
            <w:tcW w:w="384" w:type="pct"/>
            <w:shd w:val="clear" w:color="000000" w:fill="FFFFFF"/>
            <w:vAlign w:val="center"/>
          </w:tcPr>
          <w:p w14:paraId="6B497466"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w:t>
            </w:r>
          </w:p>
        </w:tc>
        <w:tc>
          <w:tcPr>
            <w:tcW w:w="384" w:type="pct"/>
            <w:shd w:val="clear" w:color="000000" w:fill="FFFFFF"/>
            <w:vAlign w:val="center"/>
          </w:tcPr>
          <w:p w14:paraId="7C03708D"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w:t>
            </w:r>
          </w:p>
        </w:tc>
        <w:tc>
          <w:tcPr>
            <w:tcW w:w="384" w:type="pct"/>
            <w:shd w:val="clear" w:color="000000" w:fill="FFFFFF"/>
            <w:vAlign w:val="center"/>
          </w:tcPr>
          <w:p w14:paraId="2B01C909"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w:t>
            </w:r>
          </w:p>
        </w:tc>
        <w:tc>
          <w:tcPr>
            <w:tcW w:w="384" w:type="pct"/>
            <w:shd w:val="clear" w:color="000000" w:fill="FFFFFF"/>
            <w:vAlign w:val="center"/>
          </w:tcPr>
          <w:p w14:paraId="7E8A22D3"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w:t>
            </w:r>
          </w:p>
        </w:tc>
        <w:tc>
          <w:tcPr>
            <w:tcW w:w="383" w:type="pct"/>
            <w:shd w:val="clear" w:color="000000" w:fill="FFFFFF"/>
            <w:vAlign w:val="center"/>
          </w:tcPr>
          <w:p w14:paraId="14670093"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w:t>
            </w:r>
          </w:p>
        </w:tc>
      </w:tr>
      <w:tr w:rsidR="008B3715" w:rsidRPr="00CB32B3" w14:paraId="7FAF4710" w14:textId="77777777" w:rsidTr="008B3715">
        <w:trPr>
          <w:trHeight w:val="255"/>
          <w:jc w:val="center"/>
        </w:trPr>
        <w:tc>
          <w:tcPr>
            <w:tcW w:w="3081" w:type="pct"/>
            <w:shd w:val="clear" w:color="000000" w:fill="FFFFFF"/>
            <w:vAlign w:val="center"/>
            <w:hideMark/>
          </w:tcPr>
          <w:p w14:paraId="3126FA4E"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Spółdzielnie</w:t>
            </w:r>
          </w:p>
        </w:tc>
        <w:tc>
          <w:tcPr>
            <w:tcW w:w="384" w:type="pct"/>
            <w:shd w:val="clear" w:color="000000" w:fill="FFFFFF"/>
            <w:vAlign w:val="center"/>
          </w:tcPr>
          <w:p w14:paraId="3F5D488B"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8</w:t>
            </w:r>
          </w:p>
        </w:tc>
        <w:tc>
          <w:tcPr>
            <w:tcW w:w="384" w:type="pct"/>
            <w:shd w:val="clear" w:color="000000" w:fill="FFFFFF"/>
            <w:vAlign w:val="center"/>
          </w:tcPr>
          <w:p w14:paraId="78B4DDE6"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8</w:t>
            </w:r>
          </w:p>
        </w:tc>
        <w:tc>
          <w:tcPr>
            <w:tcW w:w="384" w:type="pct"/>
            <w:shd w:val="clear" w:color="000000" w:fill="FFFFFF"/>
            <w:vAlign w:val="center"/>
          </w:tcPr>
          <w:p w14:paraId="4DB1C5DA"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9</w:t>
            </w:r>
          </w:p>
        </w:tc>
        <w:tc>
          <w:tcPr>
            <w:tcW w:w="384" w:type="pct"/>
            <w:shd w:val="clear" w:color="000000" w:fill="FFFFFF"/>
            <w:vAlign w:val="center"/>
          </w:tcPr>
          <w:p w14:paraId="38001B6E"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9</w:t>
            </w:r>
          </w:p>
        </w:tc>
        <w:tc>
          <w:tcPr>
            <w:tcW w:w="383" w:type="pct"/>
            <w:shd w:val="clear" w:color="000000" w:fill="FFFFFF"/>
            <w:vAlign w:val="center"/>
          </w:tcPr>
          <w:p w14:paraId="77291FA0"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6</w:t>
            </w:r>
          </w:p>
        </w:tc>
      </w:tr>
      <w:tr w:rsidR="008B3715" w:rsidRPr="00CB32B3" w14:paraId="5B32229C" w14:textId="77777777" w:rsidTr="008B3715">
        <w:trPr>
          <w:trHeight w:val="255"/>
          <w:jc w:val="center"/>
        </w:trPr>
        <w:tc>
          <w:tcPr>
            <w:tcW w:w="3081" w:type="pct"/>
            <w:shd w:val="clear" w:color="000000" w:fill="FFFFFF"/>
            <w:vAlign w:val="center"/>
          </w:tcPr>
          <w:p w14:paraId="02464074"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Fundacje</w:t>
            </w:r>
          </w:p>
        </w:tc>
        <w:tc>
          <w:tcPr>
            <w:tcW w:w="384" w:type="pct"/>
            <w:shd w:val="clear" w:color="000000" w:fill="FFFFFF"/>
            <w:vAlign w:val="center"/>
          </w:tcPr>
          <w:p w14:paraId="5C235D8F"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2</w:t>
            </w:r>
          </w:p>
        </w:tc>
        <w:tc>
          <w:tcPr>
            <w:tcW w:w="384" w:type="pct"/>
            <w:shd w:val="clear" w:color="000000" w:fill="FFFFFF"/>
            <w:vAlign w:val="center"/>
          </w:tcPr>
          <w:p w14:paraId="53C9125D"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w:t>
            </w:r>
          </w:p>
        </w:tc>
        <w:tc>
          <w:tcPr>
            <w:tcW w:w="384" w:type="pct"/>
            <w:shd w:val="clear" w:color="000000" w:fill="FFFFFF"/>
            <w:vAlign w:val="center"/>
          </w:tcPr>
          <w:p w14:paraId="63D25B57"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w:t>
            </w:r>
          </w:p>
        </w:tc>
        <w:tc>
          <w:tcPr>
            <w:tcW w:w="384" w:type="pct"/>
            <w:shd w:val="clear" w:color="000000" w:fill="FFFFFF"/>
            <w:vAlign w:val="center"/>
          </w:tcPr>
          <w:p w14:paraId="1807057B"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w:t>
            </w:r>
          </w:p>
        </w:tc>
        <w:tc>
          <w:tcPr>
            <w:tcW w:w="383" w:type="pct"/>
            <w:shd w:val="clear" w:color="000000" w:fill="FFFFFF"/>
            <w:vAlign w:val="center"/>
          </w:tcPr>
          <w:p w14:paraId="6069F03C"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3</w:t>
            </w:r>
          </w:p>
        </w:tc>
      </w:tr>
      <w:tr w:rsidR="008B3715" w:rsidRPr="00CB32B3" w14:paraId="3FF1472B" w14:textId="77777777" w:rsidTr="008B3715">
        <w:trPr>
          <w:trHeight w:val="263"/>
          <w:jc w:val="center"/>
        </w:trPr>
        <w:tc>
          <w:tcPr>
            <w:tcW w:w="3081" w:type="pct"/>
            <w:shd w:val="clear" w:color="000000" w:fill="FFFFFF"/>
            <w:vAlign w:val="center"/>
            <w:hideMark/>
          </w:tcPr>
          <w:p w14:paraId="2D669B55" w14:textId="77777777" w:rsidR="008B3715" w:rsidRPr="00CB32B3" w:rsidRDefault="008B3715" w:rsidP="008B3715">
            <w:pPr>
              <w:spacing w:before="60" w:after="60" w:line="240" w:lineRule="auto"/>
              <w:jc w:val="center"/>
              <w:rPr>
                <w:rFonts w:cs="Arial"/>
                <w:color w:val="000000"/>
                <w:sz w:val="20"/>
                <w:szCs w:val="20"/>
              </w:rPr>
            </w:pPr>
            <w:r w:rsidRPr="00CB32B3">
              <w:rPr>
                <w:rFonts w:cs="Arial"/>
                <w:color w:val="000000"/>
                <w:sz w:val="20"/>
                <w:szCs w:val="20"/>
              </w:rPr>
              <w:t>Stowarzyszenia i organizacje społeczne</w:t>
            </w:r>
          </w:p>
        </w:tc>
        <w:tc>
          <w:tcPr>
            <w:tcW w:w="384" w:type="pct"/>
            <w:shd w:val="clear" w:color="000000" w:fill="FFFFFF"/>
            <w:vAlign w:val="center"/>
          </w:tcPr>
          <w:p w14:paraId="5461CB7E"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24</w:t>
            </w:r>
          </w:p>
        </w:tc>
        <w:tc>
          <w:tcPr>
            <w:tcW w:w="384" w:type="pct"/>
            <w:shd w:val="clear" w:color="000000" w:fill="FFFFFF"/>
            <w:vAlign w:val="center"/>
          </w:tcPr>
          <w:p w14:paraId="46C882C8"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25</w:t>
            </w:r>
          </w:p>
        </w:tc>
        <w:tc>
          <w:tcPr>
            <w:tcW w:w="384" w:type="pct"/>
            <w:shd w:val="clear" w:color="000000" w:fill="FFFFFF"/>
            <w:vAlign w:val="center"/>
          </w:tcPr>
          <w:p w14:paraId="154DFC9D"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27</w:t>
            </w:r>
          </w:p>
        </w:tc>
        <w:tc>
          <w:tcPr>
            <w:tcW w:w="384" w:type="pct"/>
            <w:shd w:val="clear" w:color="000000" w:fill="FFFFFF"/>
            <w:vAlign w:val="center"/>
          </w:tcPr>
          <w:p w14:paraId="6BE0D139"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27</w:t>
            </w:r>
          </w:p>
        </w:tc>
        <w:tc>
          <w:tcPr>
            <w:tcW w:w="383" w:type="pct"/>
            <w:shd w:val="clear" w:color="000000" w:fill="FFFFFF"/>
            <w:vAlign w:val="center"/>
          </w:tcPr>
          <w:p w14:paraId="2AC76EC5" w14:textId="77777777" w:rsidR="008B3715" w:rsidRPr="00CB32B3" w:rsidRDefault="008B3715" w:rsidP="008B3715">
            <w:pPr>
              <w:spacing w:before="60" w:after="60" w:line="240" w:lineRule="auto"/>
              <w:jc w:val="center"/>
              <w:rPr>
                <w:rFonts w:cs="Arial"/>
                <w:sz w:val="20"/>
                <w:szCs w:val="20"/>
              </w:rPr>
            </w:pPr>
            <w:r w:rsidRPr="00CB32B3">
              <w:rPr>
                <w:rFonts w:cs="Arial"/>
                <w:sz w:val="20"/>
                <w:szCs w:val="20"/>
              </w:rPr>
              <w:t>27</w:t>
            </w:r>
          </w:p>
        </w:tc>
      </w:tr>
    </w:tbl>
    <w:p w14:paraId="26442107" w14:textId="77777777" w:rsidR="0010182F" w:rsidRPr="00083F16" w:rsidRDefault="0010182F" w:rsidP="00CB32B3">
      <w:pPr>
        <w:pStyle w:val="Bezodstpw"/>
        <w:spacing w:after="120"/>
        <w:jc w:val="right"/>
        <w:rPr>
          <w:rFonts w:cs="Arial"/>
          <w:b/>
          <w:sz w:val="18"/>
          <w:szCs w:val="18"/>
        </w:rPr>
      </w:pPr>
      <w:r w:rsidRPr="00083F16">
        <w:rPr>
          <w:rFonts w:cs="Arial"/>
          <w:sz w:val="18"/>
          <w:szCs w:val="18"/>
        </w:rPr>
        <w:t>Źródło: Opracowanie własne na podstawie danych GUS, https://bdl.stat.gov.pl/BDL/start</w:t>
      </w:r>
    </w:p>
    <w:p w14:paraId="1EB3CC4E" w14:textId="5C877876" w:rsidR="00256C86" w:rsidRDefault="00217F35" w:rsidP="00217F35">
      <w:pPr>
        <w:spacing w:before="120" w:after="120" w:line="360" w:lineRule="auto"/>
        <w:jc w:val="both"/>
      </w:pPr>
      <w:r w:rsidRPr="0043466E">
        <w:lastRenderedPageBreak/>
        <w:t>W analizowanym okresie największy udział w sektorze prywatnym posiadały osoby fizyczne prowadzące działalność gospodarczą (w 201</w:t>
      </w:r>
      <w:r>
        <w:t>8 roku stanowiły</w:t>
      </w:r>
      <w:r w:rsidRPr="0043466E">
        <w:t xml:space="preserve"> </w:t>
      </w:r>
      <w:r>
        <w:t>84,48</w:t>
      </w:r>
      <w:r w:rsidRPr="0043466E">
        <w:t>% podmiotów sektora prywatnego). Następnymi w kolejności pod względem liczebności były stowarzyszenia i</w:t>
      </w:r>
      <w:r>
        <w:t> </w:t>
      </w:r>
      <w:r w:rsidRPr="0043466E">
        <w:t>organizacje społeczne</w:t>
      </w:r>
      <w:r>
        <w:t xml:space="preserve"> – 27 podmiotów oraz spółki handlowe – 20</w:t>
      </w:r>
      <w:r w:rsidRPr="0043466E">
        <w:t xml:space="preserve"> podmiotów</w:t>
      </w:r>
      <w:r>
        <w:t>. Na terenie Gminy</w:t>
      </w:r>
      <w:r w:rsidRPr="0043466E">
        <w:t xml:space="preserve"> </w:t>
      </w:r>
      <w:r>
        <w:t>w 2018</w:t>
      </w:r>
      <w:r w:rsidRPr="0043466E">
        <w:t xml:space="preserve"> roku funkcjonowało również </w:t>
      </w:r>
      <w:r>
        <w:t>6 spółdzielni, 3 spół</w:t>
      </w:r>
      <w:r w:rsidRPr="0043466E">
        <w:t>k</w:t>
      </w:r>
      <w:r>
        <w:t>i</w:t>
      </w:r>
      <w:r w:rsidRPr="0043466E">
        <w:t xml:space="preserve"> handlowy</w:t>
      </w:r>
      <w:r w:rsidR="00C300B5">
        <w:t>ch</w:t>
      </w:r>
      <w:r w:rsidRPr="0043466E">
        <w:t xml:space="preserve"> z udziałem kapitału zagranicznego oraz </w:t>
      </w:r>
      <w:r>
        <w:t>3 fundacje</w:t>
      </w:r>
      <w:r w:rsidR="00490605">
        <w:t>.</w:t>
      </w:r>
    </w:p>
    <w:p w14:paraId="72B1A01A" w14:textId="54251D69" w:rsidR="00490605" w:rsidRPr="00083F16" w:rsidRDefault="00490605" w:rsidP="00490605">
      <w:pPr>
        <w:pStyle w:val="Legenda"/>
        <w:keepNext/>
        <w:spacing w:before="240" w:after="120"/>
        <w:jc w:val="center"/>
        <w:rPr>
          <w:rFonts w:cs="Arial"/>
          <w:color w:val="auto"/>
          <w:sz w:val="20"/>
          <w:szCs w:val="20"/>
        </w:rPr>
      </w:pPr>
      <w:bookmarkStart w:id="41" w:name="_Toc19020389"/>
      <w:bookmarkStart w:id="42" w:name="_Toc19085894"/>
      <w:bookmarkStart w:id="43" w:name="_Toc25584684"/>
      <w:r w:rsidRPr="00083F16">
        <w:rPr>
          <w:rFonts w:cs="Arial"/>
          <w:color w:val="auto"/>
          <w:sz w:val="20"/>
          <w:szCs w:val="20"/>
        </w:rPr>
        <w:t xml:space="preserve">Wykres </w:t>
      </w:r>
      <w:r w:rsidR="004C5F51" w:rsidRPr="00083F16">
        <w:rPr>
          <w:rFonts w:cs="Arial"/>
          <w:color w:val="auto"/>
          <w:sz w:val="20"/>
          <w:szCs w:val="20"/>
        </w:rPr>
        <w:fldChar w:fldCharType="begin"/>
      </w:r>
      <w:r w:rsidRPr="00083F16">
        <w:rPr>
          <w:rFonts w:cs="Arial"/>
          <w:color w:val="auto"/>
          <w:sz w:val="20"/>
          <w:szCs w:val="20"/>
        </w:rPr>
        <w:instrText xml:space="preserve"> SEQ Wykres \* ARABIC </w:instrText>
      </w:r>
      <w:r w:rsidR="004C5F51" w:rsidRPr="00083F16">
        <w:rPr>
          <w:rFonts w:cs="Arial"/>
          <w:color w:val="auto"/>
          <w:sz w:val="20"/>
          <w:szCs w:val="20"/>
        </w:rPr>
        <w:fldChar w:fldCharType="separate"/>
      </w:r>
      <w:r w:rsidR="00BC161A">
        <w:rPr>
          <w:rFonts w:cs="Arial"/>
          <w:noProof/>
          <w:color w:val="auto"/>
          <w:sz w:val="20"/>
          <w:szCs w:val="20"/>
        </w:rPr>
        <w:t>3</w:t>
      </w:r>
      <w:r w:rsidR="004C5F51" w:rsidRPr="00083F16">
        <w:rPr>
          <w:rFonts w:cs="Arial"/>
          <w:color w:val="auto"/>
          <w:sz w:val="20"/>
          <w:szCs w:val="20"/>
        </w:rPr>
        <w:fldChar w:fldCharType="end"/>
      </w:r>
      <w:r w:rsidRPr="00083F16">
        <w:rPr>
          <w:rFonts w:cs="Arial"/>
          <w:color w:val="auto"/>
          <w:sz w:val="20"/>
          <w:szCs w:val="20"/>
        </w:rPr>
        <w:t xml:space="preserve">. Liczba jednostek sektora prywatnego (wg sekcji PKD) w 2018 </w:t>
      </w:r>
      <w:r w:rsidR="002A5BC5">
        <w:rPr>
          <w:rFonts w:cs="Arial"/>
          <w:color w:val="auto"/>
          <w:sz w:val="20"/>
          <w:szCs w:val="20"/>
        </w:rPr>
        <w:t xml:space="preserve">roku </w:t>
      </w:r>
      <w:r w:rsidRPr="00083F16">
        <w:rPr>
          <w:rFonts w:cs="Arial"/>
          <w:color w:val="auto"/>
          <w:sz w:val="20"/>
          <w:szCs w:val="20"/>
        </w:rPr>
        <w:t xml:space="preserve">w Gminie </w:t>
      </w:r>
      <w:bookmarkEnd w:id="41"/>
      <w:bookmarkEnd w:id="42"/>
      <w:r>
        <w:rPr>
          <w:rFonts w:cs="Arial"/>
          <w:color w:val="auto"/>
          <w:sz w:val="20"/>
          <w:szCs w:val="20"/>
        </w:rPr>
        <w:t>Chełmża</w:t>
      </w:r>
      <w:bookmarkEnd w:id="43"/>
    </w:p>
    <w:p w14:paraId="2358087F" w14:textId="77777777" w:rsidR="00490605" w:rsidRPr="00083F16" w:rsidRDefault="00490605" w:rsidP="00EF2109">
      <w:pPr>
        <w:pStyle w:val="Bezodstpw"/>
        <w:keepNext/>
        <w:tabs>
          <w:tab w:val="left" w:pos="5760"/>
        </w:tabs>
        <w:spacing w:before="120" w:after="140"/>
        <w:jc w:val="center"/>
      </w:pPr>
      <w:r w:rsidRPr="00490605">
        <w:rPr>
          <w:noProof/>
          <w:bdr w:val="double" w:sz="6" w:space="0" w:color="auto"/>
          <w:lang w:eastAsia="pl-PL"/>
        </w:rPr>
        <w:drawing>
          <wp:inline distT="0" distB="0" distL="0" distR="0" wp14:anchorId="2CDF2D36" wp14:editId="08D6327C">
            <wp:extent cx="4580952" cy="2752381"/>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580952" cy="2752381"/>
                    </a:xfrm>
                    <a:prstGeom prst="rect">
                      <a:avLst/>
                    </a:prstGeom>
                  </pic:spPr>
                </pic:pic>
              </a:graphicData>
            </a:graphic>
          </wp:inline>
        </w:drawing>
      </w:r>
    </w:p>
    <w:p w14:paraId="034ABE24" w14:textId="77777777" w:rsidR="00490605" w:rsidRPr="00490605" w:rsidRDefault="00490605" w:rsidP="00EF2109">
      <w:pPr>
        <w:pStyle w:val="Bezodstpw"/>
        <w:spacing w:before="120" w:after="120"/>
        <w:jc w:val="right"/>
        <w:rPr>
          <w:rFonts w:ascii="Calibri" w:hAnsi="Calibri"/>
          <w:b/>
          <w:sz w:val="18"/>
          <w:szCs w:val="18"/>
        </w:rPr>
      </w:pPr>
      <w:r w:rsidRPr="00083F16">
        <w:rPr>
          <w:sz w:val="18"/>
          <w:szCs w:val="18"/>
        </w:rPr>
        <w:t>Źródło: Opracowanie własne na podstawie danych GUS, https://bdl.stat.gov.pl/BDL/start</w:t>
      </w:r>
    </w:p>
    <w:p w14:paraId="656D21EC" w14:textId="77777777" w:rsidR="00490605" w:rsidRPr="00A05704" w:rsidRDefault="00490605" w:rsidP="00490605">
      <w:pPr>
        <w:spacing w:before="120" w:after="120" w:line="360" w:lineRule="auto"/>
        <w:ind w:right="-6"/>
        <w:jc w:val="both"/>
      </w:pPr>
      <w:r w:rsidRPr="00C53BFA">
        <w:rPr>
          <w:rFonts w:cs="Arial"/>
        </w:rPr>
        <w:t xml:space="preserve">Zgodnie z danymi zaprezentowanymi na </w:t>
      </w:r>
      <w:r>
        <w:rPr>
          <w:rFonts w:cs="Arial"/>
        </w:rPr>
        <w:t>powyższym wykresie</w:t>
      </w:r>
      <w:r w:rsidRPr="00C53BFA">
        <w:rPr>
          <w:rFonts w:cs="Arial"/>
        </w:rPr>
        <w:t xml:space="preserve">, działalność gospodarcza zarejestrowana na terenie </w:t>
      </w:r>
      <w:r>
        <w:rPr>
          <w:rFonts w:cs="Arial"/>
        </w:rPr>
        <w:t>Gminy Chełmża</w:t>
      </w:r>
      <w:r w:rsidRPr="00C53BFA">
        <w:rPr>
          <w:rFonts w:cs="Arial"/>
        </w:rPr>
        <w:t xml:space="preserve"> w sektorze prywatnym koncentruje się głównie na sekcji </w:t>
      </w:r>
      <w:r>
        <w:rPr>
          <w:rFonts w:cs="Arial"/>
        </w:rPr>
        <w:t xml:space="preserve">F (budownictwo) oraz sekcji </w:t>
      </w:r>
      <w:r w:rsidRPr="00C53BFA">
        <w:rPr>
          <w:rFonts w:cs="Arial"/>
        </w:rPr>
        <w:t>G (</w:t>
      </w:r>
      <w:r w:rsidRPr="00C53BFA">
        <w:rPr>
          <w:rFonts w:eastAsia="Times New Roman" w:cs="Arial"/>
          <w:lang w:eastAsia="pl-PL"/>
        </w:rPr>
        <w:t>handel hurtowy i detaliczny, naprawa pojazdów samochodowych, włączając motocykle).</w:t>
      </w:r>
    </w:p>
    <w:p w14:paraId="26BB5971" w14:textId="77777777" w:rsidR="00490605" w:rsidRPr="00A05704" w:rsidRDefault="00490605" w:rsidP="00490605">
      <w:pPr>
        <w:spacing w:before="240" w:after="0" w:line="360" w:lineRule="auto"/>
        <w:jc w:val="both"/>
        <w:rPr>
          <w:rFonts w:cs="Arial"/>
          <w:b/>
          <w:sz w:val="20"/>
          <w:szCs w:val="20"/>
          <w:lang w:eastAsia="pl-PL"/>
        </w:rPr>
      </w:pPr>
      <w:r w:rsidRPr="00A05704">
        <w:rPr>
          <w:rFonts w:cs="Arial"/>
          <w:b/>
          <w:sz w:val="20"/>
          <w:szCs w:val="20"/>
          <w:lang w:eastAsia="pl-PL"/>
        </w:rPr>
        <w:t>Legenda:</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44"/>
        <w:gridCol w:w="8766"/>
      </w:tblGrid>
      <w:tr w:rsidR="00490605" w:rsidRPr="00A05704" w14:paraId="272C3AAB" w14:textId="77777777" w:rsidTr="00285647">
        <w:trPr>
          <w:trHeight w:val="285"/>
        </w:trPr>
        <w:tc>
          <w:tcPr>
            <w:tcW w:w="241" w:type="pct"/>
            <w:shd w:val="clear" w:color="auto" w:fill="F2F2F2"/>
            <w:noWrap/>
            <w:vAlign w:val="center"/>
            <w:hideMark/>
          </w:tcPr>
          <w:p w14:paraId="7C631472"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A</w:t>
            </w:r>
          </w:p>
        </w:tc>
        <w:tc>
          <w:tcPr>
            <w:tcW w:w="4759" w:type="pct"/>
            <w:shd w:val="clear" w:color="auto" w:fill="auto"/>
            <w:vAlign w:val="center"/>
            <w:hideMark/>
          </w:tcPr>
          <w:p w14:paraId="001455CD"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Rolnictwo, leśnictwo, łowiectwo i rybactwo</w:t>
            </w:r>
          </w:p>
        </w:tc>
      </w:tr>
      <w:tr w:rsidR="00490605" w:rsidRPr="00A05704" w14:paraId="63C04B55" w14:textId="77777777" w:rsidTr="00285647">
        <w:trPr>
          <w:trHeight w:val="300"/>
        </w:trPr>
        <w:tc>
          <w:tcPr>
            <w:tcW w:w="241" w:type="pct"/>
            <w:shd w:val="clear" w:color="auto" w:fill="F2F2F2"/>
            <w:noWrap/>
            <w:vAlign w:val="center"/>
            <w:hideMark/>
          </w:tcPr>
          <w:p w14:paraId="66D37781"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B</w:t>
            </w:r>
          </w:p>
        </w:tc>
        <w:tc>
          <w:tcPr>
            <w:tcW w:w="4759" w:type="pct"/>
            <w:shd w:val="clear" w:color="auto" w:fill="auto"/>
            <w:vAlign w:val="center"/>
            <w:hideMark/>
          </w:tcPr>
          <w:p w14:paraId="599C7EFB"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Górnictwo i wydobywanie</w:t>
            </w:r>
          </w:p>
        </w:tc>
      </w:tr>
      <w:tr w:rsidR="00490605" w:rsidRPr="00A05704" w14:paraId="027CF373" w14:textId="77777777" w:rsidTr="00285647">
        <w:trPr>
          <w:trHeight w:val="300"/>
        </w:trPr>
        <w:tc>
          <w:tcPr>
            <w:tcW w:w="241" w:type="pct"/>
            <w:shd w:val="clear" w:color="auto" w:fill="F2F2F2"/>
            <w:noWrap/>
            <w:vAlign w:val="center"/>
            <w:hideMark/>
          </w:tcPr>
          <w:p w14:paraId="6316E826"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C</w:t>
            </w:r>
          </w:p>
        </w:tc>
        <w:tc>
          <w:tcPr>
            <w:tcW w:w="4759" w:type="pct"/>
            <w:shd w:val="clear" w:color="auto" w:fill="auto"/>
            <w:vAlign w:val="center"/>
            <w:hideMark/>
          </w:tcPr>
          <w:p w14:paraId="00D4E5B5"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Przetwórstwo przemysłowe</w:t>
            </w:r>
          </w:p>
        </w:tc>
      </w:tr>
      <w:tr w:rsidR="00490605" w:rsidRPr="00A05704" w14:paraId="6D80607A" w14:textId="77777777" w:rsidTr="00285647">
        <w:trPr>
          <w:trHeight w:val="495"/>
        </w:trPr>
        <w:tc>
          <w:tcPr>
            <w:tcW w:w="241" w:type="pct"/>
            <w:shd w:val="clear" w:color="auto" w:fill="F2F2F2"/>
            <w:noWrap/>
            <w:vAlign w:val="center"/>
            <w:hideMark/>
          </w:tcPr>
          <w:p w14:paraId="0E943A14"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D</w:t>
            </w:r>
          </w:p>
        </w:tc>
        <w:tc>
          <w:tcPr>
            <w:tcW w:w="4759" w:type="pct"/>
            <w:shd w:val="clear" w:color="auto" w:fill="auto"/>
            <w:vAlign w:val="center"/>
            <w:hideMark/>
          </w:tcPr>
          <w:p w14:paraId="6784D230"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Wytwarzanie i zaopatrzenie w energię elektryczną, gaz, parę wodną, gorącą wodę i powietrze do układów klimatyzacyjnych</w:t>
            </w:r>
          </w:p>
        </w:tc>
      </w:tr>
      <w:tr w:rsidR="00490605" w:rsidRPr="00A05704" w14:paraId="3E0D2910" w14:textId="77777777" w:rsidTr="00285647">
        <w:trPr>
          <w:trHeight w:val="300"/>
        </w:trPr>
        <w:tc>
          <w:tcPr>
            <w:tcW w:w="241" w:type="pct"/>
            <w:shd w:val="clear" w:color="auto" w:fill="F2F2F2"/>
            <w:noWrap/>
            <w:vAlign w:val="center"/>
            <w:hideMark/>
          </w:tcPr>
          <w:p w14:paraId="7102132A"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E</w:t>
            </w:r>
          </w:p>
        </w:tc>
        <w:tc>
          <w:tcPr>
            <w:tcW w:w="4759" w:type="pct"/>
            <w:shd w:val="clear" w:color="auto" w:fill="auto"/>
            <w:vAlign w:val="center"/>
            <w:hideMark/>
          </w:tcPr>
          <w:p w14:paraId="77A6335B" w14:textId="77777777" w:rsidR="00490605" w:rsidRPr="00A05704" w:rsidRDefault="00CB32B3" w:rsidP="00285647">
            <w:pPr>
              <w:spacing w:before="60" w:after="60" w:line="240" w:lineRule="auto"/>
              <w:rPr>
                <w:rFonts w:eastAsia="Times New Roman" w:cs="Arial"/>
                <w:sz w:val="18"/>
                <w:szCs w:val="18"/>
                <w:lang w:eastAsia="pl-PL"/>
              </w:rPr>
            </w:pPr>
            <w:r>
              <w:rPr>
                <w:rFonts w:eastAsia="Times New Roman" w:cs="Arial"/>
                <w:sz w:val="18"/>
                <w:szCs w:val="18"/>
                <w:lang w:eastAsia="pl-PL"/>
              </w:rPr>
              <w:t>Dostawa Wody:</w:t>
            </w:r>
            <w:r w:rsidR="00490605" w:rsidRPr="00A05704">
              <w:rPr>
                <w:rFonts w:eastAsia="Times New Roman" w:cs="Arial"/>
                <w:sz w:val="18"/>
                <w:szCs w:val="18"/>
                <w:lang w:eastAsia="pl-PL"/>
              </w:rPr>
              <w:t xml:space="preserve"> gospodarowanie ściekami i odpadami oraz działalność związana z rekultywacją</w:t>
            </w:r>
          </w:p>
        </w:tc>
      </w:tr>
      <w:tr w:rsidR="00490605" w:rsidRPr="00A05704" w14:paraId="082DCD8F" w14:textId="77777777" w:rsidTr="00285647">
        <w:trPr>
          <w:trHeight w:val="300"/>
        </w:trPr>
        <w:tc>
          <w:tcPr>
            <w:tcW w:w="241" w:type="pct"/>
            <w:shd w:val="clear" w:color="auto" w:fill="F2F2F2"/>
            <w:noWrap/>
            <w:vAlign w:val="center"/>
            <w:hideMark/>
          </w:tcPr>
          <w:p w14:paraId="19ED2029"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F</w:t>
            </w:r>
          </w:p>
        </w:tc>
        <w:tc>
          <w:tcPr>
            <w:tcW w:w="4759" w:type="pct"/>
            <w:shd w:val="clear" w:color="auto" w:fill="auto"/>
            <w:vAlign w:val="center"/>
            <w:hideMark/>
          </w:tcPr>
          <w:p w14:paraId="38F7741A"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Budownictwo</w:t>
            </w:r>
          </w:p>
        </w:tc>
      </w:tr>
      <w:tr w:rsidR="00490605" w:rsidRPr="00A05704" w14:paraId="5D5BD939" w14:textId="77777777" w:rsidTr="00285647">
        <w:trPr>
          <w:trHeight w:val="300"/>
        </w:trPr>
        <w:tc>
          <w:tcPr>
            <w:tcW w:w="241" w:type="pct"/>
            <w:shd w:val="clear" w:color="auto" w:fill="F2F2F2"/>
            <w:noWrap/>
            <w:vAlign w:val="center"/>
            <w:hideMark/>
          </w:tcPr>
          <w:p w14:paraId="60339EB2"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G</w:t>
            </w:r>
          </w:p>
        </w:tc>
        <w:tc>
          <w:tcPr>
            <w:tcW w:w="4759" w:type="pct"/>
            <w:shd w:val="clear" w:color="auto" w:fill="auto"/>
            <w:vAlign w:val="center"/>
            <w:hideMark/>
          </w:tcPr>
          <w:p w14:paraId="375BF1E6"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Handel hurtowy i detaliczny, naprawa pojazdów samochodowych, włączając motocykle</w:t>
            </w:r>
          </w:p>
        </w:tc>
      </w:tr>
      <w:tr w:rsidR="00490605" w:rsidRPr="00A05704" w14:paraId="1464DD96" w14:textId="77777777" w:rsidTr="00285647">
        <w:trPr>
          <w:trHeight w:val="300"/>
        </w:trPr>
        <w:tc>
          <w:tcPr>
            <w:tcW w:w="241" w:type="pct"/>
            <w:shd w:val="clear" w:color="auto" w:fill="F2F2F2"/>
            <w:noWrap/>
            <w:vAlign w:val="center"/>
            <w:hideMark/>
          </w:tcPr>
          <w:p w14:paraId="27A9434A"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H</w:t>
            </w:r>
          </w:p>
        </w:tc>
        <w:tc>
          <w:tcPr>
            <w:tcW w:w="4759" w:type="pct"/>
            <w:shd w:val="clear" w:color="auto" w:fill="auto"/>
            <w:vAlign w:val="center"/>
            <w:hideMark/>
          </w:tcPr>
          <w:p w14:paraId="238730B9"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Transport i gospodarka magazynowa</w:t>
            </w:r>
          </w:p>
        </w:tc>
      </w:tr>
      <w:tr w:rsidR="00490605" w:rsidRPr="00A05704" w14:paraId="485F0587" w14:textId="77777777" w:rsidTr="00285647">
        <w:trPr>
          <w:trHeight w:val="300"/>
        </w:trPr>
        <w:tc>
          <w:tcPr>
            <w:tcW w:w="241" w:type="pct"/>
            <w:shd w:val="clear" w:color="auto" w:fill="F2F2F2"/>
            <w:noWrap/>
            <w:vAlign w:val="center"/>
            <w:hideMark/>
          </w:tcPr>
          <w:p w14:paraId="7C9575B1"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I</w:t>
            </w:r>
          </w:p>
        </w:tc>
        <w:tc>
          <w:tcPr>
            <w:tcW w:w="4759" w:type="pct"/>
            <w:shd w:val="clear" w:color="auto" w:fill="auto"/>
            <w:vAlign w:val="center"/>
            <w:hideMark/>
          </w:tcPr>
          <w:p w14:paraId="0CD0FBF8"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Działalność związana z zakwaterowaniem i usługami gastronomicznymi</w:t>
            </w:r>
          </w:p>
        </w:tc>
      </w:tr>
      <w:tr w:rsidR="00490605" w:rsidRPr="00A05704" w14:paraId="002B1766" w14:textId="77777777" w:rsidTr="00285647">
        <w:trPr>
          <w:trHeight w:val="300"/>
        </w:trPr>
        <w:tc>
          <w:tcPr>
            <w:tcW w:w="241" w:type="pct"/>
            <w:shd w:val="clear" w:color="auto" w:fill="F2F2F2"/>
            <w:noWrap/>
            <w:vAlign w:val="center"/>
            <w:hideMark/>
          </w:tcPr>
          <w:p w14:paraId="0063DADF"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J</w:t>
            </w:r>
          </w:p>
        </w:tc>
        <w:tc>
          <w:tcPr>
            <w:tcW w:w="4759" w:type="pct"/>
            <w:shd w:val="clear" w:color="auto" w:fill="auto"/>
            <w:vAlign w:val="center"/>
            <w:hideMark/>
          </w:tcPr>
          <w:p w14:paraId="11D053CA"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Informacja i komunikacja</w:t>
            </w:r>
          </w:p>
        </w:tc>
      </w:tr>
      <w:tr w:rsidR="00490605" w:rsidRPr="00A05704" w14:paraId="3ECB32E3" w14:textId="77777777" w:rsidTr="00285647">
        <w:trPr>
          <w:trHeight w:val="300"/>
        </w:trPr>
        <w:tc>
          <w:tcPr>
            <w:tcW w:w="241" w:type="pct"/>
            <w:shd w:val="clear" w:color="auto" w:fill="F2F2F2"/>
            <w:noWrap/>
            <w:vAlign w:val="center"/>
            <w:hideMark/>
          </w:tcPr>
          <w:p w14:paraId="102D4994"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lastRenderedPageBreak/>
              <w:t>K</w:t>
            </w:r>
          </w:p>
        </w:tc>
        <w:tc>
          <w:tcPr>
            <w:tcW w:w="4759" w:type="pct"/>
            <w:shd w:val="clear" w:color="auto" w:fill="auto"/>
            <w:vAlign w:val="center"/>
            <w:hideMark/>
          </w:tcPr>
          <w:p w14:paraId="346C6E2B"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Działalność finansowa i ubezpieczeniowa</w:t>
            </w:r>
          </w:p>
        </w:tc>
      </w:tr>
      <w:tr w:rsidR="00490605" w:rsidRPr="00A05704" w14:paraId="160F5389" w14:textId="77777777" w:rsidTr="00285647">
        <w:trPr>
          <w:trHeight w:val="300"/>
        </w:trPr>
        <w:tc>
          <w:tcPr>
            <w:tcW w:w="241" w:type="pct"/>
            <w:shd w:val="clear" w:color="auto" w:fill="F2F2F2"/>
            <w:noWrap/>
            <w:vAlign w:val="center"/>
            <w:hideMark/>
          </w:tcPr>
          <w:p w14:paraId="146C06B2"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L</w:t>
            </w:r>
          </w:p>
        </w:tc>
        <w:tc>
          <w:tcPr>
            <w:tcW w:w="4759" w:type="pct"/>
            <w:shd w:val="clear" w:color="auto" w:fill="auto"/>
            <w:vAlign w:val="center"/>
            <w:hideMark/>
          </w:tcPr>
          <w:p w14:paraId="0F499CC1"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Działalność związana z obsługą rynku nieruchomości</w:t>
            </w:r>
          </w:p>
        </w:tc>
      </w:tr>
      <w:tr w:rsidR="00490605" w:rsidRPr="00A05704" w14:paraId="7695E30A" w14:textId="77777777" w:rsidTr="00285647">
        <w:trPr>
          <w:trHeight w:val="300"/>
        </w:trPr>
        <w:tc>
          <w:tcPr>
            <w:tcW w:w="241" w:type="pct"/>
            <w:shd w:val="clear" w:color="auto" w:fill="F2F2F2"/>
            <w:noWrap/>
            <w:vAlign w:val="center"/>
            <w:hideMark/>
          </w:tcPr>
          <w:p w14:paraId="650463D1"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M</w:t>
            </w:r>
          </w:p>
        </w:tc>
        <w:tc>
          <w:tcPr>
            <w:tcW w:w="4759" w:type="pct"/>
            <w:shd w:val="clear" w:color="auto" w:fill="auto"/>
            <w:vAlign w:val="center"/>
            <w:hideMark/>
          </w:tcPr>
          <w:p w14:paraId="747639D7"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Działalność profesjonalna, naukowa i techniczna</w:t>
            </w:r>
          </w:p>
        </w:tc>
      </w:tr>
      <w:tr w:rsidR="00490605" w:rsidRPr="00A05704" w14:paraId="2D565E18" w14:textId="77777777" w:rsidTr="00285647">
        <w:trPr>
          <w:trHeight w:val="300"/>
        </w:trPr>
        <w:tc>
          <w:tcPr>
            <w:tcW w:w="241" w:type="pct"/>
            <w:shd w:val="clear" w:color="auto" w:fill="F2F2F2"/>
            <w:noWrap/>
            <w:vAlign w:val="center"/>
            <w:hideMark/>
          </w:tcPr>
          <w:p w14:paraId="6F33F33C"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N</w:t>
            </w:r>
          </w:p>
        </w:tc>
        <w:tc>
          <w:tcPr>
            <w:tcW w:w="4759" w:type="pct"/>
            <w:shd w:val="clear" w:color="auto" w:fill="auto"/>
            <w:vAlign w:val="center"/>
            <w:hideMark/>
          </w:tcPr>
          <w:p w14:paraId="370747B3"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Działalność w zakresie usług administrowania i działalności wspierająca</w:t>
            </w:r>
          </w:p>
        </w:tc>
      </w:tr>
      <w:tr w:rsidR="00490605" w:rsidRPr="00A05704" w14:paraId="0BF13D30" w14:textId="77777777" w:rsidTr="00285647">
        <w:trPr>
          <w:trHeight w:val="300"/>
        </w:trPr>
        <w:tc>
          <w:tcPr>
            <w:tcW w:w="241" w:type="pct"/>
            <w:shd w:val="clear" w:color="auto" w:fill="F2F2F2"/>
            <w:noWrap/>
            <w:vAlign w:val="center"/>
            <w:hideMark/>
          </w:tcPr>
          <w:p w14:paraId="65647DCE"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O</w:t>
            </w:r>
          </w:p>
        </w:tc>
        <w:tc>
          <w:tcPr>
            <w:tcW w:w="4759" w:type="pct"/>
            <w:shd w:val="clear" w:color="auto" w:fill="auto"/>
            <w:vAlign w:val="center"/>
            <w:hideMark/>
          </w:tcPr>
          <w:p w14:paraId="5B3B45CA"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Administracja publiczna i obrona narodowa, obowiązkowe ubezpieczenia społeczne</w:t>
            </w:r>
          </w:p>
        </w:tc>
      </w:tr>
      <w:tr w:rsidR="00490605" w:rsidRPr="00A05704" w14:paraId="251CE7CB" w14:textId="77777777" w:rsidTr="00285647">
        <w:trPr>
          <w:trHeight w:val="300"/>
        </w:trPr>
        <w:tc>
          <w:tcPr>
            <w:tcW w:w="241" w:type="pct"/>
            <w:shd w:val="clear" w:color="auto" w:fill="F2F2F2"/>
            <w:noWrap/>
            <w:vAlign w:val="center"/>
            <w:hideMark/>
          </w:tcPr>
          <w:p w14:paraId="40C51601"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P</w:t>
            </w:r>
          </w:p>
        </w:tc>
        <w:tc>
          <w:tcPr>
            <w:tcW w:w="4759" w:type="pct"/>
            <w:shd w:val="clear" w:color="auto" w:fill="auto"/>
            <w:vAlign w:val="center"/>
            <w:hideMark/>
          </w:tcPr>
          <w:p w14:paraId="63EA0DB6"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Edukacja</w:t>
            </w:r>
          </w:p>
        </w:tc>
      </w:tr>
      <w:tr w:rsidR="00490605" w:rsidRPr="00A05704" w14:paraId="7431E888" w14:textId="77777777" w:rsidTr="00285647">
        <w:trPr>
          <w:trHeight w:val="300"/>
        </w:trPr>
        <w:tc>
          <w:tcPr>
            <w:tcW w:w="241" w:type="pct"/>
            <w:shd w:val="clear" w:color="auto" w:fill="F2F2F2"/>
            <w:noWrap/>
            <w:vAlign w:val="center"/>
            <w:hideMark/>
          </w:tcPr>
          <w:p w14:paraId="60F52711"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Q</w:t>
            </w:r>
          </w:p>
        </w:tc>
        <w:tc>
          <w:tcPr>
            <w:tcW w:w="4759" w:type="pct"/>
            <w:shd w:val="clear" w:color="auto" w:fill="auto"/>
            <w:vAlign w:val="center"/>
            <w:hideMark/>
          </w:tcPr>
          <w:p w14:paraId="37E8AC97"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Opieka zdrowotna i pomoc społeczna</w:t>
            </w:r>
          </w:p>
        </w:tc>
      </w:tr>
      <w:tr w:rsidR="00490605" w:rsidRPr="00A05704" w14:paraId="6143C69F" w14:textId="77777777" w:rsidTr="00285647">
        <w:trPr>
          <w:trHeight w:val="300"/>
        </w:trPr>
        <w:tc>
          <w:tcPr>
            <w:tcW w:w="241" w:type="pct"/>
            <w:shd w:val="clear" w:color="auto" w:fill="F2F2F2"/>
            <w:noWrap/>
            <w:vAlign w:val="center"/>
            <w:hideMark/>
          </w:tcPr>
          <w:p w14:paraId="39B294C7"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R</w:t>
            </w:r>
          </w:p>
        </w:tc>
        <w:tc>
          <w:tcPr>
            <w:tcW w:w="4759" w:type="pct"/>
            <w:shd w:val="clear" w:color="auto" w:fill="auto"/>
            <w:vAlign w:val="center"/>
            <w:hideMark/>
          </w:tcPr>
          <w:p w14:paraId="13027B60"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Działalność związana z kulturą, rozrywką i rekreacją</w:t>
            </w:r>
          </w:p>
        </w:tc>
      </w:tr>
      <w:tr w:rsidR="00490605" w:rsidRPr="00A05704" w14:paraId="47EDB9CE" w14:textId="77777777" w:rsidTr="00285647">
        <w:trPr>
          <w:trHeight w:val="300"/>
        </w:trPr>
        <w:tc>
          <w:tcPr>
            <w:tcW w:w="241" w:type="pct"/>
            <w:shd w:val="clear" w:color="auto" w:fill="F2F2F2"/>
            <w:noWrap/>
            <w:vAlign w:val="center"/>
            <w:hideMark/>
          </w:tcPr>
          <w:p w14:paraId="0027BD2C"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S</w:t>
            </w:r>
          </w:p>
        </w:tc>
        <w:tc>
          <w:tcPr>
            <w:tcW w:w="4759" w:type="pct"/>
            <w:shd w:val="clear" w:color="auto" w:fill="auto"/>
            <w:vAlign w:val="center"/>
            <w:hideMark/>
          </w:tcPr>
          <w:p w14:paraId="0F90FAAF"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Pozostała działalność usługowa</w:t>
            </w:r>
          </w:p>
        </w:tc>
      </w:tr>
      <w:tr w:rsidR="00490605" w:rsidRPr="00A05704" w14:paraId="412BB92A" w14:textId="77777777" w:rsidTr="00285647">
        <w:trPr>
          <w:trHeight w:val="495"/>
        </w:trPr>
        <w:tc>
          <w:tcPr>
            <w:tcW w:w="241" w:type="pct"/>
            <w:shd w:val="clear" w:color="auto" w:fill="F2F2F2"/>
            <w:noWrap/>
            <w:vAlign w:val="center"/>
            <w:hideMark/>
          </w:tcPr>
          <w:p w14:paraId="05FDFED2"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T</w:t>
            </w:r>
          </w:p>
        </w:tc>
        <w:tc>
          <w:tcPr>
            <w:tcW w:w="4759" w:type="pct"/>
            <w:shd w:val="clear" w:color="auto" w:fill="auto"/>
            <w:vAlign w:val="center"/>
            <w:hideMark/>
          </w:tcPr>
          <w:p w14:paraId="7C2561F4"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Gospodarstwa domowe zatrudniające pracowników; gospodarstwa domowe produkujące wyroby</w:t>
            </w:r>
            <w:r>
              <w:rPr>
                <w:rFonts w:eastAsia="Times New Roman" w:cs="Arial"/>
                <w:sz w:val="18"/>
                <w:szCs w:val="18"/>
                <w:lang w:eastAsia="pl-PL"/>
              </w:rPr>
              <w:br/>
            </w:r>
            <w:r w:rsidRPr="00A05704">
              <w:rPr>
                <w:rFonts w:eastAsia="Times New Roman" w:cs="Arial"/>
                <w:sz w:val="18"/>
                <w:szCs w:val="18"/>
                <w:lang w:eastAsia="pl-PL"/>
              </w:rPr>
              <w:t xml:space="preserve"> i świadczące usługi na własne potrzeby</w:t>
            </w:r>
          </w:p>
        </w:tc>
      </w:tr>
      <w:tr w:rsidR="00490605" w:rsidRPr="009231FE" w14:paraId="7DE0F2BE" w14:textId="77777777" w:rsidTr="00285647">
        <w:trPr>
          <w:trHeight w:val="300"/>
        </w:trPr>
        <w:tc>
          <w:tcPr>
            <w:tcW w:w="241" w:type="pct"/>
            <w:shd w:val="clear" w:color="auto" w:fill="F2F2F2"/>
            <w:noWrap/>
            <w:vAlign w:val="center"/>
            <w:hideMark/>
          </w:tcPr>
          <w:p w14:paraId="456B4CE9" w14:textId="77777777" w:rsidR="00490605" w:rsidRPr="00A05704" w:rsidRDefault="00490605" w:rsidP="00285647">
            <w:pPr>
              <w:spacing w:before="60" w:after="60" w:line="240" w:lineRule="auto"/>
              <w:jc w:val="center"/>
              <w:rPr>
                <w:rFonts w:eastAsia="Times New Roman" w:cs="Arial"/>
                <w:b/>
                <w:bCs/>
                <w:sz w:val="18"/>
                <w:szCs w:val="18"/>
                <w:lang w:eastAsia="pl-PL"/>
              </w:rPr>
            </w:pPr>
            <w:r w:rsidRPr="00A05704">
              <w:rPr>
                <w:rFonts w:eastAsia="Times New Roman" w:cs="Arial"/>
                <w:b/>
                <w:bCs/>
                <w:sz w:val="18"/>
                <w:szCs w:val="18"/>
                <w:lang w:eastAsia="pl-PL"/>
              </w:rPr>
              <w:t>U</w:t>
            </w:r>
          </w:p>
        </w:tc>
        <w:tc>
          <w:tcPr>
            <w:tcW w:w="4759" w:type="pct"/>
            <w:shd w:val="clear" w:color="auto" w:fill="auto"/>
            <w:vAlign w:val="center"/>
            <w:hideMark/>
          </w:tcPr>
          <w:p w14:paraId="40725984" w14:textId="77777777" w:rsidR="00490605" w:rsidRPr="00A05704" w:rsidRDefault="00490605" w:rsidP="00285647">
            <w:pPr>
              <w:spacing w:before="60" w:after="60" w:line="240" w:lineRule="auto"/>
              <w:rPr>
                <w:rFonts w:eastAsia="Times New Roman" w:cs="Arial"/>
                <w:sz w:val="18"/>
                <w:szCs w:val="18"/>
                <w:lang w:eastAsia="pl-PL"/>
              </w:rPr>
            </w:pPr>
            <w:r w:rsidRPr="00A05704">
              <w:rPr>
                <w:rFonts w:eastAsia="Times New Roman" w:cs="Arial"/>
                <w:sz w:val="18"/>
                <w:szCs w:val="18"/>
                <w:lang w:eastAsia="pl-PL"/>
              </w:rPr>
              <w:t>Organizacje i zespoły eksterytorialne</w:t>
            </w:r>
          </w:p>
        </w:tc>
      </w:tr>
    </w:tbl>
    <w:p w14:paraId="39CD6267" w14:textId="77777777" w:rsidR="008B5EEB" w:rsidRDefault="008B5EEB" w:rsidP="00490605">
      <w:pPr>
        <w:pStyle w:val="Nagwek3"/>
        <w:spacing w:before="120" w:after="120" w:line="240" w:lineRule="auto"/>
        <w:jc w:val="both"/>
        <w:rPr>
          <w:rFonts w:ascii="Arial" w:hAnsi="Arial" w:cs="Arial"/>
          <w:color w:val="auto"/>
          <w:sz w:val="24"/>
          <w:lang w:eastAsia="pl-PL"/>
        </w:rPr>
      </w:pPr>
      <w:bookmarkStart w:id="44" w:name="_Toc403724938"/>
      <w:bookmarkStart w:id="45" w:name="_Toc25646926"/>
      <w:r w:rsidRPr="00C20CC9">
        <w:rPr>
          <w:rFonts w:ascii="Arial" w:hAnsi="Arial" w:cs="Arial"/>
          <w:color w:val="auto"/>
          <w:sz w:val="24"/>
          <w:lang w:eastAsia="pl-PL"/>
        </w:rPr>
        <w:t>3.1.4. Gospodarka mieszkaniowa</w:t>
      </w:r>
      <w:bookmarkEnd w:id="44"/>
      <w:bookmarkEnd w:id="45"/>
    </w:p>
    <w:p w14:paraId="1744DB2B" w14:textId="77777777" w:rsidR="00EF2109" w:rsidRPr="00100B41" w:rsidRDefault="00EF2109" w:rsidP="00EF2109">
      <w:pPr>
        <w:spacing w:before="120" w:after="120" w:line="360" w:lineRule="auto"/>
        <w:jc w:val="both"/>
        <w:rPr>
          <w:lang w:eastAsia="pl-PL"/>
        </w:rPr>
      </w:pPr>
      <w:r w:rsidRPr="00100B41">
        <w:rPr>
          <w:lang w:eastAsia="pl-PL"/>
        </w:rPr>
        <w:t>Według danych GUS w 201</w:t>
      </w:r>
      <w:r>
        <w:rPr>
          <w:lang w:eastAsia="pl-PL"/>
        </w:rPr>
        <w:t>8 roku, na terenie Gminy Chełmża</w:t>
      </w:r>
      <w:r w:rsidRPr="00100B41">
        <w:rPr>
          <w:lang w:eastAsia="pl-PL"/>
        </w:rPr>
        <w:t xml:space="preserve"> znajdowało się </w:t>
      </w:r>
      <w:r>
        <w:rPr>
          <w:lang w:eastAsia="pl-PL"/>
        </w:rPr>
        <w:t>2 779</w:t>
      </w:r>
      <w:r w:rsidRPr="00100B41">
        <w:rPr>
          <w:lang w:eastAsia="pl-PL"/>
        </w:rPr>
        <w:t xml:space="preserve"> mieszkań o łącznej powierzchni </w:t>
      </w:r>
      <w:r>
        <w:rPr>
          <w:lang w:eastAsia="pl-PL"/>
        </w:rPr>
        <w:t>użytkowej 238</w:t>
      </w:r>
      <w:r w:rsidRPr="00100B41">
        <w:rPr>
          <w:lang w:eastAsia="pl-PL"/>
        </w:rPr>
        <w:t xml:space="preserve"> </w:t>
      </w:r>
      <w:r>
        <w:rPr>
          <w:lang w:eastAsia="pl-PL"/>
        </w:rPr>
        <w:t>372</w:t>
      </w:r>
      <w:r w:rsidRPr="00100B41">
        <w:rPr>
          <w:lang w:eastAsia="pl-PL"/>
        </w:rPr>
        <w:t xml:space="preserve"> </w:t>
      </w:r>
      <w:r w:rsidRPr="00100B41">
        <w:rPr>
          <w:rFonts w:eastAsia="Times New Roman" w:cs="Arial"/>
          <w:lang w:eastAsia="pl-PL"/>
        </w:rPr>
        <w:t>m</w:t>
      </w:r>
      <w:r w:rsidRPr="00100B41">
        <w:rPr>
          <w:rFonts w:eastAsia="Times New Roman" w:cs="Arial"/>
          <w:vertAlign w:val="superscript"/>
          <w:lang w:eastAsia="pl-PL"/>
        </w:rPr>
        <w:t>2</w:t>
      </w:r>
      <w:r w:rsidRPr="00100B41">
        <w:rPr>
          <w:lang w:eastAsia="pl-PL"/>
        </w:rPr>
        <w:t xml:space="preserve">. </w:t>
      </w:r>
      <w:r>
        <w:rPr>
          <w:lang w:eastAsia="pl-PL"/>
        </w:rPr>
        <w:t>Analizując dane na przestrzeni lat 2014-2018, można dostrzec rozwój mieszkalnictwa w Gminie.</w:t>
      </w:r>
    </w:p>
    <w:p w14:paraId="4798BA9E" w14:textId="29505152" w:rsidR="00EF2109" w:rsidRPr="00100B41" w:rsidRDefault="00EF2109" w:rsidP="00EF2109">
      <w:pPr>
        <w:pStyle w:val="Legenda"/>
        <w:keepNext/>
        <w:spacing w:before="240" w:after="120"/>
        <w:jc w:val="center"/>
        <w:rPr>
          <w:color w:val="auto"/>
        </w:rPr>
      </w:pPr>
      <w:bookmarkStart w:id="46" w:name="_Toc479925886"/>
      <w:bookmarkStart w:id="47" w:name="_Toc517257349"/>
      <w:bookmarkStart w:id="48" w:name="_Toc25584604"/>
      <w:r w:rsidRPr="00100B41">
        <w:rPr>
          <w:color w:val="auto"/>
          <w:sz w:val="20"/>
        </w:rPr>
        <w:t xml:space="preserve">Tabela </w:t>
      </w:r>
      <w:r w:rsidR="004C5F51">
        <w:rPr>
          <w:color w:val="auto"/>
          <w:sz w:val="20"/>
        </w:rPr>
        <w:fldChar w:fldCharType="begin"/>
      </w:r>
      <w:r w:rsidR="006A7B34">
        <w:rPr>
          <w:color w:val="auto"/>
          <w:sz w:val="20"/>
        </w:rPr>
        <w:instrText xml:space="preserve"> SEQ Tabela \* ARABIC </w:instrText>
      </w:r>
      <w:r w:rsidR="004C5F51">
        <w:rPr>
          <w:color w:val="auto"/>
          <w:sz w:val="20"/>
        </w:rPr>
        <w:fldChar w:fldCharType="separate"/>
      </w:r>
      <w:r w:rsidR="00BC161A">
        <w:rPr>
          <w:noProof/>
          <w:color w:val="auto"/>
          <w:sz w:val="20"/>
        </w:rPr>
        <w:t>6</w:t>
      </w:r>
      <w:r w:rsidR="004C5F51">
        <w:rPr>
          <w:color w:val="auto"/>
          <w:sz w:val="20"/>
        </w:rPr>
        <w:fldChar w:fldCharType="end"/>
      </w:r>
      <w:r w:rsidRPr="00100B41">
        <w:rPr>
          <w:color w:val="auto"/>
          <w:sz w:val="20"/>
        </w:rPr>
        <w:t xml:space="preserve">. </w:t>
      </w:r>
      <w:r w:rsidRPr="00100B41">
        <w:rPr>
          <w:rFonts w:eastAsia="Times New Roman" w:cs="Arial"/>
          <w:bCs w:val="0"/>
          <w:color w:val="auto"/>
          <w:sz w:val="20"/>
          <w:szCs w:val="20"/>
          <w:lang w:eastAsia="pl-PL"/>
        </w:rPr>
        <w:t xml:space="preserve">Zasoby mieszkaniowe </w:t>
      </w:r>
      <w:bookmarkEnd w:id="46"/>
      <w:bookmarkEnd w:id="47"/>
      <w:r w:rsidR="00A50BD2">
        <w:rPr>
          <w:rFonts w:eastAsia="Times New Roman" w:cs="Arial"/>
          <w:bCs w:val="0"/>
          <w:color w:val="auto"/>
          <w:sz w:val="20"/>
          <w:szCs w:val="20"/>
          <w:lang w:eastAsia="pl-PL"/>
        </w:rPr>
        <w:t>w Gminie</w:t>
      </w:r>
      <w:r>
        <w:rPr>
          <w:rFonts w:eastAsia="Times New Roman" w:cs="Arial"/>
          <w:bCs w:val="0"/>
          <w:color w:val="auto"/>
          <w:sz w:val="20"/>
          <w:szCs w:val="20"/>
          <w:lang w:eastAsia="pl-PL"/>
        </w:rPr>
        <w:t xml:space="preserve"> Chełmża</w:t>
      </w:r>
      <w:bookmarkEnd w:id="4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2"/>
        <w:gridCol w:w="1021"/>
        <w:gridCol w:w="1020"/>
        <w:gridCol w:w="1020"/>
        <w:gridCol w:w="1020"/>
        <w:gridCol w:w="1017"/>
      </w:tblGrid>
      <w:tr w:rsidR="00EF2109" w:rsidRPr="00CB32B3" w14:paraId="68DE6EC4" w14:textId="77777777" w:rsidTr="00EF2109">
        <w:trPr>
          <w:trHeight w:val="169"/>
          <w:tblHeader/>
        </w:trPr>
        <w:tc>
          <w:tcPr>
            <w:tcW w:w="2232" w:type="pct"/>
            <w:shd w:val="clear" w:color="auto" w:fill="A6A6A6" w:themeFill="background1" w:themeFillShade="A6"/>
            <w:noWrap/>
            <w:vAlign w:val="center"/>
            <w:hideMark/>
          </w:tcPr>
          <w:p w14:paraId="493C0981" w14:textId="77777777" w:rsidR="00EF2109" w:rsidRPr="00CB32B3" w:rsidRDefault="00EF2109" w:rsidP="00EF2109">
            <w:pPr>
              <w:pStyle w:val="Bezodstpw"/>
              <w:spacing w:before="60" w:after="60"/>
              <w:jc w:val="center"/>
              <w:rPr>
                <w:rFonts w:cs="Arial"/>
                <w:b/>
                <w:sz w:val="20"/>
                <w:szCs w:val="18"/>
                <w:lang w:eastAsia="pl-PL"/>
              </w:rPr>
            </w:pPr>
            <w:r w:rsidRPr="00CB32B3">
              <w:rPr>
                <w:rFonts w:cs="Arial"/>
                <w:b/>
                <w:sz w:val="20"/>
                <w:szCs w:val="18"/>
                <w:lang w:eastAsia="pl-PL"/>
              </w:rPr>
              <w:t>Wyszczególnienie</w:t>
            </w:r>
          </w:p>
        </w:tc>
        <w:tc>
          <w:tcPr>
            <w:tcW w:w="554" w:type="pct"/>
            <w:shd w:val="clear" w:color="auto" w:fill="A6A6A6" w:themeFill="background1" w:themeFillShade="A6"/>
            <w:noWrap/>
            <w:vAlign w:val="center"/>
            <w:hideMark/>
          </w:tcPr>
          <w:p w14:paraId="1F4565FE" w14:textId="77777777" w:rsidR="00EF2109" w:rsidRPr="00CB32B3" w:rsidRDefault="00EF2109" w:rsidP="00EF2109">
            <w:pPr>
              <w:pStyle w:val="Bezodstpw"/>
              <w:spacing w:before="60" w:after="60"/>
              <w:jc w:val="center"/>
              <w:rPr>
                <w:rFonts w:cs="Arial"/>
                <w:b/>
                <w:sz w:val="20"/>
                <w:szCs w:val="18"/>
                <w:lang w:eastAsia="pl-PL"/>
              </w:rPr>
            </w:pPr>
            <w:r w:rsidRPr="00CB32B3">
              <w:rPr>
                <w:rFonts w:cs="Arial"/>
                <w:b/>
                <w:sz w:val="20"/>
                <w:szCs w:val="18"/>
                <w:lang w:eastAsia="pl-PL"/>
              </w:rPr>
              <w:t>2014</w:t>
            </w:r>
          </w:p>
        </w:tc>
        <w:tc>
          <w:tcPr>
            <w:tcW w:w="554" w:type="pct"/>
            <w:shd w:val="clear" w:color="auto" w:fill="A6A6A6" w:themeFill="background1" w:themeFillShade="A6"/>
            <w:noWrap/>
            <w:vAlign w:val="center"/>
            <w:hideMark/>
          </w:tcPr>
          <w:p w14:paraId="446689BB" w14:textId="77777777" w:rsidR="00EF2109" w:rsidRPr="00CB32B3" w:rsidRDefault="00EF2109" w:rsidP="00EF2109">
            <w:pPr>
              <w:pStyle w:val="Bezodstpw"/>
              <w:spacing w:before="60" w:after="60"/>
              <w:jc w:val="center"/>
              <w:rPr>
                <w:rFonts w:cs="Arial"/>
                <w:b/>
                <w:sz w:val="20"/>
                <w:szCs w:val="18"/>
                <w:lang w:eastAsia="pl-PL"/>
              </w:rPr>
            </w:pPr>
            <w:r w:rsidRPr="00CB32B3">
              <w:rPr>
                <w:rFonts w:cs="Arial"/>
                <w:b/>
                <w:sz w:val="20"/>
                <w:szCs w:val="18"/>
                <w:lang w:eastAsia="pl-PL"/>
              </w:rPr>
              <w:t>2015</w:t>
            </w:r>
          </w:p>
        </w:tc>
        <w:tc>
          <w:tcPr>
            <w:tcW w:w="554" w:type="pct"/>
            <w:shd w:val="clear" w:color="auto" w:fill="A6A6A6" w:themeFill="background1" w:themeFillShade="A6"/>
            <w:noWrap/>
            <w:vAlign w:val="center"/>
            <w:hideMark/>
          </w:tcPr>
          <w:p w14:paraId="2CBE9736" w14:textId="77777777" w:rsidR="00EF2109" w:rsidRPr="00CB32B3" w:rsidRDefault="00EF2109" w:rsidP="00EF2109">
            <w:pPr>
              <w:pStyle w:val="Bezodstpw"/>
              <w:spacing w:before="60" w:after="60"/>
              <w:jc w:val="center"/>
              <w:rPr>
                <w:rFonts w:cs="Arial"/>
                <w:b/>
                <w:sz w:val="20"/>
                <w:szCs w:val="18"/>
                <w:lang w:eastAsia="pl-PL"/>
              </w:rPr>
            </w:pPr>
            <w:r w:rsidRPr="00CB32B3">
              <w:rPr>
                <w:rFonts w:cs="Arial"/>
                <w:b/>
                <w:sz w:val="20"/>
                <w:szCs w:val="18"/>
                <w:lang w:eastAsia="pl-PL"/>
              </w:rPr>
              <w:t>2016</w:t>
            </w:r>
          </w:p>
        </w:tc>
        <w:tc>
          <w:tcPr>
            <w:tcW w:w="554" w:type="pct"/>
            <w:shd w:val="clear" w:color="auto" w:fill="A6A6A6" w:themeFill="background1" w:themeFillShade="A6"/>
            <w:noWrap/>
            <w:vAlign w:val="center"/>
            <w:hideMark/>
          </w:tcPr>
          <w:p w14:paraId="26BBC903" w14:textId="77777777" w:rsidR="00EF2109" w:rsidRPr="00CB32B3" w:rsidRDefault="00EF2109" w:rsidP="00EF2109">
            <w:pPr>
              <w:pStyle w:val="Bezodstpw"/>
              <w:spacing w:before="60" w:after="60"/>
              <w:jc w:val="center"/>
              <w:rPr>
                <w:rFonts w:cs="Arial"/>
                <w:b/>
                <w:sz w:val="20"/>
                <w:szCs w:val="18"/>
                <w:lang w:eastAsia="pl-PL"/>
              </w:rPr>
            </w:pPr>
            <w:r w:rsidRPr="00CB32B3">
              <w:rPr>
                <w:rFonts w:cs="Arial"/>
                <w:b/>
                <w:sz w:val="20"/>
                <w:szCs w:val="18"/>
                <w:lang w:eastAsia="pl-PL"/>
              </w:rPr>
              <w:t>2017</w:t>
            </w:r>
          </w:p>
        </w:tc>
        <w:tc>
          <w:tcPr>
            <w:tcW w:w="552" w:type="pct"/>
            <w:shd w:val="clear" w:color="auto" w:fill="A6A6A6" w:themeFill="background1" w:themeFillShade="A6"/>
            <w:noWrap/>
            <w:vAlign w:val="center"/>
            <w:hideMark/>
          </w:tcPr>
          <w:p w14:paraId="0D1B3C21" w14:textId="77777777" w:rsidR="00EF2109" w:rsidRPr="00CB32B3" w:rsidRDefault="00EF2109" w:rsidP="00EF2109">
            <w:pPr>
              <w:pStyle w:val="Bezodstpw"/>
              <w:spacing w:before="60" w:after="60"/>
              <w:jc w:val="center"/>
              <w:rPr>
                <w:rFonts w:cs="Arial"/>
                <w:b/>
                <w:sz w:val="20"/>
                <w:szCs w:val="18"/>
                <w:lang w:eastAsia="pl-PL"/>
              </w:rPr>
            </w:pPr>
            <w:r w:rsidRPr="00CB32B3">
              <w:rPr>
                <w:rFonts w:cs="Arial"/>
                <w:b/>
                <w:sz w:val="20"/>
                <w:szCs w:val="18"/>
                <w:lang w:eastAsia="pl-PL"/>
              </w:rPr>
              <w:t>2018</w:t>
            </w:r>
          </w:p>
        </w:tc>
      </w:tr>
      <w:tr w:rsidR="00EF2109" w:rsidRPr="00CB32B3" w14:paraId="557EE403" w14:textId="77777777" w:rsidTr="00EF2109">
        <w:trPr>
          <w:trHeight w:val="58"/>
        </w:trPr>
        <w:tc>
          <w:tcPr>
            <w:tcW w:w="2232" w:type="pct"/>
            <w:shd w:val="clear" w:color="FFFFFF" w:fill="FFFFFF"/>
            <w:vAlign w:val="center"/>
            <w:hideMark/>
          </w:tcPr>
          <w:p w14:paraId="384C388F"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lang w:eastAsia="pl-PL"/>
              </w:rPr>
              <w:t>Mieszkania</w:t>
            </w:r>
          </w:p>
        </w:tc>
        <w:tc>
          <w:tcPr>
            <w:tcW w:w="554" w:type="pct"/>
            <w:shd w:val="clear" w:color="FFFFFF" w:fill="FFFFFF"/>
            <w:vAlign w:val="bottom"/>
            <w:hideMark/>
          </w:tcPr>
          <w:p w14:paraId="5F229A3E"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2 690</w:t>
            </w:r>
          </w:p>
        </w:tc>
        <w:tc>
          <w:tcPr>
            <w:tcW w:w="554" w:type="pct"/>
            <w:shd w:val="clear" w:color="FFFFFF" w:fill="FFFFFF"/>
            <w:vAlign w:val="bottom"/>
            <w:hideMark/>
          </w:tcPr>
          <w:p w14:paraId="4D8423A0"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2 718</w:t>
            </w:r>
          </w:p>
        </w:tc>
        <w:tc>
          <w:tcPr>
            <w:tcW w:w="554" w:type="pct"/>
            <w:shd w:val="clear" w:color="FFFFFF" w:fill="FFFFFF"/>
            <w:vAlign w:val="bottom"/>
            <w:hideMark/>
          </w:tcPr>
          <w:p w14:paraId="61578891"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2 738</w:t>
            </w:r>
          </w:p>
        </w:tc>
        <w:tc>
          <w:tcPr>
            <w:tcW w:w="554" w:type="pct"/>
            <w:shd w:val="clear" w:color="FFFFFF" w:fill="FFFFFF"/>
            <w:vAlign w:val="bottom"/>
            <w:hideMark/>
          </w:tcPr>
          <w:p w14:paraId="761EFB8A"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2 761</w:t>
            </w:r>
          </w:p>
        </w:tc>
        <w:tc>
          <w:tcPr>
            <w:tcW w:w="552" w:type="pct"/>
            <w:shd w:val="clear" w:color="FFFFFF" w:fill="FFFFFF"/>
            <w:vAlign w:val="bottom"/>
            <w:hideMark/>
          </w:tcPr>
          <w:p w14:paraId="1DA4C74F"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2 779</w:t>
            </w:r>
          </w:p>
        </w:tc>
      </w:tr>
      <w:tr w:rsidR="00EF2109" w:rsidRPr="00CB32B3" w14:paraId="3DEDF706" w14:textId="77777777" w:rsidTr="00EF2109">
        <w:trPr>
          <w:trHeight w:val="106"/>
        </w:trPr>
        <w:tc>
          <w:tcPr>
            <w:tcW w:w="2232" w:type="pct"/>
            <w:shd w:val="clear" w:color="FFFFFF" w:fill="FFFFFF"/>
            <w:vAlign w:val="center"/>
            <w:hideMark/>
          </w:tcPr>
          <w:p w14:paraId="7FFE1769"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lang w:eastAsia="pl-PL"/>
              </w:rPr>
              <w:t>Izby</w:t>
            </w:r>
          </w:p>
        </w:tc>
        <w:tc>
          <w:tcPr>
            <w:tcW w:w="554" w:type="pct"/>
            <w:shd w:val="clear" w:color="FFFFFF" w:fill="FFFFFF"/>
            <w:vAlign w:val="bottom"/>
            <w:hideMark/>
          </w:tcPr>
          <w:p w14:paraId="51D50C8E"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10 750</w:t>
            </w:r>
          </w:p>
        </w:tc>
        <w:tc>
          <w:tcPr>
            <w:tcW w:w="554" w:type="pct"/>
            <w:shd w:val="clear" w:color="FFFFFF" w:fill="FFFFFF"/>
            <w:vAlign w:val="bottom"/>
            <w:hideMark/>
          </w:tcPr>
          <w:p w14:paraId="754F95B3"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10 910</w:t>
            </w:r>
          </w:p>
        </w:tc>
        <w:tc>
          <w:tcPr>
            <w:tcW w:w="554" w:type="pct"/>
            <w:shd w:val="clear" w:color="FFFFFF" w:fill="FFFFFF"/>
            <w:vAlign w:val="bottom"/>
            <w:hideMark/>
          </w:tcPr>
          <w:p w14:paraId="092EE65F"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11 015</w:t>
            </w:r>
          </w:p>
        </w:tc>
        <w:tc>
          <w:tcPr>
            <w:tcW w:w="554" w:type="pct"/>
            <w:shd w:val="clear" w:color="FFFFFF" w:fill="FFFFFF"/>
            <w:vAlign w:val="bottom"/>
            <w:hideMark/>
          </w:tcPr>
          <w:p w14:paraId="6748852E"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11 139</w:t>
            </w:r>
          </w:p>
        </w:tc>
        <w:tc>
          <w:tcPr>
            <w:tcW w:w="552" w:type="pct"/>
            <w:shd w:val="clear" w:color="FFFFFF" w:fill="FFFFFF"/>
            <w:vAlign w:val="bottom"/>
            <w:hideMark/>
          </w:tcPr>
          <w:p w14:paraId="642A182A"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11 243</w:t>
            </w:r>
          </w:p>
        </w:tc>
      </w:tr>
      <w:tr w:rsidR="00EF2109" w:rsidRPr="00CB32B3" w14:paraId="5CFE9638" w14:textId="77777777" w:rsidTr="00EF2109">
        <w:trPr>
          <w:trHeight w:val="58"/>
        </w:trPr>
        <w:tc>
          <w:tcPr>
            <w:tcW w:w="2232" w:type="pct"/>
            <w:shd w:val="clear" w:color="FFFFFF" w:fill="FFFFFF"/>
            <w:vAlign w:val="center"/>
            <w:hideMark/>
          </w:tcPr>
          <w:p w14:paraId="6D2A6D01"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lang w:eastAsia="pl-PL"/>
              </w:rPr>
              <w:t>Powierzchnia użytkowa mieszkań [m</w:t>
            </w:r>
            <w:r w:rsidRPr="00CB32B3">
              <w:rPr>
                <w:rFonts w:cs="Arial"/>
                <w:sz w:val="20"/>
                <w:szCs w:val="18"/>
                <w:vertAlign w:val="superscript"/>
                <w:lang w:eastAsia="pl-PL"/>
              </w:rPr>
              <w:t>2</w:t>
            </w:r>
            <w:r w:rsidRPr="00CB32B3">
              <w:rPr>
                <w:rFonts w:cs="Arial"/>
                <w:sz w:val="20"/>
                <w:szCs w:val="18"/>
                <w:lang w:eastAsia="pl-PL"/>
              </w:rPr>
              <w:t>]</w:t>
            </w:r>
          </w:p>
        </w:tc>
        <w:tc>
          <w:tcPr>
            <w:tcW w:w="554" w:type="pct"/>
            <w:shd w:val="clear" w:color="FFFFFF" w:fill="FFFFFF"/>
            <w:vAlign w:val="bottom"/>
            <w:hideMark/>
          </w:tcPr>
          <w:p w14:paraId="0FA4B8AD"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227 372</w:t>
            </w:r>
          </w:p>
        </w:tc>
        <w:tc>
          <w:tcPr>
            <w:tcW w:w="554" w:type="pct"/>
            <w:shd w:val="clear" w:color="FFFFFF" w:fill="FFFFFF"/>
            <w:vAlign w:val="bottom"/>
            <w:hideMark/>
          </w:tcPr>
          <w:p w14:paraId="3D4D7B52"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230 819</w:t>
            </w:r>
          </w:p>
        </w:tc>
        <w:tc>
          <w:tcPr>
            <w:tcW w:w="554" w:type="pct"/>
            <w:shd w:val="clear" w:color="FFFFFF" w:fill="FFFFFF"/>
            <w:vAlign w:val="bottom"/>
            <w:hideMark/>
          </w:tcPr>
          <w:p w14:paraId="6080D4A6"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233 424</w:t>
            </w:r>
          </w:p>
        </w:tc>
        <w:tc>
          <w:tcPr>
            <w:tcW w:w="554" w:type="pct"/>
            <w:shd w:val="clear" w:color="FFFFFF" w:fill="FFFFFF"/>
            <w:vAlign w:val="bottom"/>
            <w:hideMark/>
          </w:tcPr>
          <w:p w14:paraId="496AD8AB"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236 013</w:t>
            </w:r>
          </w:p>
        </w:tc>
        <w:tc>
          <w:tcPr>
            <w:tcW w:w="552" w:type="pct"/>
            <w:shd w:val="clear" w:color="FFFFFF" w:fill="FFFFFF"/>
            <w:vAlign w:val="bottom"/>
            <w:hideMark/>
          </w:tcPr>
          <w:p w14:paraId="2306F555" w14:textId="77777777" w:rsidR="00EF2109" w:rsidRPr="00CB32B3" w:rsidRDefault="00EF2109" w:rsidP="00EF2109">
            <w:pPr>
              <w:pStyle w:val="Bezodstpw"/>
              <w:spacing w:before="60" w:after="60"/>
              <w:jc w:val="center"/>
              <w:rPr>
                <w:rFonts w:cs="Arial"/>
                <w:sz w:val="20"/>
                <w:szCs w:val="18"/>
                <w:lang w:eastAsia="pl-PL"/>
              </w:rPr>
            </w:pPr>
            <w:r w:rsidRPr="00CB32B3">
              <w:rPr>
                <w:rFonts w:cs="Arial"/>
                <w:sz w:val="20"/>
                <w:szCs w:val="18"/>
              </w:rPr>
              <w:t>238 372</w:t>
            </w:r>
          </w:p>
        </w:tc>
      </w:tr>
    </w:tbl>
    <w:p w14:paraId="2DD5C21B" w14:textId="77777777" w:rsidR="00EF2109" w:rsidRPr="00490605" w:rsidRDefault="00EF2109" w:rsidP="00EF2109">
      <w:pPr>
        <w:pStyle w:val="Bezodstpw"/>
        <w:spacing w:before="120" w:after="120"/>
        <w:jc w:val="right"/>
        <w:rPr>
          <w:rFonts w:ascii="Calibri" w:hAnsi="Calibri"/>
          <w:b/>
          <w:sz w:val="18"/>
          <w:szCs w:val="18"/>
        </w:rPr>
      </w:pPr>
      <w:r w:rsidRPr="00083F16">
        <w:rPr>
          <w:sz w:val="18"/>
          <w:szCs w:val="18"/>
        </w:rPr>
        <w:t>Źródło: Opracowanie własne na podstawie danych GUS, https://bdl.stat.gov.pl/BDL/start</w:t>
      </w:r>
    </w:p>
    <w:p w14:paraId="7C843E87" w14:textId="77777777" w:rsidR="00490605" w:rsidRPr="00EF2109" w:rsidRDefault="00EF2109" w:rsidP="00EF2109">
      <w:pPr>
        <w:autoSpaceDE w:val="0"/>
        <w:autoSpaceDN w:val="0"/>
        <w:adjustRightInd w:val="0"/>
        <w:spacing w:before="120" w:after="120" w:line="360" w:lineRule="auto"/>
        <w:jc w:val="both"/>
        <w:rPr>
          <w:rFonts w:cs="Arial"/>
          <w:lang w:eastAsia="pl-PL"/>
        </w:rPr>
      </w:pPr>
      <w:r w:rsidRPr="00100B41">
        <w:rPr>
          <w:rFonts w:cs="Arial"/>
          <w:lang w:eastAsia="pl-PL"/>
        </w:rPr>
        <w:t xml:space="preserve">Zadaniem własnym </w:t>
      </w:r>
      <w:r>
        <w:rPr>
          <w:rFonts w:cs="Arial"/>
          <w:lang w:eastAsia="pl-PL"/>
        </w:rPr>
        <w:t>Gminy</w:t>
      </w:r>
      <w:r w:rsidRPr="00100B41">
        <w:rPr>
          <w:rFonts w:cs="Arial"/>
          <w:lang w:eastAsia="pl-PL"/>
        </w:rPr>
        <w:t xml:space="preserve"> jest tworzenie warunków do zaspokajania potrzeb mieszkaniowych swoim obywatelom. Zakres odpowiedzialności obejmuje przede wszystkim zapewnienie lokali socjalnych mieszkańcom o niskich dochodach. Lokale socjalne służą zaspokajaniu potrzeb mieszkaniowych osobom o niskich dochodach, nieposiadających tytułu prawnego do lokalu oraz osób eksmitowanych na podstawie wyroku sądo</w:t>
      </w:r>
      <w:r w:rsidRPr="00EF2109">
        <w:rPr>
          <w:rFonts w:cs="Arial"/>
          <w:lang w:eastAsia="pl-PL"/>
        </w:rPr>
        <w:t>wego. W</w:t>
      </w:r>
      <w:r>
        <w:rPr>
          <w:rFonts w:cs="Arial"/>
          <w:lang w:eastAsia="pl-PL"/>
        </w:rPr>
        <w:t> </w:t>
      </w:r>
      <w:r w:rsidRPr="00EF2109">
        <w:rPr>
          <w:rFonts w:cs="Arial"/>
          <w:lang w:eastAsia="pl-PL"/>
        </w:rPr>
        <w:t xml:space="preserve">dyspozycji GOPS w Chełmży nie znajdują się mieszkania socjalne. </w:t>
      </w:r>
    </w:p>
    <w:p w14:paraId="785FAE23" w14:textId="77777777" w:rsidR="00A31872" w:rsidRDefault="00EA606E" w:rsidP="006975C5">
      <w:pPr>
        <w:pStyle w:val="Nagwek3"/>
        <w:spacing w:before="120" w:after="120" w:line="240" w:lineRule="auto"/>
        <w:jc w:val="both"/>
        <w:rPr>
          <w:rFonts w:ascii="Arial" w:hAnsi="Arial" w:cs="Arial"/>
          <w:color w:val="auto"/>
          <w:sz w:val="24"/>
          <w:lang w:eastAsia="pl-PL"/>
        </w:rPr>
      </w:pPr>
      <w:bookmarkStart w:id="49" w:name="_Toc369082911"/>
      <w:bookmarkStart w:id="50" w:name="_Toc403724939"/>
      <w:bookmarkStart w:id="51" w:name="_Toc25646927"/>
      <w:r w:rsidRPr="00C20CC9">
        <w:rPr>
          <w:rFonts w:ascii="Arial" w:hAnsi="Arial" w:cs="Arial"/>
          <w:color w:val="auto"/>
          <w:sz w:val="24"/>
          <w:lang w:eastAsia="pl-PL"/>
        </w:rPr>
        <w:t>3.1.5. Służba zdrowia</w:t>
      </w:r>
      <w:bookmarkStart w:id="52" w:name="_Toc369082912"/>
      <w:bookmarkStart w:id="53" w:name="_Toc403724940"/>
      <w:bookmarkEnd w:id="49"/>
      <w:bookmarkEnd w:id="50"/>
      <w:bookmarkEnd w:id="51"/>
    </w:p>
    <w:p w14:paraId="09A8608A" w14:textId="77777777" w:rsidR="0080142D" w:rsidRDefault="00EF2109" w:rsidP="0080142D">
      <w:pPr>
        <w:spacing w:before="120" w:after="120" w:line="360" w:lineRule="auto"/>
        <w:jc w:val="both"/>
        <w:rPr>
          <w:rFonts w:cs="Arial"/>
          <w:b/>
        </w:rPr>
      </w:pPr>
      <w:r w:rsidRPr="00C20CC9">
        <w:rPr>
          <w:rFonts w:cs="Arial"/>
        </w:rPr>
        <w:t>Służba zdrowia na terenie Gminy odpowiada za sprawowanie opieki zdrowotnej nad mieszkańcami.</w:t>
      </w:r>
      <w:r w:rsidR="00816047">
        <w:rPr>
          <w:rFonts w:cs="Arial"/>
        </w:rPr>
        <w:t xml:space="preserve"> </w:t>
      </w:r>
      <w:r w:rsidR="00546571" w:rsidRPr="00231871">
        <w:rPr>
          <w:rFonts w:cs="Arial"/>
        </w:rPr>
        <w:t xml:space="preserve">Na terenie </w:t>
      </w:r>
      <w:r w:rsidR="00546571">
        <w:rPr>
          <w:rFonts w:cs="Arial"/>
        </w:rPr>
        <w:t xml:space="preserve">Gminy </w:t>
      </w:r>
      <w:r w:rsidR="00546571" w:rsidRPr="00231871">
        <w:rPr>
          <w:rFonts w:cs="Arial"/>
        </w:rPr>
        <w:t>opiekę medyczną zapewnia</w:t>
      </w:r>
      <w:r w:rsidR="00546571">
        <w:rPr>
          <w:rFonts w:cs="Arial"/>
        </w:rPr>
        <w:t xml:space="preserve"> </w:t>
      </w:r>
      <w:r w:rsidR="006E2964">
        <w:rPr>
          <w:rFonts w:cs="Arial"/>
        </w:rPr>
        <w:t>Samodzielny P</w:t>
      </w:r>
      <w:r w:rsidR="00546571" w:rsidRPr="00546571">
        <w:rPr>
          <w:rFonts w:cs="Arial"/>
        </w:rPr>
        <w:t xml:space="preserve">ubliczny Ośrodek Zdrowia w Zelgnie, Zelgno </w:t>
      </w:r>
      <w:r w:rsidR="00546571">
        <w:rPr>
          <w:rFonts w:cs="Arial"/>
        </w:rPr>
        <w:t>24</w:t>
      </w:r>
      <w:r w:rsidR="00546571" w:rsidRPr="00546571">
        <w:rPr>
          <w:rFonts w:cs="Arial"/>
        </w:rPr>
        <w:t>a, 87-140 Chełmża oraz Punkt Apteczny Zelgno 8, jako punkt zapewniający dostęp do leków.</w:t>
      </w:r>
    </w:p>
    <w:p w14:paraId="1B8C504C" w14:textId="77777777" w:rsidR="00546571" w:rsidRDefault="00546571" w:rsidP="00546571">
      <w:pPr>
        <w:spacing w:before="120" w:after="120" w:line="360" w:lineRule="auto"/>
        <w:jc w:val="both"/>
        <w:rPr>
          <w:rFonts w:cs="Arial"/>
        </w:rPr>
      </w:pPr>
      <w:r>
        <w:rPr>
          <w:rFonts w:cs="Arial"/>
        </w:rPr>
        <w:t xml:space="preserve">Zgodnie z danymi GUS, na przestrzeni lat 2014-2018 </w:t>
      </w:r>
      <w:r w:rsidR="006E2964">
        <w:rPr>
          <w:rFonts w:cs="Arial"/>
        </w:rPr>
        <w:t>ilość porad lekarskich dotyczących</w:t>
      </w:r>
      <w:r>
        <w:rPr>
          <w:rFonts w:cs="Arial"/>
        </w:rPr>
        <w:t xml:space="preserve"> podstawowej op</w:t>
      </w:r>
      <w:r w:rsidR="00BD2DEB">
        <w:rPr>
          <w:rFonts w:cs="Arial"/>
        </w:rPr>
        <w:t>ieki zdrowotnej</w:t>
      </w:r>
      <w:r w:rsidR="006E2964">
        <w:rPr>
          <w:rFonts w:cs="Arial"/>
        </w:rPr>
        <w:t xml:space="preserve"> zwiększyła się</w:t>
      </w:r>
      <w:r w:rsidR="00BD2DEB">
        <w:rPr>
          <w:rFonts w:cs="Arial"/>
        </w:rPr>
        <w:t xml:space="preserve"> o ok. 14,94%, co świadczy</w:t>
      </w:r>
      <w:r>
        <w:rPr>
          <w:rFonts w:cs="Arial"/>
        </w:rPr>
        <w:t xml:space="preserve"> o wzrastającym zapotrzebowaniu na świadczenia usług zdrowotnych na terenie Gminy. </w:t>
      </w:r>
    </w:p>
    <w:p w14:paraId="70F135FE" w14:textId="77777777" w:rsidR="00816047" w:rsidRDefault="00816047" w:rsidP="00546571">
      <w:pPr>
        <w:pStyle w:val="Legenda"/>
        <w:keepNext/>
        <w:spacing w:before="240" w:after="120"/>
        <w:jc w:val="center"/>
        <w:rPr>
          <w:color w:val="000000" w:themeColor="text1"/>
          <w:sz w:val="20"/>
          <w:szCs w:val="20"/>
        </w:rPr>
        <w:sectPr w:rsidR="00816047" w:rsidSect="00F9105A">
          <w:pgSz w:w="11906" w:h="16838"/>
          <w:pgMar w:top="1418" w:right="1418" w:bottom="1418" w:left="1418" w:header="709" w:footer="709" w:gutter="0"/>
          <w:cols w:space="708"/>
          <w:docGrid w:linePitch="360"/>
        </w:sectPr>
      </w:pPr>
      <w:bookmarkStart w:id="54" w:name="_Toc693528"/>
      <w:bookmarkStart w:id="55" w:name="_Toc2061858"/>
    </w:p>
    <w:p w14:paraId="70B14EED" w14:textId="1887D030" w:rsidR="00546571" w:rsidRDefault="00546571" w:rsidP="00546571">
      <w:pPr>
        <w:pStyle w:val="Legenda"/>
        <w:keepNext/>
        <w:spacing w:before="240" w:after="120"/>
        <w:jc w:val="center"/>
      </w:pPr>
      <w:bookmarkStart w:id="56" w:name="_Toc25584605"/>
      <w:r w:rsidRPr="00407126">
        <w:rPr>
          <w:color w:val="000000" w:themeColor="text1"/>
          <w:sz w:val="20"/>
          <w:szCs w:val="20"/>
        </w:rPr>
        <w:lastRenderedPageBreak/>
        <w:t xml:space="preserve">Tabela </w:t>
      </w:r>
      <w:r w:rsidR="004C5F51">
        <w:rPr>
          <w:color w:val="000000" w:themeColor="text1"/>
          <w:sz w:val="20"/>
          <w:szCs w:val="20"/>
        </w:rPr>
        <w:fldChar w:fldCharType="begin"/>
      </w:r>
      <w:r w:rsidR="006A7B34">
        <w:rPr>
          <w:color w:val="000000" w:themeColor="text1"/>
          <w:sz w:val="20"/>
          <w:szCs w:val="20"/>
        </w:rPr>
        <w:instrText xml:space="preserve"> SEQ Tabela \* ARABIC </w:instrText>
      </w:r>
      <w:r w:rsidR="004C5F51">
        <w:rPr>
          <w:color w:val="000000" w:themeColor="text1"/>
          <w:sz w:val="20"/>
          <w:szCs w:val="20"/>
        </w:rPr>
        <w:fldChar w:fldCharType="separate"/>
      </w:r>
      <w:r w:rsidR="00BC161A">
        <w:rPr>
          <w:noProof/>
          <w:color w:val="000000" w:themeColor="text1"/>
          <w:sz w:val="20"/>
          <w:szCs w:val="20"/>
        </w:rPr>
        <w:t>7</w:t>
      </w:r>
      <w:r w:rsidR="004C5F51">
        <w:rPr>
          <w:color w:val="000000" w:themeColor="text1"/>
          <w:sz w:val="20"/>
          <w:szCs w:val="20"/>
        </w:rPr>
        <w:fldChar w:fldCharType="end"/>
      </w:r>
      <w:bookmarkEnd w:id="54"/>
      <w:r w:rsidRPr="00407126">
        <w:rPr>
          <w:color w:val="000000" w:themeColor="text1"/>
          <w:sz w:val="20"/>
          <w:szCs w:val="20"/>
        </w:rPr>
        <w:t>. Opieka zdrowotna</w:t>
      </w:r>
      <w:r>
        <w:rPr>
          <w:color w:val="000000" w:themeColor="text1"/>
          <w:sz w:val="20"/>
          <w:szCs w:val="20"/>
        </w:rPr>
        <w:t xml:space="preserve"> </w:t>
      </w:r>
      <w:r w:rsidR="00A50BD2">
        <w:rPr>
          <w:color w:val="000000" w:themeColor="text1"/>
          <w:sz w:val="20"/>
          <w:szCs w:val="20"/>
        </w:rPr>
        <w:t>w Gminie</w:t>
      </w:r>
      <w:r>
        <w:rPr>
          <w:color w:val="000000" w:themeColor="text1"/>
          <w:sz w:val="20"/>
          <w:szCs w:val="20"/>
        </w:rPr>
        <w:t xml:space="preserve"> Chełmża w latach 2014-201</w:t>
      </w:r>
      <w:bookmarkEnd w:id="55"/>
      <w:r>
        <w:rPr>
          <w:color w:val="000000" w:themeColor="text1"/>
          <w:sz w:val="20"/>
          <w:szCs w:val="20"/>
        </w:rPr>
        <w:t>8</w:t>
      </w:r>
      <w:bookmarkEnd w:id="56"/>
    </w:p>
    <w:tbl>
      <w:tblPr>
        <w:tblStyle w:val="Tabela-Siatka"/>
        <w:tblW w:w="5035" w:type="pct"/>
        <w:jc w:val="center"/>
        <w:tblBorders>
          <w:top w:val="double" w:sz="6" w:space="0" w:color="00000A"/>
          <w:left w:val="double" w:sz="6" w:space="0" w:color="00000A"/>
          <w:bottom w:val="double" w:sz="6" w:space="0" w:color="00000A"/>
          <w:right w:val="double" w:sz="6" w:space="0" w:color="00000A"/>
          <w:insideH w:val="single" w:sz="6" w:space="0" w:color="00000A"/>
          <w:insideV w:val="single" w:sz="6" w:space="0" w:color="00000A"/>
        </w:tblBorders>
        <w:tblCellMar>
          <w:left w:w="84" w:type="dxa"/>
        </w:tblCellMar>
        <w:tblLook w:val="04A0" w:firstRow="1" w:lastRow="0" w:firstColumn="1" w:lastColumn="0" w:noHBand="0" w:noVBand="1"/>
      </w:tblPr>
      <w:tblGrid>
        <w:gridCol w:w="4241"/>
        <w:gridCol w:w="675"/>
        <w:gridCol w:w="851"/>
        <w:gridCol w:w="851"/>
        <w:gridCol w:w="916"/>
        <w:gridCol w:w="920"/>
        <w:gridCol w:w="873"/>
      </w:tblGrid>
      <w:tr w:rsidR="006E2964" w:rsidRPr="006E2964" w14:paraId="10D22A4F" w14:textId="77777777" w:rsidTr="006E2964">
        <w:trPr>
          <w:trHeight w:val="354"/>
          <w:tblHeader/>
          <w:jc w:val="center"/>
        </w:trPr>
        <w:tc>
          <w:tcPr>
            <w:tcW w:w="2273" w:type="pct"/>
            <w:shd w:val="clear" w:color="auto" w:fill="BFBFBF" w:themeFill="background1" w:themeFillShade="BF"/>
            <w:tcMar>
              <w:left w:w="84" w:type="dxa"/>
            </w:tcMar>
            <w:vAlign w:val="center"/>
          </w:tcPr>
          <w:p w14:paraId="5D2DCB76" w14:textId="77777777" w:rsidR="00546571" w:rsidRPr="006E2964" w:rsidRDefault="00546571" w:rsidP="006E2964">
            <w:pPr>
              <w:spacing w:before="60" w:after="60"/>
              <w:jc w:val="center"/>
              <w:rPr>
                <w:rFonts w:cs="Arial"/>
                <w:b/>
                <w:sz w:val="20"/>
                <w:szCs w:val="18"/>
              </w:rPr>
            </w:pPr>
            <w:r w:rsidRPr="006E2964">
              <w:rPr>
                <w:rFonts w:cs="Arial"/>
                <w:b/>
                <w:sz w:val="20"/>
                <w:szCs w:val="18"/>
              </w:rPr>
              <w:t>Wyszczególnienie</w:t>
            </w:r>
          </w:p>
        </w:tc>
        <w:tc>
          <w:tcPr>
            <w:tcW w:w="362" w:type="pct"/>
            <w:shd w:val="clear" w:color="auto" w:fill="BFBFBF" w:themeFill="background1" w:themeFillShade="BF"/>
            <w:tcMar>
              <w:left w:w="120" w:type="dxa"/>
            </w:tcMar>
            <w:vAlign w:val="center"/>
          </w:tcPr>
          <w:p w14:paraId="40E36754" w14:textId="77777777" w:rsidR="00546571" w:rsidRPr="006E2964" w:rsidRDefault="00BD2DEB" w:rsidP="006E2964">
            <w:pPr>
              <w:spacing w:before="60" w:after="60"/>
              <w:jc w:val="center"/>
              <w:rPr>
                <w:rFonts w:cs="Arial"/>
                <w:b/>
                <w:sz w:val="20"/>
                <w:szCs w:val="18"/>
              </w:rPr>
            </w:pPr>
            <w:r w:rsidRPr="006E2964">
              <w:rPr>
                <w:rFonts w:cs="Arial"/>
                <w:b/>
                <w:sz w:val="20"/>
                <w:szCs w:val="18"/>
              </w:rPr>
              <w:t>J.m.</w:t>
            </w:r>
          </w:p>
        </w:tc>
        <w:tc>
          <w:tcPr>
            <w:tcW w:w="456" w:type="pct"/>
            <w:shd w:val="clear" w:color="auto" w:fill="BFBFBF" w:themeFill="background1" w:themeFillShade="BF"/>
            <w:tcMar>
              <w:left w:w="120" w:type="dxa"/>
            </w:tcMar>
            <w:vAlign w:val="center"/>
          </w:tcPr>
          <w:p w14:paraId="6EFFC5D9" w14:textId="77777777" w:rsidR="00546571" w:rsidRPr="006E2964" w:rsidRDefault="00546571" w:rsidP="006E2964">
            <w:pPr>
              <w:spacing w:before="60" w:after="60"/>
              <w:jc w:val="center"/>
              <w:rPr>
                <w:rFonts w:cs="Arial"/>
                <w:b/>
                <w:sz w:val="20"/>
                <w:szCs w:val="18"/>
              </w:rPr>
            </w:pPr>
            <w:r w:rsidRPr="006E2964">
              <w:rPr>
                <w:rFonts w:cs="Arial"/>
                <w:b/>
                <w:sz w:val="20"/>
                <w:szCs w:val="18"/>
              </w:rPr>
              <w:t>2014</w:t>
            </w:r>
          </w:p>
        </w:tc>
        <w:tc>
          <w:tcPr>
            <w:tcW w:w="456" w:type="pct"/>
            <w:shd w:val="clear" w:color="auto" w:fill="BFBFBF" w:themeFill="background1" w:themeFillShade="BF"/>
            <w:tcMar>
              <w:left w:w="120" w:type="dxa"/>
            </w:tcMar>
            <w:vAlign w:val="center"/>
          </w:tcPr>
          <w:p w14:paraId="655608D8" w14:textId="77777777" w:rsidR="00546571" w:rsidRPr="006E2964" w:rsidRDefault="00546571" w:rsidP="006E2964">
            <w:pPr>
              <w:spacing w:before="60" w:after="60"/>
              <w:jc w:val="center"/>
              <w:rPr>
                <w:rFonts w:cs="Arial"/>
                <w:b/>
                <w:sz w:val="20"/>
                <w:szCs w:val="18"/>
              </w:rPr>
            </w:pPr>
            <w:r w:rsidRPr="006E2964">
              <w:rPr>
                <w:rFonts w:cs="Arial"/>
                <w:b/>
                <w:sz w:val="20"/>
                <w:szCs w:val="18"/>
              </w:rPr>
              <w:t>2015</w:t>
            </w:r>
          </w:p>
        </w:tc>
        <w:tc>
          <w:tcPr>
            <w:tcW w:w="491" w:type="pct"/>
            <w:shd w:val="clear" w:color="auto" w:fill="BFBFBF" w:themeFill="background1" w:themeFillShade="BF"/>
            <w:tcMar>
              <w:left w:w="120" w:type="dxa"/>
            </w:tcMar>
            <w:vAlign w:val="center"/>
          </w:tcPr>
          <w:p w14:paraId="309E3FC7" w14:textId="77777777" w:rsidR="00546571" w:rsidRPr="006E2964" w:rsidRDefault="00546571" w:rsidP="006E2964">
            <w:pPr>
              <w:spacing w:before="60" w:after="60"/>
              <w:jc w:val="center"/>
              <w:rPr>
                <w:rFonts w:cs="Arial"/>
                <w:b/>
                <w:sz w:val="20"/>
                <w:szCs w:val="18"/>
              </w:rPr>
            </w:pPr>
            <w:r w:rsidRPr="006E2964">
              <w:rPr>
                <w:rFonts w:cs="Arial"/>
                <w:b/>
                <w:sz w:val="20"/>
                <w:szCs w:val="18"/>
              </w:rPr>
              <w:t>2016</w:t>
            </w:r>
          </w:p>
        </w:tc>
        <w:tc>
          <w:tcPr>
            <w:tcW w:w="493" w:type="pct"/>
            <w:shd w:val="clear" w:color="auto" w:fill="BFBFBF" w:themeFill="background1" w:themeFillShade="BF"/>
            <w:tcMar>
              <w:left w:w="120" w:type="dxa"/>
            </w:tcMar>
            <w:vAlign w:val="center"/>
          </w:tcPr>
          <w:p w14:paraId="4201920E" w14:textId="77777777" w:rsidR="00546571" w:rsidRPr="006E2964" w:rsidRDefault="00546571" w:rsidP="006E2964">
            <w:pPr>
              <w:spacing w:before="60" w:after="60"/>
              <w:jc w:val="center"/>
              <w:rPr>
                <w:rFonts w:cs="Arial"/>
                <w:b/>
                <w:sz w:val="20"/>
                <w:szCs w:val="18"/>
              </w:rPr>
            </w:pPr>
            <w:r w:rsidRPr="006E2964">
              <w:rPr>
                <w:rFonts w:cs="Arial"/>
                <w:b/>
                <w:sz w:val="20"/>
                <w:szCs w:val="18"/>
              </w:rPr>
              <w:t>2017</w:t>
            </w:r>
          </w:p>
        </w:tc>
        <w:tc>
          <w:tcPr>
            <w:tcW w:w="468" w:type="pct"/>
            <w:shd w:val="clear" w:color="auto" w:fill="BFBFBF" w:themeFill="background1" w:themeFillShade="BF"/>
            <w:tcMar>
              <w:left w:w="120" w:type="dxa"/>
            </w:tcMar>
            <w:vAlign w:val="center"/>
          </w:tcPr>
          <w:p w14:paraId="514CF7FB" w14:textId="77777777" w:rsidR="00546571" w:rsidRPr="006E2964" w:rsidRDefault="00546571" w:rsidP="006E2964">
            <w:pPr>
              <w:spacing w:before="60" w:after="60"/>
              <w:jc w:val="center"/>
              <w:rPr>
                <w:rFonts w:cs="Arial"/>
                <w:b/>
                <w:sz w:val="20"/>
                <w:szCs w:val="18"/>
              </w:rPr>
            </w:pPr>
            <w:r w:rsidRPr="006E2964">
              <w:rPr>
                <w:rFonts w:cs="Arial"/>
                <w:b/>
                <w:sz w:val="20"/>
                <w:szCs w:val="18"/>
              </w:rPr>
              <w:t>2018</w:t>
            </w:r>
          </w:p>
        </w:tc>
      </w:tr>
      <w:tr w:rsidR="006E2964" w:rsidRPr="006E2964" w14:paraId="2D26D506" w14:textId="77777777" w:rsidTr="006E2964">
        <w:trPr>
          <w:jc w:val="center"/>
        </w:trPr>
        <w:tc>
          <w:tcPr>
            <w:tcW w:w="2273" w:type="pct"/>
            <w:shd w:val="clear" w:color="auto" w:fill="auto"/>
            <w:tcMar>
              <w:left w:w="84" w:type="dxa"/>
            </w:tcMar>
            <w:vAlign w:val="center"/>
          </w:tcPr>
          <w:p w14:paraId="69ADCF2B" w14:textId="77777777" w:rsidR="00546571" w:rsidRPr="006E2964" w:rsidRDefault="00546571" w:rsidP="006E2964">
            <w:pPr>
              <w:spacing w:before="60" w:after="60"/>
              <w:jc w:val="center"/>
              <w:rPr>
                <w:rFonts w:cs="Arial"/>
                <w:sz w:val="20"/>
                <w:szCs w:val="18"/>
              </w:rPr>
            </w:pPr>
            <w:r w:rsidRPr="006E2964">
              <w:rPr>
                <w:rFonts w:cs="Arial"/>
                <w:sz w:val="20"/>
                <w:szCs w:val="18"/>
              </w:rPr>
              <w:t>Ambulatoryjna opieka zdrowotna – porady lekarskie</w:t>
            </w:r>
          </w:p>
        </w:tc>
        <w:tc>
          <w:tcPr>
            <w:tcW w:w="362" w:type="pct"/>
            <w:shd w:val="clear" w:color="auto" w:fill="auto"/>
            <w:tcMar>
              <w:left w:w="120" w:type="dxa"/>
            </w:tcMar>
            <w:vAlign w:val="center"/>
          </w:tcPr>
          <w:p w14:paraId="4BF1A6D9" w14:textId="77777777" w:rsidR="00546571" w:rsidRPr="006E2964" w:rsidRDefault="00546571" w:rsidP="006E2964">
            <w:pPr>
              <w:spacing w:before="60" w:after="60"/>
              <w:jc w:val="center"/>
              <w:rPr>
                <w:rFonts w:cs="Arial"/>
                <w:sz w:val="20"/>
                <w:szCs w:val="18"/>
              </w:rPr>
            </w:pPr>
            <w:r w:rsidRPr="006E2964">
              <w:rPr>
                <w:rFonts w:cs="Arial"/>
                <w:sz w:val="20"/>
                <w:szCs w:val="18"/>
              </w:rPr>
              <w:t>szt.</w:t>
            </w:r>
          </w:p>
        </w:tc>
        <w:tc>
          <w:tcPr>
            <w:tcW w:w="456" w:type="pct"/>
            <w:shd w:val="clear" w:color="auto" w:fill="auto"/>
            <w:tcMar>
              <w:left w:w="120" w:type="dxa"/>
            </w:tcMar>
            <w:vAlign w:val="center"/>
          </w:tcPr>
          <w:p w14:paraId="109AA0D6" w14:textId="77777777" w:rsidR="00546571" w:rsidRPr="006E2964" w:rsidRDefault="00546571" w:rsidP="006E2964">
            <w:pPr>
              <w:spacing w:before="60" w:after="60"/>
              <w:jc w:val="center"/>
              <w:rPr>
                <w:rFonts w:cs="Arial"/>
                <w:sz w:val="20"/>
                <w:szCs w:val="18"/>
              </w:rPr>
            </w:pPr>
            <w:r w:rsidRPr="006E2964">
              <w:rPr>
                <w:rFonts w:cs="Arial"/>
                <w:sz w:val="20"/>
                <w:szCs w:val="18"/>
              </w:rPr>
              <w:t>13 642</w:t>
            </w:r>
          </w:p>
        </w:tc>
        <w:tc>
          <w:tcPr>
            <w:tcW w:w="456" w:type="pct"/>
            <w:shd w:val="clear" w:color="auto" w:fill="auto"/>
            <w:tcMar>
              <w:left w:w="120" w:type="dxa"/>
            </w:tcMar>
            <w:vAlign w:val="center"/>
          </w:tcPr>
          <w:p w14:paraId="1718E898" w14:textId="77777777" w:rsidR="00546571" w:rsidRPr="006E2964" w:rsidRDefault="00546571" w:rsidP="006E2964">
            <w:pPr>
              <w:spacing w:before="60" w:after="60"/>
              <w:jc w:val="center"/>
              <w:rPr>
                <w:rFonts w:cs="Arial"/>
                <w:sz w:val="20"/>
                <w:szCs w:val="18"/>
              </w:rPr>
            </w:pPr>
            <w:r w:rsidRPr="006E2964">
              <w:rPr>
                <w:rFonts w:cs="Arial"/>
                <w:sz w:val="20"/>
                <w:szCs w:val="18"/>
              </w:rPr>
              <w:t>14 170</w:t>
            </w:r>
          </w:p>
        </w:tc>
        <w:tc>
          <w:tcPr>
            <w:tcW w:w="491" w:type="pct"/>
            <w:shd w:val="clear" w:color="auto" w:fill="auto"/>
            <w:tcMar>
              <w:left w:w="120" w:type="dxa"/>
            </w:tcMar>
            <w:vAlign w:val="center"/>
          </w:tcPr>
          <w:p w14:paraId="319FC132" w14:textId="77777777" w:rsidR="00546571" w:rsidRPr="006E2964" w:rsidRDefault="00546571" w:rsidP="006E2964">
            <w:pPr>
              <w:spacing w:before="60" w:after="60"/>
              <w:jc w:val="center"/>
              <w:rPr>
                <w:rFonts w:cs="Arial"/>
                <w:sz w:val="20"/>
                <w:szCs w:val="18"/>
              </w:rPr>
            </w:pPr>
            <w:r w:rsidRPr="006E2964">
              <w:rPr>
                <w:rFonts w:cs="Arial"/>
                <w:sz w:val="20"/>
                <w:szCs w:val="18"/>
              </w:rPr>
              <w:t>14 776</w:t>
            </w:r>
          </w:p>
        </w:tc>
        <w:tc>
          <w:tcPr>
            <w:tcW w:w="493" w:type="pct"/>
            <w:shd w:val="clear" w:color="auto" w:fill="auto"/>
            <w:tcMar>
              <w:left w:w="120" w:type="dxa"/>
            </w:tcMar>
            <w:vAlign w:val="center"/>
          </w:tcPr>
          <w:p w14:paraId="58C37AEC" w14:textId="77777777" w:rsidR="00546571" w:rsidRPr="006E2964" w:rsidRDefault="00546571" w:rsidP="006E2964">
            <w:pPr>
              <w:spacing w:before="60" w:after="60"/>
              <w:jc w:val="center"/>
              <w:rPr>
                <w:rFonts w:cs="Arial"/>
                <w:sz w:val="20"/>
                <w:szCs w:val="18"/>
              </w:rPr>
            </w:pPr>
            <w:r w:rsidRPr="006E2964">
              <w:rPr>
                <w:rFonts w:cs="Arial"/>
                <w:sz w:val="20"/>
                <w:szCs w:val="18"/>
              </w:rPr>
              <w:t>15 396</w:t>
            </w:r>
          </w:p>
        </w:tc>
        <w:tc>
          <w:tcPr>
            <w:tcW w:w="468" w:type="pct"/>
            <w:shd w:val="clear" w:color="auto" w:fill="auto"/>
            <w:tcMar>
              <w:left w:w="120" w:type="dxa"/>
            </w:tcMar>
            <w:vAlign w:val="center"/>
          </w:tcPr>
          <w:p w14:paraId="5E4F8ED1" w14:textId="77777777" w:rsidR="00546571" w:rsidRPr="006E2964" w:rsidRDefault="00546571" w:rsidP="006E2964">
            <w:pPr>
              <w:spacing w:before="60" w:after="60"/>
              <w:jc w:val="center"/>
              <w:rPr>
                <w:rFonts w:cs="Arial"/>
                <w:sz w:val="20"/>
                <w:szCs w:val="18"/>
              </w:rPr>
            </w:pPr>
            <w:r w:rsidRPr="006E2964">
              <w:rPr>
                <w:rFonts w:cs="Arial"/>
                <w:sz w:val="20"/>
                <w:szCs w:val="18"/>
              </w:rPr>
              <w:t>15 680</w:t>
            </w:r>
          </w:p>
        </w:tc>
      </w:tr>
      <w:tr w:rsidR="006E2964" w:rsidRPr="006E2964" w14:paraId="0E8AD9BE" w14:textId="77777777" w:rsidTr="006E2964">
        <w:trPr>
          <w:jc w:val="center"/>
        </w:trPr>
        <w:tc>
          <w:tcPr>
            <w:tcW w:w="2273" w:type="pct"/>
            <w:shd w:val="clear" w:color="auto" w:fill="auto"/>
            <w:tcMar>
              <w:left w:w="84" w:type="dxa"/>
            </w:tcMar>
            <w:vAlign w:val="center"/>
          </w:tcPr>
          <w:p w14:paraId="45C70CA3" w14:textId="77777777" w:rsidR="00546571" w:rsidRPr="006E2964" w:rsidRDefault="00546571" w:rsidP="006E2964">
            <w:pPr>
              <w:spacing w:before="60" w:after="60"/>
              <w:jc w:val="center"/>
              <w:rPr>
                <w:rFonts w:cs="Arial"/>
                <w:sz w:val="20"/>
                <w:szCs w:val="18"/>
              </w:rPr>
            </w:pPr>
            <w:r w:rsidRPr="006E2964">
              <w:rPr>
                <w:rFonts w:cs="Arial"/>
                <w:sz w:val="20"/>
                <w:szCs w:val="18"/>
              </w:rPr>
              <w:t>Apteki</w:t>
            </w:r>
          </w:p>
        </w:tc>
        <w:tc>
          <w:tcPr>
            <w:tcW w:w="362" w:type="pct"/>
            <w:shd w:val="clear" w:color="auto" w:fill="auto"/>
            <w:tcMar>
              <w:left w:w="120" w:type="dxa"/>
            </w:tcMar>
            <w:vAlign w:val="center"/>
          </w:tcPr>
          <w:p w14:paraId="003CB1AB" w14:textId="77777777" w:rsidR="00546571" w:rsidRPr="006E2964" w:rsidRDefault="00546571" w:rsidP="006E2964">
            <w:pPr>
              <w:spacing w:before="60" w:after="60"/>
              <w:jc w:val="center"/>
              <w:rPr>
                <w:rFonts w:cs="Arial"/>
                <w:sz w:val="20"/>
                <w:szCs w:val="18"/>
              </w:rPr>
            </w:pPr>
            <w:r w:rsidRPr="006E2964">
              <w:rPr>
                <w:rFonts w:cs="Arial"/>
                <w:sz w:val="20"/>
                <w:szCs w:val="18"/>
              </w:rPr>
              <w:t>szt.</w:t>
            </w:r>
          </w:p>
        </w:tc>
        <w:tc>
          <w:tcPr>
            <w:tcW w:w="456" w:type="pct"/>
            <w:shd w:val="clear" w:color="auto" w:fill="auto"/>
            <w:tcMar>
              <w:left w:w="120" w:type="dxa"/>
            </w:tcMar>
            <w:vAlign w:val="center"/>
          </w:tcPr>
          <w:p w14:paraId="3378A88A" w14:textId="77777777" w:rsidR="00546571" w:rsidRPr="006E2964" w:rsidRDefault="00546571" w:rsidP="006E2964">
            <w:pPr>
              <w:spacing w:before="60" w:after="60"/>
              <w:jc w:val="center"/>
              <w:rPr>
                <w:rFonts w:cs="Arial"/>
                <w:sz w:val="20"/>
                <w:szCs w:val="18"/>
              </w:rPr>
            </w:pPr>
            <w:r w:rsidRPr="006E2964">
              <w:rPr>
                <w:rFonts w:cs="Arial"/>
                <w:sz w:val="20"/>
                <w:szCs w:val="18"/>
              </w:rPr>
              <w:t>1</w:t>
            </w:r>
          </w:p>
        </w:tc>
        <w:tc>
          <w:tcPr>
            <w:tcW w:w="456" w:type="pct"/>
            <w:shd w:val="clear" w:color="auto" w:fill="auto"/>
            <w:tcMar>
              <w:left w:w="120" w:type="dxa"/>
            </w:tcMar>
            <w:vAlign w:val="center"/>
          </w:tcPr>
          <w:p w14:paraId="36E6918C" w14:textId="77777777" w:rsidR="00546571" w:rsidRPr="006E2964" w:rsidRDefault="00546571" w:rsidP="006E2964">
            <w:pPr>
              <w:spacing w:before="60" w:after="60"/>
              <w:jc w:val="center"/>
              <w:rPr>
                <w:rFonts w:cs="Arial"/>
                <w:sz w:val="20"/>
                <w:szCs w:val="18"/>
              </w:rPr>
            </w:pPr>
            <w:r w:rsidRPr="006E2964">
              <w:rPr>
                <w:rFonts w:cs="Arial"/>
                <w:sz w:val="20"/>
                <w:szCs w:val="18"/>
              </w:rPr>
              <w:t>1</w:t>
            </w:r>
          </w:p>
        </w:tc>
        <w:tc>
          <w:tcPr>
            <w:tcW w:w="491" w:type="pct"/>
            <w:shd w:val="clear" w:color="auto" w:fill="auto"/>
            <w:tcMar>
              <w:left w:w="120" w:type="dxa"/>
            </w:tcMar>
            <w:vAlign w:val="center"/>
          </w:tcPr>
          <w:p w14:paraId="466A80CD" w14:textId="77777777" w:rsidR="00546571" w:rsidRPr="006E2964" w:rsidRDefault="00546571" w:rsidP="006E2964">
            <w:pPr>
              <w:spacing w:before="60" w:after="60"/>
              <w:jc w:val="center"/>
              <w:rPr>
                <w:rFonts w:cs="Arial"/>
                <w:sz w:val="20"/>
                <w:szCs w:val="18"/>
              </w:rPr>
            </w:pPr>
            <w:r w:rsidRPr="006E2964">
              <w:rPr>
                <w:rFonts w:cs="Arial"/>
                <w:sz w:val="20"/>
                <w:szCs w:val="18"/>
              </w:rPr>
              <w:t>1</w:t>
            </w:r>
          </w:p>
        </w:tc>
        <w:tc>
          <w:tcPr>
            <w:tcW w:w="493" w:type="pct"/>
            <w:shd w:val="clear" w:color="auto" w:fill="auto"/>
            <w:tcMar>
              <w:left w:w="120" w:type="dxa"/>
            </w:tcMar>
            <w:vAlign w:val="center"/>
          </w:tcPr>
          <w:p w14:paraId="7EDC033F" w14:textId="77777777" w:rsidR="00546571" w:rsidRPr="006E2964" w:rsidRDefault="00546571" w:rsidP="006E2964">
            <w:pPr>
              <w:spacing w:before="60" w:after="60"/>
              <w:jc w:val="center"/>
              <w:rPr>
                <w:rFonts w:cs="Arial"/>
                <w:sz w:val="20"/>
                <w:szCs w:val="18"/>
              </w:rPr>
            </w:pPr>
            <w:r w:rsidRPr="006E2964">
              <w:rPr>
                <w:rFonts w:cs="Arial"/>
                <w:sz w:val="20"/>
                <w:szCs w:val="18"/>
              </w:rPr>
              <w:t>1</w:t>
            </w:r>
          </w:p>
        </w:tc>
        <w:tc>
          <w:tcPr>
            <w:tcW w:w="468" w:type="pct"/>
            <w:shd w:val="clear" w:color="auto" w:fill="auto"/>
            <w:tcMar>
              <w:left w:w="120" w:type="dxa"/>
            </w:tcMar>
            <w:vAlign w:val="center"/>
          </w:tcPr>
          <w:p w14:paraId="597592BA" w14:textId="77777777" w:rsidR="00546571" w:rsidRPr="006E2964" w:rsidRDefault="00546571" w:rsidP="006E2964">
            <w:pPr>
              <w:spacing w:before="60" w:after="60"/>
              <w:jc w:val="center"/>
              <w:rPr>
                <w:rFonts w:cs="Arial"/>
                <w:sz w:val="20"/>
                <w:szCs w:val="18"/>
              </w:rPr>
            </w:pPr>
            <w:r w:rsidRPr="006E2964">
              <w:rPr>
                <w:rFonts w:cs="Arial"/>
                <w:sz w:val="20"/>
                <w:szCs w:val="18"/>
              </w:rPr>
              <w:t>1</w:t>
            </w:r>
          </w:p>
        </w:tc>
      </w:tr>
    </w:tbl>
    <w:p w14:paraId="7FCFFE46" w14:textId="77777777" w:rsidR="00EF2109" w:rsidRPr="00BD2DEB" w:rsidRDefault="00546571" w:rsidP="00BD2DEB">
      <w:pPr>
        <w:spacing w:before="120" w:after="120" w:line="240" w:lineRule="auto"/>
        <w:jc w:val="right"/>
        <w:rPr>
          <w:rFonts w:cs="Arial"/>
          <w:sz w:val="18"/>
        </w:rPr>
      </w:pPr>
      <w:r>
        <w:rPr>
          <w:rFonts w:cs="Arial"/>
          <w:sz w:val="18"/>
        </w:rPr>
        <w:t>Źródło: Dane z GUS</w:t>
      </w:r>
    </w:p>
    <w:p w14:paraId="695AC2BB" w14:textId="77777777" w:rsidR="006531FC" w:rsidRDefault="006531FC" w:rsidP="00285647">
      <w:pPr>
        <w:pStyle w:val="Nagwek3"/>
        <w:spacing w:before="120" w:after="120" w:line="240" w:lineRule="auto"/>
        <w:jc w:val="both"/>
        <w:rPr>
          <w:rFonts w:ascii="Arial" w:hAnsi="Arial" w:cs="Arial"/>
          <w:color w:val="auto"/>
          <w:sz w:val="24"/>
          <w:lang w:eastAsia="pl-PL"/>
        </w:rPr>
      </w:pPr>
      <w:bookmarkStart w:id="57" w:name="_Toc25646928"/>
      <w:r w:rsidRPr="00C20CC9">
        <w:rPr>
          <w:rFonts w:ascii="Arial" w:hAnsi="Arial" w:cs="Arial"/>
          <w:color w:val="auto"/>
          <w:sz w:val="24"/>
          <w:lang w:eastAsia="pl-PL"/>
        </w:rPr>
        <w:t>3.1.6. Edukacja</w:t>
      </w:r>
      <w:bookmarkEnd w:id="52"/>
      <w:bookmarkEnd w:id="53"/>
      <w:bookmarkEnd w:id="57"/>
    </w:p>
    <w:p w14:paraId="59ED7126" w14:textId="77777777" w:rsidR="00BD2DEB" w:rsidRPr="00C20CC9" w:rsidRDefault="00BD2DEB" w:rsidP="00285647">
      <w:pPr>
        <w:spacing w:before="120" w:after="120" w:line="360" w:lineRule="auto"/>
        <w:jc w:val="both"/>
        <w:rPr>
          <w:rFonts w:cs="Arial"/>
          <w:b/>
          <w:smallCaps/>
          <w:u w:val="single"/>
        </w:rPr>
      </w:pPr>
      <w:r w:rsidRPr="00C20CC9">
        <w:rPr>
          <w:rFonts w:cs="Arial"/>
          <w:b/>
          <w:smallCaps/>
          <w:u w:val="single"/>
        </w:rPr>
        <w:t>Poziom wykształcenia mieszkańców</w:t>
      </w:r>
    </w:p>
    <w:p w14:paraId="051AAA41" w14:textId="77777777" w:rsidR="00BD2DEB" w:rsidRDefault="00BD2DEB" w:rsidP="00962357">
      <w:pPr>
        <w:spacing w:before="120" w:after="120" w:line="360" w:lineRule="auto"/>
        <w:jc w:val="both"/>
        <w:rPr>
          <w:rFonts w:cs="Arial"/>
          <w:lang w:eastAsia="pl-PL"/>
        </w:rPr>
      </w:pPr>
      <w:r w:rsidRPr="00C20CC9">
        <w:t>W 2002 roku, zgodnie z danymi GUS z Narodowego Spisu Powszechnego, na terenie</w:t>
      </w:r>
      <w:r w:rsidRPr="00C20CC9">
        <w:rPr>
          <w:rFonts w:cs="Arial"/>
          <w:lang w:eastAsia="pl-PL"/>
        </w:rPr>
        <w:t xml:space="preserve"> Gminy </w:t>
      </w:r>
      <w:r w:rsidR="00B5225E">
        <w:rPr>
          <w:rFonts w:cs="Arial"/>
          <w:lang w:eastAsia="pl-PL"/>
        </w:rPr>
        <w:t>Chełmża</w:t>
      </w:r>
      <w:r w:rsidRPr="00C20CC9">
        <w:rPr>
          <w:rFonts w:cs="Arial"/>
          <w:lang w:eastAsia="pl-PL"/>
        </w:rPr>
        <w:t xml:space="preserve"> dominowały osoby z wykształceniem podstawowym ukończonym. Kolejną pod względem liczebności grupę stanowiły osoby z wykształceniem zasadniczym zawodowym oraz osoby z wykształceniem średnim. Najmniejszy odsetek </w:t>
      </w:r>
      <w:r w:rsidR="00B5225E" w:rsidRPr="00C20CC9">
        <w:rPr>
          <w:rFonts w:cs="Arial"/>
          <w:lang w:eastAsia="pl-PL"/>
        </w:rPr>
        <w:t>stanowiły</w:t>
      </w:r>
      <w:r w:rsidR="00B5225E">
        <w:rPr>
          <w:rFonts w:cs="Arial"/>
          <w:lang w:eastAsia="pl-PL"/>
        </w:rPr>
        <w:t xml:space="preserve"> osoby </w:t>
      </w:r>
      <w:r w:rsidRPr="00C20CC9">
        <w:rPr>
          <w:rFonts w:cs="Arial"/>
          <w:lang w:eastAsia="pl-PL"/>
        </w:rPr>
        <w:t>z</w:t>
      </w:r>
      <w:r w:rsidR="00B5225E">
        <w:rPr>
          <w:rFonts w:cs="Arial"/>
          <w:lang w:eastAsia="pl-PL"/>
        </w:rPr>
        <w:t> </w:t>
      </w:r>
      <w:r w:rsidRPr="00C20CC9">
        <w:rPr>
          <w:rFonts w:cs="Arial"/>
          <w:lang w:eastAsia="pl-PL"/>
        </w:rPr>
        <w:t xml:space="preserve">wykształceniem </w:t>
      </w:r>
      <w:r w:rsidR="00B5225E">
        <w:rPr>
          <w:rFonts w:cs="Arial"/>
          <w:lang w:eastAsia="pl-PL"/>
        </w:rPr>
        <w:t>wyższym i policealnym</w:t>
      </w:r>
      <w:r w:rsidR="00962357">
        <w:rPr>
          <w:rFonts w:cs="Arial"/>
          <w:lang w:eastAsia="pl-PL"/>
        </w:rPr>
        <w:t>.</w:t>
      </w:r>
    </w:p>
    <w:p w14:paraId="6B024538" w14:textId="77777777" w:rsidR="00962357" w:rsidRPr="00C20CC9" w:rsidRDefault="00962357" w:rsidP="00962357">
      <w:pPr>
        <w:spacing w:before="120" w:after="120" w:line="360" w:lineRule="auto"/>
        <w:jc w:val="both"/>
        <w:rPr>
          <w:rFonts w:cs="Arial"/>
          <w:lang w:eastAsia="pl-PL"/>
        </w:rPr>
      </w:pPr>
      <w:r w:rsidRPr="00C20CC9">
        <w:rPr>
          <w:rFonts w:cs="Arial"/>
          <w:lang w:eastAsia="pl-PL"/>
        </w:rPr>
        <w:t>Zauważalne jest zróżnicowanie poziomu wykształcenia mieszkańców ze względu na płeć. Wśród kobiet z terenu Gminy wyższy niż u mężczyzn był odsetek osób z wykształceniem wyższym, policealnym, średnim</w:t>
      </w:r>
      <w:r w:rsidR="00285647">
        <w:rPr>
          <w:rFonts w:cs="Arial"/>
          <w:lang w:eastAsia="pl-PL"/>
        </w:rPr>
        <w:t xml:space="preserve"> oraz</w:t>
      </w:r>
      <w:r w:rsidRPr="00C20CC9">
        <w:rPr>
          <w:rFonts w:cs="Arial"/>
          <w:lang w:eastAsia="pl-PL"/>
        </w:rPr>
        <w:t xml:space="preserve"> podstawowym ukończonym</w:t>
      </w:r>
      <w:r w:rsidR="00285647">
        <w:rPr>
          <w:rFonts w:cs="Arial"/>
          <w:lang w:eastAsia="pl-PL"/>
        </w:rPr>
        <w:t xml:space="preserve"> i nieukończonym</w:t>
      </w:r>
      <w:r w:rsidRPr="00C20CC9">
        <w:rPr>
          <w:rFonts w:cs="Arial"/>
          <w:lang w:eastAsia="pl-PL"/>
        </w:rPr>
        <w:t>, zaś znacznie niższy odsetek osób z wykształceniem zawodowym, co wynika z faktu, że szkoły zawodowe posiadały bardziej zróżnicowaną ofertę dla mężczyzn.</w:t>
      </w:r>
    </w:p>
    <w:p w14:paraId="51266BBB" w14:textId="77777777" w:rsidR="00B5225E" w:rsidRPr="00C20CC9" w:rsidRDefault="00B5225E" w:rsidP="00962357">
      <w:pPr>
        <w:pStyle w:val="Legenda"/>
        <w:keepNext/>
        <w:spacing w:before="240" w:after="120"/>
        <w:jc w:val="center"/>
        <w:rPr>
          <w:rFonts w:cs="Arial"/>
        </w:rPr>
      </w:pPr>
      <w:bookmarkStart w:id="58" w:name="_Toc10011824"/>
      <w:bookmarkStart w:id="59" w:name="_Toc25584606"/>
      <w:r w:rsidRPr="00C20CC9">
        <w:rPr>
          <w:rFonts w:cs="Arial"/>
          <w:color w:val="000000" w:themeColor="text1"/>
          <w:sz w:val="20"/>
          <w:szCs w:val="20"/>
        </w:rPr>
        <w:t xml:space="preserve">Tabela </w:t>
      </w:r>
      <w:r w:rsidR="004C5F51">
        <w:rPr>
          <w:rFonts w:cs="Arial"/>
          <w:color w:val="000000" w:themeColor="text1"/>
          <w:sz w:val="20"/>
          <w:szCs w:val="20"/>
        </w:rPr>
        <w:fldChar w:fldCharType="begin"/>
      </w:r>
      <w:r w:rsidR="006A7B34">
        <w:rPr>
          <w:rFonts w:cs="Arial"/>
          <w:color w:val="000000" w:themeColor="text1"/>
          <w:sz w:val="20"/>
          <w:szCs w:val="20"/>
        </w:rPr>
        <w:instrText xml:space="preserve"> SEQ Tabela \* ARABIC </w:instrText>
      </w:r>
      <w:r w:rsidR="004C5F51">
        <w:rPr>
          <w:rFonts w:cs="Arial"/>
          <w:color w:val="000000" w:themeColor="text1"/>
          <w:sz w:val="20"/>
          <w:szCs w:val="20"/>
        </w:rPr>
        <w:fldChar w:fldCharType="separate"/>
      </w:r>
      <w:r w:rsidR="00BC161A">
        <w:rPr>
          <w:rFonts w:cs="Arial"/>
          <w:noProof/>
          <w:color w:val="000000" w:themeColor="text1"/>
          <w:sz w:val="20"/>
          <w:szCs w:val="20"/>
        </w:rPr>
        <w:t>8</w:t>
      </w:r>
      <w:r w:rsidR="004C5F51">
        <w:rPr>
          <w:rFonts w:cs="Arial"/>
          <w:color w:val="000000" w:themeColor="text1"/>
          <w:sz w:val="20"/>
          <w:szCs w:val="20"/>
        </w:rPr>
        <w:fldChar w:fldCharType="end"/>
      </w:r>
      <w:r w:rsidRPr="00C20CC9">
        <w:rPr>
          <w:rFonts w:cs="Arial"/>
          <w:color w:val="000000" w:themeColor="text1"/>
          <w:sz w:val="20"/>
          <w:szCs w:val="20"/>
        </w:rPr>
        <w:t>.</w:t>
      </w:r>
      <w:r w:rsidRPr="00C20CC9">
        <w:rPr>
          <w:rFonts w:cs="Arial"/>
          <w:color w:val="000000" w:themeColor="text1"/>
        </w:rPr>
        <w:t xml:space="preserve"> </w:t>
      </w:r>
      <w:r w:rsidRPr="00C20CC9">
        <w:rPr>
          <w:rFonts w:cs="Arial"/>
          <w:color w:val="auto"/>
          <w:sz w:val="20"/>
          <w:szCs w:val="20"/>
        </w:rPr>
        <w:t xml:space="preserve">Poziom wykształcenia mieszkańców Gminy </w:t>
      </w:r>
      <w:r>
        <w:rPr>
          <w:rFonts w:cs="Arial"/>
          <w:color w:val="auto"/>
          <w:sz w:val="20"/>
          <w:szCs w:val="20"/>
        </w:rPr>
        <w:t>Chełmża</w:t>
      </w:r>
      <w:r w:rsidRPr="00C20CC9">
        <w:rPr>
          <w:rFonts w:cs="Arial"/>
          <w:color w:val="auto"/>
          <w:sz w:val="20"/>
          <w:szCs w:val="20"/>
        </w:rPr>
        <w:t xml:space="preserve"> w roku 2002</w:t>
      </w:r>
      <w:bookmarkEnd w:id="58"/>
      <w:bookmarkEnd w:id="59"/>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211"/>
        <w:gridCol w:w="1573"/>
        <w:gridCol w:w="1223"/>
        <w:gridCol w:w="1203"/>
      </w:tblGrid>
      <w:tr w:rsidR="00285647" w:rsidRPr="006E2964" w14:paraId="0D3764BC" w14:textId="77777777" w:rsidTr="00285647">
        <w:trPr>
          <w:trHeight w:val="50"/>
          <w:tblHeader/>
          <w:jc w:val="center"/>
        </w:trPr>
        <w:tc>
          <w:tcPr>
            <w:tcW w:w="2829" w:type="pct"/>
            <w:vMerge w:val="restart"/>
            <w:shd w:val="clear" w:color="auto" w:fill="BFBFBF" w:themeFill="background1" w:themeFillShade="BF"/>
            <w:noWrap/>
            <w:vAlign w:val="center"/>
          </w:tcPr>
          <w:p w14:paraId="49FFBE79" w14:textId="77777777" w:rsidR="00285647" w:rsidRPr="006E2964" w:rsidRDefault="00285647" w:rsidP="00B5225E">
            <w:pPr>
              <w:spacing w:before="60" w:after="60" w:line="240" w:lineRule="auto"/>
              <w:jc w:val="center"/>
              <w:rPr>
                <w:rFonts w:eastAsia="Times New Roman" w:cs="Arial"/>
                <w:b/>
                <w:bCs/>
                <w:sz w:val="20"/>
                <w:szCs w:val="18"/>
                <w:lang w:eastAsia="pl-PL"/>
              </w:rPr>
            </w:pPr>
            <w:r w:rsidRPr="006E2964">
              <w:rPr>
                <w:rFonts w:eastAsia="Times New Roman" w:cs="Arial"/>
                <w:b/>
                <w:bCs/>
                <w:sz w:val="20"/>
                <w:szCs w:val="18"/>
                <w:lang w:eastAsia="pl-PL"/>
              </w:rPr>
              <w:t>Rodzaj wykształcenia</w:t>
            </w:r>
          </w:p>
        </w:tc>
        <w:tc>
          <w:tcPr>
            <w:tcW w:w="854" w:type="pct"/>
            <w:vMerge w:val="restart"/>
            <w:shd w:val="clear" w:color="auto" w:fill="BFBFBF" w:themeFill="background1" w:themeFillShade="BF"/>
            <w:noWrap/>
            <w:vAlign w:val="center"/>
          </w:tcPr>
          <w:p w14:paraId="733B041E" w14:textId="77777777" w:rsidR="00285647" w:rsidRPr="006E2964" w:rsidRDefault="00285647" w:rsidP="00B5225E">
            <w:pPr>
              <w:spacing w:before="60" w:after="60" w:line="240" w:lineRule="auto"/>
              <w:jc w:val="center"/>
              <w:rPr>
                <w:rFonts w:eastAsia="Times New Roman" w:cs="Arial"/>
                <w:b/>
                <w:bCs/>
                <w:sz w:val="20"/>
                <w:szCs w:val="18"/>
                <w:lang w:eastAsia="pl-PL"/>
              </w:rPr>
            </w:pPr>
            <w:r w:rsidRPr="006E2964">
              <w:rPr>
                <w:rFonts w:eastAsia="Times New Roman" w:cs="Arial"/>
                <w:b/>
                <w:bCs/>
                <w:sz w:val="20"/>
                <w:szCs w:val="18"/>
                <w:lang w:eastAsia="pl-PL"/>
              </w:rPr>
              <w:t>Liczba osób</w:t>
            </w:r>
          </w:p>
        </w:tc>
        <w:tc>
          <w:tcPr>
            <w:tcW w:w="1317" w:type="pct"/>
            <w:gridSpan w:val="2"/>
            <w:shd w:val="clear" w:color="auto" w:fill="BFBFBF" w:themeFill="background1" w:themeFillShade="BF"/>
            <w:noWrap/>
            <w:vAlign w:val="center"/>
          </w:tcPr>
          <w:p w14:paraId="3A19DCC6" w14:textId="77777777" w:rsidR="00285647" w:rsidRPr="006E2964" w:rsidRDefault="00285647" w:rsidP="00B5225E">
            <w:pPr>
              <w:spacing w:before="60" w:after="60" w:line="240" w:lineRule="auto"/>
              <w:jc w:val="center"/>
              <w:rPr>
                <w:rFonts w:eastAsia="Times New Roman" w:cs="Arial"/>
                <w:b/>
                <w:bCs/>
                <w:sz w:val="20"/>
                <w:szCs w:val="18"/>
                <w:lang w:eastAsia="pl-PL"/>
              </w:rPr>
            </w:pPr>
            <w:r w:rsidRPr="006E2964">
              <w:rPr>
                <w:rFonts w:eastAsia="Times New Roman" w:cs="Arial"/>
                <w:b/>
                <w:bCs/>
                <w:sz w:val="20"/>
                <w:szCs w:val="18"/>
                <w:lang w:eastAsia="pl-PL"/>
              </w:rPr>
              <w:t>w tym:</w:t>
            </w:r>
          </w:p>
        </w:tc>
      </w:tr>
      <w:tr w:rsidR="00285647" w:rsidRPr="006E2964" w14:paraId="74A73A67" w14:textId="77777777" w:rsidTr="00285647">
        <w:trPr>
          <w:trHeight w:val="65"/>
          <w:tblHeader/>
          <w:jc w:val="center"/>
        </w:trPr>
        <w:tc>
          <w:tcPr>
            <w:tcW w:w="2829" w:type="pct"/>
            <w:vMerge/>
            <w:shd w:val="clear" w:color="auto" w:fill="BFBFBF" w:themeFill="background1" w:themeFillShade="BF"/>
            <w:noWrap/>
            <w:vAlign w:val="center"/>
            <w:hideMark/>
          </w:tcPr>
          <w:p w14:paraId="21203ABE" w14:textId="77777777" w:rsidR="00285647" w:rsidRPr="006E2964" w:rsidRDefault="00285647" w:rsidP="00B5225E">
            <w:pPr>
              <w:spacing w:before="60" w:after="60" w:line="240" w:lineRule="auto"/>
              <w:jc w:val="center"/>
              <w:rPr>
                <w:rFonts w:eastAsia="Times New Roman" w:cs="Arial"/>
                <w:b/>
                <w:bCs/>
                <w:sz w:val="20"/>
                <w:szCs w:val="18"/>
                <w:lang w:eastAsia="pl-PL"/>
              </w:rPr>
            </w:pPr>
          </w:p>
        </w:tc>
        <w:tc>
          <w:tcPr>
            <w:tcW w:w="854" w:type="pct"/>
            <w:vMerge/>
            <w:shd w:val="clear" w:color="auto" w:fill="BFBFBF" w:themeFill="background1" w:themeFillShade="BF"/>
            <w:noWrap/>
            <w:vAlign w:val="center"/>
            <w:hideMark/>
          </w:tcPr>
          <w:p w14:paraId="6C7A5892" w14:textId="77777777" w:rsidR="00285647" w:rsidRPr="006E2964" w:rsidRDefault="00285647" w:rsidP="00B5225E">
            <w:pPr>
              <w:spacing w:before="60" w:after="60" w:line="240" w:lineRule="auto"/>
              <w:jc w:val="center"/>
              <w:rPr>
                <w:rFonts w:eastAsia="Times New Roman" w:cs="Arial"/>
                <w:b/>
                <w:bCs/>
                <w:sz w:val="20"/>
                <w:szCs w:val="18"/>
                <w:lang w:eastAsia="pl-PL"/>
              </w:rPr>
            </w:pPr>
          </w:p>
        </w:tc>
        <w:tc>
          <w:tcPr>
            <w:tcW w:w="664" w:type="pct"/>
            <w:shd w:val="clear" w:color="auto" w:fill="BFBFBF" w:themeFill="background1" w:themeFillShade="BF"/>
            <w:noWrap/>
            <w:vAlign w:val="center"/>
            <w:hideMark/>
          </w:tcPr>
          <w:p w14:paraId="2CA4D92B" w14:textId="77777777" w:rsidR="00285647" w:rsidRPr="006E2964" w:rsidRDefault="00285647" w:rsidP="00B5225E">
            <w:pPr>
              <w:spacing w:before="60" w:after="60" w:line="240" w:lineRule="auto"/>
              <w:jc w:val="center"/>
              <w:rPr>
                <w:rFonts w:eastAsia="Times New Roman" w:cs="Arial"/>
                <w:b/>
                <w:bCs/>
                <w:sz w:val="20"/>
                <w:szCs w:val="18"/>
                <w:lang w:eastAsia="pl-PL"/>
              </w:rPr>
            </w:pPr>
            <w:r w:rsidRPr="006E2964">
              <w:rPr>
                <w:rFonts w:eastAsia="Times New Roman" w:cs="Arial"/>
                <w:b/>
                <w:bCs/>
                <w:sz w:val="20"/>
                <w:szCs w:val="18"/>
                <w:lang w:eastAsia="pl-PL"/>
              </w:rPr>
              <w:t>Mężczyźni</w:t>
            </w:r>
          </w:p>
        </w:tc>
        <w:tc>
          <w:tcPr>
            <w:tcW w:w="653" w:type="pct"/>
            <w:shd w:val="clear" w:color="auto" w:fill="BFBFBF" w:themeFill="background1" w:themeFillShade="BF"/>
            <w:noWrap/>
            <w:vAlign w:val="center"/>
            <w:hideMark/>
          </w:tcPr>
          <w:p w14:paraId="4B2C1179" w14:textId="77777777" w:rsidR="00285647" w:rsidRPr="006E2964" w:rsidRDefault="00285647" w:rsidP="00B5225E">
            <w:pPr>
              <w:spacing w:before="60" w:after="60" w:line="240" w:lineRule="auto"/>
              <w:jc w:val="center"/>
              <w:rPr>
                <w:rFonts w:eastAsia="Times New Roman" w:cs="Arial"/>
                <w:b/>
                <w:bCs/>
                <w:sz w:val="20"/>
                <w:szCs w:val="18"/>
                <w:lang w:eastAsia="pl-PL"/>
              </w:rPr>
            </w:pPr>
            <w:r w:rsidRPr="006E2964">
              <w:rPr>
                <w:rFonts w:eastAsia="Times New Roman" w:cs="Arial"/>
                <w:b/>
                <w:bCs/>
                <w:sz w:val="20"/>
                <w:szCs w:val="18"/>
                <w:lang w:eastAsia="pl-PL"/>
              </w:rPr>
              <w:t>Kobiety</w:t>
            </w:r>
          </w:p>
        </w:tc>
      </w:tr>
      <w:tr w:rsidR="00B5225E" w:rsidRPr="006E2964" w14:paraId="1DE64528" w14:textId="77777777" w:rsidTr="00285647">
        <w:trPr>
          <w:trHeight w:val="270"/>
          <w:jc w:val="center"/>
        </w:trPr>
        <w:tc>
          <w:tcPr>
            <w:tcW w:w="2829" w:type="pct"/>
            <w:shd w:val="clear" w:color="auto" w:fill="auto"/>
            <w:noWrap/>
            <w:vAlign w:val="center"/>
            <w:hideMark/>
          </w:tcPr>
          <w:p w14:paraId="4E786D64"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Wyższe</w:t>
            </w:r>
          </w:p>
        </w:tc>
        <w:tc>
          <w:tcPr>
            <w:tcW w:w="854" w:type="pct"/>
            <w:shd w:val="clear" w:color="auto" w:fill="auto"/>
            <w:noWrap/>
            <w:vAlign w:val="center"/>
          </w:tcPr>
          <w:p w14:paraId="7D09656C"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181</w:t>
            </w:r>
          </w:p>
        </w:tc>
        <w:tc>
          <w:tcPr>
            <w:tcW w:w="664" w:type="pct"/>
            <w:shd w:val="clear" w:color="auto" w:fill="auto"/>
            <w:noWrap/>
            <w:vAlign w:val="center"/>
          </w:tcPr>
          <w:p w14:paraId="6C84E71A"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70</w:t>
            </w:r>
          </w:p>
        </w:tc>
        <w:tc>
          <w:tcPr>
            <w:tcW w:w="653" w:type="pct"/>
            <w:shd w:val="clear" w:color="auto" w:fill="auto"/>
            <w:noWrap/>
            <w:vAlign w:val="center"/>
          </w:tcPr>
          <w:p w14:paraId="41A2CED9"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111</w:t>
            </w:r>
          </w:p>
        </w:tc>
      </w:tr>
      <w:tr w:rsidR="00B5225E" w:rsidRPr="006E2964" w14:paraId="4AF287A8" w14:textId="77777777" w:rsidTr="00285647">
        <w:trPr>
          <w:trHeight w:val="270"/>
          <w:jc w:val="center"/>
        </w:trPr>
        <w:tc>
          <w:tcPr>
            <w:tcW w:w="2829" w:type="pct"/>
            <w:shd w:val="clear" w:color="auto" w:fill="auto"/>
            <w:noWrap/>
            <w:vAlign w:val="center"/>
            <w:hideMark/>
          </w:tcPr>
          <w:p w14:paraId="25F7DFB5"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Policealne</w:t>
            </w:r>
          </w:p>
        </w:tc>
        <w:tc>
          <w:tcPr>
            <w:tcW w:w="854" w:type="pct"/>
            <w:shd w:val="clear" w:color="auto" w:fill="auto"/>
            <w:noWrap/>
            <w:vAlign w:val="center"/>
          </w:tcPr>
          <w:p w14:paraId="314DE3DE"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102</w:t>
            </w:r>
          </w:p>
        </w:tc>
        <w:tc>
          <w:tcPr>
            <w:tcW w:w="664" w:type="pct"/>
            <w:shd w:val="clear" w:color="auto" w:fill="auto"/>
            <w:noWrap/>
            <w:vAlign w:val="center"/>
          </w:tcPr>
          <w:p w14:paraId="142B8F92"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18</w:t>
            </w:r>
          </w:p>
        </w:tc>
        <w:tc>
          <w:tcPr>
            <w:tcW w:w="653" w:type="pct"/>
            <w:shd w:val="clear" w:color="auto" w:fill="auto"/>
            <w:noWrap/>
            <w:vAlign w:val="center"/>
          </w:tcPr>
          <w:p w14:paraId="662F984C"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84</w:t>
            </w:r>
          </w:p>
        </w:tc>
      </w:tr>
      <w:tr w:rsidR="00B5225E" w:rsidRPr="006E2964" w14:paraId="0E4EA6BD" w14:textId="77777777" w:rsidTr="00285647">
        <w:trPr>
          <w:trHeight w:val="270"/>
          <w:jc w:val="center"/>
        </w:trPr>
        <w:tc>
          <w:tcPr>
            <w:tcW w:w="2829" w:type="pct"/>
            <w:shd w:val="clear" w:color="auto" w:fill="auto"/>
            <w:noWrap/>
            <w:vAlign w:val="center"/>
            <w:hideMark/>
          </w:tcPr>
          <w:p w14:paraId="554B0F06"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Średnie</w:t>
            </w:r>
          </w:p>
        </w:tc>
        <w:tc>
          <w:tcPr>
            <w:tcW w:w="854" w:type="pct"/>
            <w:shd w:val="clear" w:color="auto" w:fill="auto"/>
            <w:noWrap/>
            <w:vAlign w:val="center"/>
          </w:tcPr>
          <w:p w14:paraId="3B8C2E99"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1 138</w:t>
            </w:r>
          </w:p>
        </w:tc>
        <w:tc>
          <w:tcPr>
            <w:tcW w:w="664" w:type="pct"/>
            <w:shd w:val="clear" w:color="auto" w:fill="auto"/>
            <w:noWrap/>
            <w:vAlign w:val="center"/>
          </w:tcPr>
          <w:p w14:paraId="0BE4801F"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488</w:t>
            </w:r>
          </w:p>
        </w:tc>
        <w:tc>
          <w:tcPr>
            <w:tcW w:w="653" w:type="pct"/>
            <w:shd w:val="clear" w:color="auto" w:fill="auto"/>
            <w:noWrap/>
            <w:vAlign w:val="center"/>
          </w:tcPr>
          <w:p w14:paraId="5813E540"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650</w:t>
            </w:r>
          </w:p>
        </w:tc>
      </w:tr>
      <w:tr w:rsidR="00B5225E" w:rsidRPr="006E2964" w14:paraId="54DD8663" w14:textId="77777777" w:rsidTr="00285647">
        <w:trPr>
          <w:trHeight w:val="270"/>
          <w:jc w:val="center"/>
        </w:trPr>
        <w:tc>
          <w:tcPr>
            <w:tcW w:w="2829" w:type="pct"/>
            <w:shd w:val="clear" w:color="auto" w:fill="auto"/>
            <w:noWrap/>
            <w:vAlign w:val="center"/>
            <w:hideMark/>
          </w:tcPr>
          <w:p w14:paraId="7A5F5602"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Zasadnicze zawodowe</w:t>
            </w:r>
          </w:p>
        </w:tc>
        <w:tc>
          <w:tcPr>
            <w:tcW w:w="854" w:type="pct"/>
            <w:shd w:val="clear" w:color="auto" w:fill="auto"/>
            <w:noWrap/>
            <w:vAlign w:val="center"/>
          </w:tcPr>
          <w:p w14:paraId="36737128"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2 347</w:t>
            </w:r>
          </w:p>
        </w:tc>
        <w:tc>
          <w:tcPr>
            <w:tcW w:w="664" w:type="pct"/>
            <w:shd w:val="clear" w:color="auto" w:fill="auto"/>
            <w:noWrap/>
            <w:vAlign w:val="center"/>
          </w:tcPr>
          <w:p w14:paraId="05C8CAB3"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1 461</w:t>
            </w:r>
          </w:p>
        </w:tc>
        <w:tc>
          <w:tcPr>
            <w:tcW w:w="653" w:type="pct"/>
            <w:shd w:val="clear" w:color="auto" w:fill="auto"/>
            <w:noWrap/>
            <w:vAlign w:val="center"/>
          </w:tcPr>
          <w:p w14:paraId="0314ED3A"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886</w:t>
            </w:r>
          </w:p>
        </w:tc>
      </w:tr>
      <w:tr w:rsidR="00B5225E" w:rsidRPr="006E2964" w14:paraId="4B6B04D3" w14:textId="77777777" w:rsidTr="00285647">
        <w:trPr>
          <w:trHeight w:val="270"/>
          <w:jc w:val="center"/>
        </w:trPr>
        <w:tc>
          <w:tcPr>
            <w:tcW w:w="2829" w:type="pct"/>
            <w:shd w:val="clear" w:color="auto" w:fill="auto"/>
            <w:noWrap/>
            <w:vAlign w:val="center"/>
            <w:hideMark/>
          </w:tcPr>
          <w:p w14:paraId="51796646"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Podstawowe ukończone</w:t>
            </w:r>
          </w:p>
        </w:tc>
        <w:tc>
          <w:tcPr>
            <w:tcW w:w="854" w:type="pct"/>
            <w:shd w:val="clear" w:color="auto" w:fill="auto"/>
            <w:noWrap/>
            <w:vAlign w:val="center"/>
          </w:tcPr>
          <w:p w14:paraId="395561E6"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3 602</w:t>
            </w:r>
          </w:p>
        </w:tc>
        <w:tc>
          <w:tcPr>
            <w:tcW w:w="664" w:type="pct"/>
            <w:shd w:val="clear" w:color="auto" w:fill="auto"/>
            <w:noWrap/>
            <w:vAlign w:val="center"/>
          </w:tcPr>
          <w:p w14:paraId="1B997F8F"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1 640</w:t>
            </w:r>
          </w:p>
        </w:tc>
        <w:tc>
          <w:tcPr>
            <w:tcW w:w="653" w:type="pct"/>
            <w:shd w:val="clear" w:color="auto" w:fill="auto"/>
            <w:noWrap/>
            <w:vAlign w:val="center"/>
          </w:tcPr>
          <w:p w14:paraId="6ABF63F8"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1 962</w:t>
            </w:r>
          </w:p>
        </w:tc>
      </w:tr>
      <w:tr w:rsidR="00B5225E" w:rsidRPr="006E2964" w14:paraId="51DA47EA" w14:textId="77777777" w:rsidTr="00285647">
        <w:trPr>
          <w:trHeight w:val="270"/>
          <w:jc w:val="center"/>
        </w:trPr>
        <w:tc>
          <w:tcPr>
            <w:tcW w:w="2829" w:type="pct"/>
            <w:shd w:val="clear" w:color="auto" w:fill="auto"/>
            <w:noWrap/>
            <w:vAlign w:val="center"/>
            <w:hideMark/>
          </w:tcPr>
          <w:p w14:paraId="63A4E36C"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Podstawowe nieukończone i bez wykształcenia</w:t>
            </w:r>
          </w:p>
        </w:tc>
        <w:tc>
          <w:tcPr>
            <w:tcW w:w="854" w:type="pct"/>
            <w:shd w:val="clear" w:color="auto" w:fill="auto"/>
            <w:noWrap/>
            <w:vAlign w:val="center"/>
          </w:tcPr>
          <w:p w14:paraId="47B59F18" w14:textId="77777777" w:rsidR="00B5225E" w:rsidRPr="006E2964" w:rsidRDefault="00B5225E" w:rsidP="00B5225E">
            <w:pPr>
              <w:spacing w:before="60" w:after="60" w:line="240" w:lineRule="auto"/>
              <w:jc w:val="center"/>
              <w:rPr>
                <w:rFonts w:cs="Arial"/>
                <w:sz w:val="20"/>
                <w:szCs w:val="18"/>
              </w:rPr>
            </w:pPr>
            <w:r w:rsidRPr="006E2964">
              <w:rPr>
                <w:rFonts w:cs="Arial"/>
                <w:sz w:val="20"/>
                <w:szCs w:val="18"/>
              </w:rPr>
              <w:t>249</w:t>
            </w:r>
          </w:p>
        </w:tc>
        <w:tc>
          <w:tcPr>
            <w:tcW w:w="664" w:type="pct"/>
            <w:shd w:val="clear" w:color="auto" w:fill="auto"/>
            <w:noWrap/>
            <w:vAlign w:val="center"/>
          </w:tcPr>
          <w:p w14:paraId="1DA53509" w14:textId="77777777" w:rsidR="00B5225E" w:rsidRPr="006E2964" w:rsidRDefault="00B5225E" w:rsidP="00B5225E">
            <w:pPr>
              <w:spacing w:before="60" w:after="60" w:line="240" w:lineRule="auto"/>
              <w:jc w:val="center"/>
              <w:rPr>
                <w:rFonts w:cs="Arial"/>
                <w:sz w:val="20"/>
                <w:szCs w:val="18"/>
              </w:rPr>
            </w:pPr>
            <w:r w:rsidRPr="006E2964">
              <w:rPr>
                <w:rFonts w:cs="Arial"/>
                <w:sz w:val="20"/>
                <w:szCs w:val="18"/>
              </w:rPr>
              <w:t>109</w:t>
            </w:r>
          </w:p>
        </w:tc>
        <w:tc>
          <w:tcPr>
            <w:tcW w:w="653" w:type="pct"/>
            <w:shd w:val="clear" w:color="auto" w:fill="auto"/>
            <w:noWrap/>
            <w:vAlign w:val="center"/>
          </w:tcPr>
          <w:p w14:paraId="65F06186" w14:textId="77777777" w:rsidR="00B5225E" w:rsidRPr="006E2964" w:rsidRDefault="00B5225E" w:rsidP="00B5225E">
            <w:pPr>
              <w:spacing w:before="60" w:after="60" w:line="240" w:lineRule="auto"/>
              <w:jc w:val="center"/>
              <w:rPr>
                <w:rFonts w:eastAsia="Times New Roman" w:cs="Arial"/>
                <w:sz w:val="20"/>
                <w:szCs w:val="18"/>
                <w:lang w:eastAsia="pl-PL"/>
              </w:rPr>
            </w:pPr>
            <w:r w:rsidRPr="006E2964">
              <w:rPr>
                <w:rFonts w:cs="Arial"/>
                <w:sz w:val="20"/>
                <w:szCs w:val="18"/>
              </w:rPr>
              <w:t>140</w:t>
            </w:r>
          </w:p>
        </w:tc>
      </w:tr>
    </w:tbl>
    <w:p w14:paraId="3E05CDF9" w14:textId="77777777" w:rsidR="00B5225E" w:rsidRPr="00B5225E" w:rsidRDefault="00B5225E" w:rsidP="00B5225E">
      <w:pPr>
        <w:pStyle w:val="Bezodstpw"/>
        <w:spacing w:before="120" w:after="120"/>
        <w:jc w:val="right"/>
        <w:rPr>
          <w:rFonts w:ascii="Calibri" w:hAnsi="Calibri"/>
          <w:b/>
          <w:sz w:val="18"/>
          <w:szCs w:val="18"/>
        </w:rPr>
      </w:pPr>
      <w:r w:rsidRPr="00083F16">
        <w:rPr>
          <w:sz w:val="18"/>
          <w:szCs w:val="18"/>
        </w:rPr>
        <w:t>Źródło: Opracowanie własne na podstawie danych GUS</w:t>
      </w:r>
      <w:r>
        <w:rPr>
          <w:sz w:val="18"/>
          <w:szCs w:val="18"/>
        </w:rPr>
        <w:t xml:space="preserve"> </w:t>
      </w:r>
      <w:r w:rsidRPr="00083F16">
        <w:rPr>
          <w:sz w:val="18"/>
          <w:szCs w:val="18"/>
        </w:rPr>
        <w:t>, https://bdl.stat.gov.pl/BDL/start</w:t>
      </w:r>
    </w:p>
    <w:p w14:paraId="7FBBADDB" w14:textId="77777777" w:rsidR="00285647" w:rsidRPr="00C20CC9" w:rsidRDefault="00285647" w:rsidP="00285647">
      <w:pPr>
        <w:autoSpaceDE w:val="0"/>
        <w:autoSpaceDN w:val="0"/>
        <w:adjustRightInd w:val="0"/>
        <w:spacing w:before="120" w:after="120" w:line="360" w:lineRule="auto"/>
        <w:jc w:val="both"/>
        <w:rPr>
          <w:rFonts w:cs="Arial"/>
          <w:lang w:eastAsia="pl-PL"/>
        </w:rPr>
      </w:pPr>
      <w:r w:rsidRPr="00C20CC9">
        <w:rPr>
          <w:rFonts w:cs="Arial"/>
          <w:lang w:eastAsia="pl-PL"/>
        </w:rPr>
        <w:t xml:space="preserve">Przedstawione wyżej dane </w:t>
      </w:r>
      <w:r w:rsidRPr="00C20CC9">
        <w:rPr>
          <w:rFonts w:cs="Arial"/>
        </w:rPr>
        <w:t xml:space="preserve">dotyczą wyników Narodowego </w:t>
      </w:r>
      <w:r>
        <w:rPr>
          <w:rFonts w:cs="Arial"/>
        </w:rPr>
        <w:t xml:space="preserve">Spisu Powszechnego z 2002 roku </w:t>
      </w:r>
      <w:r w:rsidRPr="00C20CC9">
        <w:rPr>
          <w:rFonts w:cs="Arial"/>
          <w:lang w:eastAsia="pl-PL"/>
        </w:rPr>
        <w:t xml:space="preserve">i nie odzwierciedlają aktualnej sytuacji. Należy założyć, iż obecnie na terenie Gminy </w:t>
      </w:r>
      <w:r w:rsidR="00476404">
        <w:rPr>
          <w:rFonts w:cs="Arial"/>
          <w:lang w:eastAsia="pl-PL"/>
        </w:rPr>
        <w:t>Chełmża</w:t>
      </w:r>
      <w:r w:rsidRPr="00C20CC9">
        <w:rPr>
          <w:rFonts w:cs="Arial"/>
          <w:lang w:eastAsia="pl-PL"/>
        </w:rPr>
        <w:t xml:space="preserve">, podobnie jak i w całym kraju, liczba osób z wykształceniem wyższym jest większa. </w:t>
      </w:r>
    </w:p>
    <w:p w14:paraId="5E09BA0B" w14:textId="2EE6171E" w:rsidR="00285647" w:rsidRPr="00C20CC9" w:rsidRDefault="00285647" w:rsidP="00285647">
      <w:pPr>
        <w:autoSpaceDE w:val="0"/>
        <w:autoSpaceDN w:val="0"/>
        <w:adjustRightInd w:val="0"/>
        <w:spacing w:before="120" w:after="120" w:line="360" w:lineRule="auto"/>
        <w:jc w:val="both"/>
        <w:rPr>
          <w:rFonts w:cs="Arial"/>
          <w:lang w:eastAsia="pl-PL"/>
        </w:rPr>
      </w:pPr>
      <w:r w:rsidRPr="00C20CC9">
        <w:rPr>
          <w:rFonts w:cs="Arial"/>
          <w:lang w:eastAsia="pl-PL"/>
        </w:rPr>
        <w:t xml:space="preserve">W związku z brakiem danych dla Gminy </w:t>
      </w:r>
      <w:r>
        <w:rPr>
          <w:rFonts w:cs="Arial"/>
          <w:lang w:eastAsia="pl-PL"/>
        </w:rPr>
        <w:t>Chełmża</w:t>
      </w:r>
      <w:r w:rsidRPr="00C20CC9">
        <w:rPr>
          <w:rFonts w:cs="Arial"/>
          <w:lang w:eastAsia="pl-PL"/>
        </w:rPr>
        <w:t xml:space="preserve"> zbieranych podczas Narodowego Spisu Powszechnego za 2011 r</w:t>
      </w:r>
      <w:r w:rsidR="002A5BC5">
        <w:rPr>
          <w:rFonts w:cs="Arial"/>
          <w:lang w:eastAsia="pl-PL"/>
        </w:rPr>
        <w:t>oku</w:t>
      </w:r>
      <w:r w:rsidRPr="00C20CC9">
        <w:rPr>
          <w:rFonts w:cs="Arial"/>
          <w:lang w:eastAsia="pl-PL"/>
        </w:rPr>
        <w:t xml:space="preserve">, poniżej przedstawiono dostępne dane na temat poziomu wykształcenia mieszkańców w powiecie </w:t>
      </w:r>
      <w:r>
        <w:rPr>
          <w:rFonts w:cs="Arial"/>
          <w:lang w:eastAsia="pl-PL"/>
        </w:rPr>
        <w:t>toruńskim</w:t>
      </w:r>
      <w:r w:rsidRPr="00C20CC9">
        <w:rPr>
          <w:rFonts w:cs="Arial"/>
          <w:lang w:eastAsia="pl-PL"/>
        </w:rPr>
        <w:t>.</w:t>
      </w:r>
    </w:p>
    <w:p w14:paraId="36333234" w14:textId="77777777" w:rsidR="00285647" w:rsidRPr="00C20CC9" w:rsidRDefault="00285647" w:rsidP="00285647">
      <w:pPr>
        <w:pStyle w:val="Legenda"/>
        <w:keepNext/>
        <w:spacing w:before="240" w:after="120"/>
        <w:jc w:val="center"/>
        <w:rPr>
          <w:color w:val="000000" w:themeColor="text1"/>
          <w:sz w:val="20"/>
          <w:szCs w:val="20"/>
        </w:rPr>
      </w:pPr>
      <w:bookmarkStart w:id="60" w:name="_Toc10011825"/>
      <w:bookmarkStart w:id="61" w:name="_Toc25584607"/>
      <w:r w:rsidRPr="00C20CC9">
        <w:rPr>
          <w:color w:val="000000" w:themeColor="text1"/>
          <w:sz w:val="20"/>
          <w:szCs w:val="20"/>
        </w:rPr>
        <w:lastRenderedPageBreak/>
        <w:t xml:space="preserve">Tabela </w:t>
      </w:r>
      <w:r w:rsidR="004C5F51">
        <w:rPr>
          <w:color w:val="000000" w:themeColor="text1"/>
          <w:sz w:val="20"/>
          <w:szCs w:val="20"/>
        </w:rPr>
        <w:fldChar w:fldCharType="begin"/>
      </w:r>
      <w:r w:rsidR="006A7B34">
        <w:rPr>
          <w:color w:val="000000" w:themeColor="text1"/>
          <w:sz w:val="20"/>
          <w:szCs w:val="20"/>
        </w:rPr>
        <w:instrText xml:space="preserve"> SEQ Tabela \* ARABIC </w:instrText>
      </w:r>
      <w:r w:rsidR="004C5F51">
        <w:rPr>
          <w:color w:val="000000" w:themeColor="text1"/>
          <w:sz w:val="20"/>
          <w:szCs w:val="20"/>
        </w:rPr>
        <w:fldChar w:fldCharType="separate"/>
      </w:r>
      <w:r w:rsidR="00BC161A">
        <w:rPr>
          <w:noProof/>
          <w:color w:val="000000" w:themeColor="text1"/>
          <w:sz w:val="20"/>
          <w:szCs w:val="20"/>
        </w:rPr>
        <w:t>9</w:t>
      </w:r>
      <w:r w:rsidR="004C5F51">
        <w:rPr>
          <w:color w:val="000000" w:themeColor="text1"/>
          <w:sz w:val="20"/>
          <w:szCs w:val="20"/>
        </w:rPr>
        <w:fldChar w:fldCharType="end"/>
      </w:r>
      <w:r w:rsidRPr="00C20CC9">
        <w:rPr>
          <w:color w:val="000000" w:themeColor="text1"/>
          <w:sz w:val="20"/>
          <w:szCs w:val="20"/>
        </w:rPr>
        <w:t xml:space="preserve">. Poziom wykształcenia mieszkańców powiatu </w:t>
      </w:r>
      <w:bookmarkEnd w:id="60"/>
      <w:r w:rsidR="00257E3A">
        <w:rPr>
          <w:color w:val="000000" w:themeColor="text1"/>
          <w:sz w:val="20"/>
          <w:szCs w:val="20"/>
        </w:rPr>
        <w:t>toruńskiego</w:t>
      </w:r>
      <w:bookmarkEnd w:id="61"/>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332"/>
        <w:gridCol w:w="1460"/>
        <w:gridCol w:w="1320"/>
        <w:gridCol w:w="2098"/>
      </w:tblGrid>
      <w:tr w:rsidR="00285647" w:rsidRPr="006E2964" w14:paraId="2DC187B5" w14:textId="77777777" w:rsidTr="00617664">
        <w:trPr>
          <w:trHeight w:val="285"/>
          <w:tblHeader/>
        </w:trPr>
        <w:tc>
          <w:tcPr>
            <w:tcW w:w="2194" w:type="pct"/>
            <w:shd w:val="clear" w:color="auto" w:fill="BFBFBF" w:themeFill="background1" w:themeFillShade="BF"/>
            <w:noWrap/>
            <w:vAlign w:val="center"/>
            <w:hideMark/>
          </w:tcPr>
          <w:p w14:paraId="6519D88B" w14:textId="77777777" w:rsidR="00285647" w:rsidRPr="006E2964" w:rsidRDefault="00285647" w:rsidP="00257E3A">
            <w:pPr>
              <w:spacing w:before="60" w:after="60" w:line="240" w:lineRule="auto"/>
              <w:jc w:val="center"/>
              <w:rPr>
                <w:rFonts w:eastAsia="Times New Roman" w:cs="Arial"/>
                <w:b/>
                <w:bCs/>
                <w:sz w:val="20"/>
                <w:szCs w:val="18"/>
                <w:lang w:eastAsia="pl-PL"/>
              </w:rPr>
            </w:pPr>
            <w:r w:rsidRPr="006E2964">
              <w:rPr>
                <w:rFonts w:eastAsia="Times New Roman" w:cs="Arial"/>
                <w:b/>
                <w:bCs/>
                <w:sz w:val="20"/>
                <w:szCs w:val="18"/>
                <w:lang w:eastAsia="pl-PL"/>
              </w:rPr>
              <w:t>Rodzaj wykształcenia</w:t>
            </w:r>
          </w:p>
        </w:tc>
        <w:tc>
          <w:tcPr>
            <w:tcW w:w="845" w:type="pct"/>
            <w:shd w:val="clear" w:color="auto" w:fill="BFBFBF" w:themeFill="background1" w:themeFillShade="BF"/>
            <w:noWrap/>
            <w:vAlign w:val="center"/>
            <w:hideMark/>
          </w:tcPr>
          <w:p w14:paraId="2B953CAA" w14:textId="77777777" w:rsidR="00285647" w:rsidRPr="006E2964" w:rsidRDefault="00285647" w:rsidP="00257E3A">
            <w:pPr>
              <w:spacing w:before="60" w:after="60" w:line="240" w:lineRule="auto"/>
              <w:jc w:val="center"/>
              <w:rPr>
                <w:rFonts w:eastAsia="Times New Roman" w:cs="Arial"/>
                <w:b/>
                <w:bCs/>
                <w:sz w:val="20"/>
                <w:szCs w:val="18"/>
                <w:lang w:eastAsia="pl-PL"/>
              </w:rPr>
            </w:pPr>
            <w:r w:rsidRPr="006E2964">
              <w:rPr>
                <w:rFonts w:eastAsia="Times New Roman" w:cs="Arial"/>
                <w:b/>
                <w:bCs/>
                <w:sz w:val="20"/>
                <w:szCs w:val="18"/>
                <w:lang w:eastAsia="pl-PL"/>
              </w:rPr>
              <w:t>2002</w:t>
            </w:r>
          </w:p>
        </w:tc>
        <w:tc>
          <w:tcPr>
            <w:tcW w:w="769" w:type="pct"/>
            <w:shd w:val="clear" w:color="auto" w:fill="BFBFBF" w:themeFill="background1" w:themeFillShade="BF"/>
            <w:vAlign w:val="center"/>
            <w:hideMark/>
          </w:tcPr>
          <w:p w14:paraId="17451C61" w14:textId="77777777" w:rsidR="00285647" w:rsidRPr="006E2964" w:rsidRDefault="00285647" w:rsidP="00257E3A">
            <w:pPr>
              <w:spacing w:before="60" w:after="60" w:line="240" w:lineRule="auto"/>
              <w:jc w:val="center"/>
              <w:rPr>
                <w:rFonts w:eastAsia="Times New Roman" w:cs="Arial"/>
                <w:b/>
                <w:bCs/>
                <w:sz w:val="20"/>
                <w:szCs w:val="18"/>
                <w:lang w:eastAsia="pl-PL"/>
              </w:rPr>
            </w:pPr>
            <w:r w:rsidRPr="006E2964">
              <w:rPr>
                <w:rFonts w:eastAsia="Times New Roman" w:cs="Arial"/>
                <w:b/>
                <w:bCs/>
                <w:sz w:val="20"/>
                <w:szCs w:val="18"/>
                <w:lang w:eastAsia="pl-PL"/>
              </w:rPr>
              <w:t>2011</w:t>
            </w:r>
          </w:p>
        </w:tc>
        <w:tc>
          <w:tcPr>
            <w:tcW w:w="1191" w:type="pct"/>
            <w:shd w:val="clear" w:color="auto" w:fill="BFBFBF" w:themeFill="background1" w:themeFillShade="BF"/>
            <w:vAlign w:val="center"/>
            <w:hideMark/>
          </w:tcPr>
          <w:p w14:paraId="515E67D0" w14:textId="77777777" w:rsidR="00285647" w:rsidRPr="006E2964" w:rsidRDefault="00285647" w:rsidP="00257E3A">
            <w:pPr>
              <w:spacing w:before="60" w:after="60" w:line="240" w:lineRule="auto"/>
              <w:jc w:val="center"/>
              <w:rPr>
                <w:rFonts w:eastAsia="Times New Roman" w:cs="Arial"/>
                <w:b/>
                <w:bCs/>
                <w:sz w:val="20"/>
                <w:szCs w:val="18"/>
                <w:lang w:eastAsia="pl-PL"/>
              </w:rPr>
            </w:pPr>
            <w:r w:rsidRPr="006E2964">
              <w:rPr>
                <w:rFonts w:eastAsia="Times New Roman" w:cs="Arial"/>
                <w:b/>
                <w:bCs/>
                <w:sz w:val="20"/>
                <w:szCs w:val="18"/>
                <w:lang w:eastAsia="pl-PL"/>
              </w:rPr>
              <w:t>Zmiana % 2011/2002</w:t>
            </w:r>
          </w:p>
        </w:tc>
      </w:tr>
      <w:tr w:rsidR="00257E3A" w:rsidRPr="006E2964" w14:paraId="4939F043" w14:textId="77777777" w:rsidTr="00617664">
        <w:trPr>
          <w:trHeight w:val="270"/>
        </w:trPr>
        <w:tc>
          <w:tcPr>
            <w:tcW w:w="2194" w:type="pct"/>
            <w:shd w:val="clear" w:color="auto" w:fill="auto"/>
            <w:noWrap/>
            <w:vAlign w:val="center"/>
            <w:hideMark/>
          </w:tcPr>
          <w:p w14:paraId="747FE8DE"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Wyższe</w:t>
            </w:r>
          </w:p>
        </w:tc>
        <w:tc>
          <w:tcPr>
            <w:tcW w:w="845" w:type="pct"/>
            <w:shd w:val="clear" w:color="auto" w:fill="auto"/>
            <w:noWrap/>
            <w:vAlign w:val="center"/>
          </w:tcPr>
          <w:p w14:paraId="6A157CBD"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2 886</w:t>
            </w:r>
          </w:p>
        </w:tc>
        <w:tc>
          <w:tcPr>
            <w:tcW w:w="769" w:type="pct"/>
            <w:shd w:val="clear" w:color="auto" w:fill="auto"/>
            <w:vAlign w:val="center"/>
          </w:tcPr>
          <w:p w14:paraId="555F54AC"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9 136</w:t>
            </w:r>
          </w:p>
        </w:tc>
        <w:tc>
          <w:tcPr>
            <w:tcW w:w="1191" w:type="pct"/>
            <w:shd w:val="clear" w:color="auto" w:fill="auto"/>
            <w:vAlign w:val="center"/>
          </w:tcPr>
          <w:p w14:paraId="4540278C"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cs="Arial"/>
                <w:sz w:val="20"/>
                <w:szCs w:val="18"/>
              </w:rPr>
              <w:t>216,56%</w:t>
            </w:r>
          </w:p>
        </w:tc>
      </w:tr>
      <w:tr w:rsidR="00257E3A" w:rsidRPr="006E2964" w14:paraId="3C354AFE" w14:textId="77777777" w:rsidTr="00617664">
        <w:trPr>
          <w:trHeight w:val="270"/>
        </w:trPr>
        <w:tc>
          <w:tcPr>
            <w:tcW w:w="2194" w:type="pct"/>
            <w:shd w:val="clear" w:color="auto" w:fill="auto"/>
            <w:noWrap/>
            <w:vAlign w:val="center"/>
            <w:hideMark/>
          </w:tcPr>
          <w:p w14:paraId="4EC32257"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Średnie zawodowe</w:t>
            </w:r>
          </w:p>
        </w:tc>
        <w:tc>
          <w:tcPr>
            <w:tcW w:w="845" w:type="pct"/>
            <w:shd w:val="clear" w:color="auto" w:fill="auto"/>
            <w:noWrap/>
            <w:vAlign w:val="center"/>
          </w:tcPr>
          <w:p w14:paraId="2F0941F1"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9 683</w:t>
            </w:r>
          </w:p>
        </w:tc>
        <w:tc>
          <w:tcPr>
            <w:tcW w:w="769" w:type="pct"/>
            <w:shd w:val="clear" w:color="auto" w:fill="auto"/>
            <w:vAlign w:val="center"/>
          </w:tcPr>
          <w:p w14:paraId="11338854"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13 346</w:t>
            </w:r>
          </w:p>
        </w:tc>
        <w:tc>
          <w:tcPr>
            <w:tcW w:w="1191" w:type="pct"/>
            <w:shd w:val="clear" w:color="auto" w:fill="auto"/>
            <w:vAlign w:val="center"/>
          </w:tcPr>
          <w:p w14:paraId="0101C6D3"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cs="Arial"/>
                <w:sz w:val="20"/>
                <w:szCs w:val="18"/>
              </w:rPr>
              <w:t>37,83%</w:t>
            </w:r>
          </w:p>
        </w:tc>
      </w:tr>
      <w:tr w:rsidR="00257E3A" w:rsidRPr="006E2964" w14:paraId="27B66404" w14:textId="77777777" w:rsidTr="00617664">
        <w:trPr>
          <w:trHeight w:val="270"/>
        </w:trPr>
        <w:tc>
          <w:tcPr>
            <w:tcW w:w="2194" w:type="pct"/>
            <w:shd w:val="clear" w:color="auto" w:fill="auto"/>
            <w:noWrap/>
            <w:vAlign w:val="center"/>
            <w:hideMark/>
          </w:tcPr>
          <w:p w14:paraId="638AD0E8"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Średnie ogólnokształcące</w:t>
            </w:r>
          </w:p>
        </w:tc>
        <w:tc>
          <w:tcPr>
            <w:tcW w:w="845" w:type="pct"/>
            <w:shd w:val="clear" w:color="auto" w:fill="auto"/>
            <w:noWrap/>
            <w:vAlign w:val="center"/>
          </w:tcPr>
          <w:p w14:paraId="5F7D4964"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3 442</w:t>
            </w:r>
          </w:p>
        </w:tc>
        <w:tc>
          <w:tcPr>
            <w:tcW w:w="769" w:type="pct"/>
            <w:shd w:val="clear" w:color="auto" w:fill="auto"/>
            <w:vAlign w:val="center"/>
          </w:tcPr>
          <w:p w14:paraId="64757DDB"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7 027</w:t>
            </w:r>
          </w:p>
        </w:tc>
        <w:tc>
          <w:tcPr>
            <w:tcW w:w="1191" w:type="pct"/>
            <w:shd w:val="clear" w:color="auto" w:fill="auto"/>
            <w:vAlign w:val="center"/>
          </w:tcPr>
          <w:p w14:paraId="0A6A366B"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cs="Arial"/>
                <w:sz w:val="20"/>
                <w:szCs w:val="18"/>
              </w:rPr>
              <w:t>104,15%</w:t>
            </w:r>
          </w:p>
        </w:tc>
      </w:tr>
      <w:tr w:rsidR="00257E3A" w:rsidRPr="006E2964" w14:paraId="088CAC55" w14:textId="77777777" w:rsidTr="00617664">
        <w:trPr>
          <w:trHeight w:val="270"/>
        </w:trPr>
        <w:tc>
          <w:tcPr>
            <w:tcW w:w="2194" w:type="pct"/>
            <w:shd w:val="clear" w:color="auto" w:fill="auto"/>
            <w:noWrap/>
            <w:vAlign w:val="center"/>
            <w:hideMark/>
          </w:tcPr>
          <w:p w14:paraId="1B27A953"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Zasadnicze zawodowe</w:t>
            </w:r>
          </w:p>
        </w:tc>
        <w:tc>
          <w:tcPr>
            <w:tcW w:w="845" w:type="pct"/>
            <w:shd w:val="clear" w:color="auto" w:fill="auto"/>
            <w:noWrap/>
            <w:vAlign w:val="center"/>
          </w:tcPr>
          <w:p w14:paraId="5B978DA6"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21 675</w:t>
            </w:r>
          </w:p>
        </w:tc>
        <w:tc>
          <w:tcPr>
            <w:tcW w:w="769" w:type="pct"/>
            <w:shd w:val="clear" w:color="auto" w:fill="auto"/>
            <w:vAlign w:val="center"/>
          </w:tcPr>
          <w:p w14:paraId="6021F17E"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22 999</w:t>
            </w:r>
          </w:p>
        </w:tc>
        <w:tc>
          <w:tcPr>
            <w:tcW w:w="1191" w:type="pct"/>
            <w:shd w:val="clear" w:color="auto" w:fill="auto"/>
            <w:vAlign w:val="center"/>
          </w:tcPr>
          <w:p w14:paraId="113A66F6"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cs="Arial"/>
                <w:sz w:val="20"/>
                <w:szCs w:val="18"/>
              </w:rPr>
              <w:t>6,11%</w:t>
            </w:r>
          </w:p>
        </w:tc>
      </w:tr>
      <w:tr w:rsidR="00257E3A" w:rsidRPr="006E2964" w14:paraId="42E8AE22" w14:textId="77777777" w:rsidTr="00617664">
        <w:trPr>
          <w:trHeight w:val="270"/>
        </w:trPr>
        <w:tc>
          <w:tcPr>
            <w:tcW w:w="2194" w:type="pct"/>
            <w:shd w:val="clear" w:color="auto" w:fill="auto"/>
            <w:noWrap/>
            <w:vAlign w:val="center"/>
            <w:hideMark/>
          </w:tcPr>
          <w:p w14:paraId="17BBFEDD"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Podstawowe ukończone</w:t>
            </w:r>
          </w:p>
        </w:tc>
        <w:tc>
          <w:tcPr>
            <w:tcW w:w="845" w:type="pct"/>
            <w:shd w:val="clear" w:color="auto" w:fill="auto"/>
            <w:noWrap/>
            <w:vAlign w:val="center"/>
          </w:tcPr>
          <w:p w14:paraId="222D30CA"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26 007</w:t>
            </w:r>
          </w:p>
        </w:tc>
        <w:tc>
          <w:tcPr>
            <w:tcW w:w="769" w:type="pct"/>
            <w:shd w:val="clear" w:color="auto" w:fill="auto"/>
            <w:vAlign w:val="center"/>
          </w:tcPr>
          <w:p w14:paraId="3AB57A51"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17 687</w:t>
            </w:r>
          </w:p>
        </w:tc>
        <w:tc>
          <w:tcPr>
            <w:tcW w:w="1191" w:type="pct"/>
            <w:shd w:val="clear" w:color="auto" w:fill="auto"/>
            <w:vAlign w:val="center"/>
          </w:tcPr>
          <w:p w14:paraId="5F225376"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cs="Arial"/>
                <w:sz w:val="20"/>
                <w:szCs w:val="18"/>
              </w:rPr>
              <w:t>-31,99%</w:t>
            </w:r>
          </w:p>
        </w:tc>
      </w:tr>
      <w:tr w:rsidR="00257E3A" w:rsidRPr="006E2964" w14:paraId="21720EB0" w14:textId="77777777" w:rsidTr="00617664">
        <w:trPr>
          <w:trHeight w:val="270"/>
        </w:trPr>
        <w:tc>
          <w:tcPr>
            <w:tcW w:w="2194" w:type="pct"/>
            <w:shd w:val="clear" w:color="auto" w:fill="auto"/>
            <w:noWrap/>
            <w:vAlign w:val="center"/>
            <w:hideMark/>
          </w:tcPr>
          <w:p w14:paraId="736D2724"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eastAsia="Times New Roman" w:cs="Arial"/>
                <w:sz w:val="20"/>
                <w:szCs w:val="18"/>
                <w:lang w:eastAsia="pl-PL"/>
              </w:rPr>
              <w:t>Podstawowe nieukończone i bez wykształcenia</w:t>
            </w:r>
          </w:p>
        </w:tc>
        <w:tc>
          <w:tcPr>
            <w:tcW w:w="845" w:type="pct"/>
            <w:shd w:val="clear" w:color="auto" w:fill="auto"/>
            <w:noWrap/>
            <w:vAlign w:val="center"/>
          </w:tcPr>
          <w:p w14:paraId="3D837349"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2 132</w:t>
            </w:r>
          </w:p>
        </w:tc>
        <w:tc>
          <w:tcPr>
            <w:tcW w:w="769" w:type="pct"/>
            <w:shd w:val="clear" w:color="auto" w:fill="auto"/>
            <w:vAlign w:val="center"/>
          </w:tcPr>
          <w:p w14:paraId="76EA7DE0" w14:textId="77777777" w:rsidR="00257E3A" w:rsidRPr="006E2964" w:rsidRDefault="00257E3A" w:rsidP="00257E3A">
            <w:pPr>
              <w:spacing w:before="60" w:after="60" w:line="240" w:lineRule="auto"/>
              <w:jc w:val="center"/>
              <w:rPr>
                <w:rFonts w:cs="Arial"/>
                <w:sz w:val="20"/>
                <w:szCs w:val="18"/>
              </w:rPr>
            </w:pPr>
            <w:r w:rsidRPr="006E2964">
              <w:rPr>
                <w:rFonts w:cs="Arial"/>
                <w:sz w:val="20"/>
                <w:szCs w:val="18"/>
              </w:rPr>
              <w:t>1 060</w:t>
            </w:r>
          </w:p>
        </w:tc>
        <w:tc>
          <w:tcPr>
            <w:tcW w:w="1191" w:type="pct"/>
            <w:shd w:val="clear" w:color="auto" w:fill="auto"/>
            <w:vAlign w:val="center"/>
          </w:tcPr>
          <w:p w14:paraId="1CEBE9B9" w14:textId="77777777" w:rsidR="00257E3A" w:rsidRPr="006E2964" w:rsidRDefault="00257E3A" w:rsidP="00257E3A">
            <w:pPr>
              <w:spacing w:before="60" w:after="60" w:line="240" w:lineRule="auto"/>
              <w:jc w:val="center"/>
              <w:rPr>
                <w:rFonts w:eastAsia="Times New Roman" w:cs="Arial"/>
                <w:sz w:val="20"/>
                <w:szCs w:val="18"/>
                <w:lang w:eastAsia="pl-PL"/>
              </w:rPr>
            </w:pPr>
            <w:r w:rsidRPr="006E2964">
              <w:rPr>
                <w:rFonts w:cs="Arial"/>
                <w:sz w:val="20"/>
                <w:szCs w:val="18"/>
              </w:rPr>
              <w:t>-50,28%</w:t>
            </w:r>
          </w:p>
        </w:tc>
      </w:tr>
    </w:tbl>
    <w:p w14:paraId="2FAA3D6C" w14:textId="77777777" w:rsidR="00B0360A" w:rsidRPr="00B5225E" w:rsidRDefault="00B0360A" w:rsidP="00B0360A">
      <w:pPr>
        <w:pStyle w:val="Bezodstpw"/>
        <w:spacing w:before="120" w:after="120"/>
        <w:jc w:val="right"/>
        <w:rPr>
          <w:rFonts w:ascii="Calibri" w:hAnsi="Calibri"/>
          <w:b/>
          <w:sz w:val="18"/>
          <w:szCs w:val="18"/>
        </w:rPr>
      </w:pPr>
      <w:r w:rsidRPr="00083F16">
        <w:rPr>
          <w:sz w:val="18"/>
          <w:szCs w:val="18"/>
        </w:rPr>
        <w:t>Źródło: Opracowanie własne na podstawie danych GUS</w:t>
      </w:r>
      <w:r>
        <w:rPr>
          <w:sz w:val="18"/>
          <w:szCs w:val="18"/>
        </w:rPr>
        <w:t xml:space="preserve"> </w:t>
      </w:r>
      <w:r w:rsidRPr="00083F16">
        <w:rPr>
          <w:sz w:val="18"/>
          <w:szCs w:val="18"/>
        </w:rPr>
        <w:t>, https://bdl.stat.gov.pl/BDL/start</w:t>
      </w:r>
    </w:p>
    <w:p w14:paraId="310316A7" w14:textId="77777777" w:rsidR="00257E3A" w:rsidRDefault="00257E3A" w:rsidP="00257E3A">
      <w:pPr>
        <w:spacing w:before="120" w:after="120" w:line="360" w:lineRule="auto"/>
        <w:jc w:val="both"/>
        <w:rPr>
          <w:rFonts w:cs="Arial"/>
          <w:lang w:eastAsia="pl-PL"/>
        </w:rPr>
      </w:pPr>
      <w:r>
        <w:rPr>
          <w:rFonts w:cs="Arial"/>
          <w:lang w:eastAsia="pl-PL"/>
        </w:rPr>
        <w:t>Coraz więcej osób z</w:t>
      </w:r>
      <w:r w:rsidR="0018040B">
        <w:rPr>
          <w:rFonts w:cs="Arial"/>
          <w:lang w:eastAsia="pl-PL"/>
        </w:rPr>
        <w:t xml:space="preserve"> </w:t>
      </w:r>
      <w:r>
        <w:rPr>
          <w:rFonts w:cs="Arial"/>
          <w:lang w:eastAsia="pl-PL"/>
        </w:rPr>
        <w:t xml:space="preserve">terenu powiatu decyduje się również na </w:t>
      </w:r>
      <w:r w:rsidR="006E2964">
        <w:rPr>
          <w:rFonts w:cs="Arial"/>
          <w:lang w:eastAsia="pl-PL"/>
        </w:rPr>
        <w:t>kontynuację edukacji</w:t>
      </w:r>
      <w:r>
        <w:rPr>
          <w:rFonts w:cs="Arial"/>
          <w:lang w:eastAsia="pl-PL"/>
        </w:rPr>
        <w:t>, o czym świadczą:</w:t>
      </w:r>
    </w:p>
    <w:p w14:paraId="5E88C3E8" w14:textId="77777777" w:rsidR="00257E3A" w:rsidRDefault="00257E3A" w:rsidP="000519E3">
      <w:pPr>
        <w:pStyle w:val="Akapitzlist"/>
        <w:numPr>
          <w:ilvl w:val="0"/>
          <w:numId w:val="23"/>
        </w:numPr>
        <w:suppressAutoHyphens/>
        <w:spacing w:after="0" w:line="360" w:lineRule="auto"/>
        <w:ind w:left="357" w:hanging="357"/>
        <w:jc w:val="both"/>
        <w:rPr>
          <w:rFonts w:ascii="Arial" w:hAnsi="Arial" w:cs="Arial"/>
          <w:lang w:eastAsia="pl-PL"/>
        </w:rPr>
      </w:pPr>
      <w:r>
        <w:rPr>
          <w:rFonts w:ascii="Arial" w:hAnsi="Arial" w:cs="Arial"/>
          <w:lang w:eastAsia="pl-PL"/>
        </w:rPr>
        <w:t>wzrost liczby osób z wykształceniem wyższym,</w:t>
      </w:r>
    </w:p>
    <w:p w14:paraId="3FD080CF" w14:textId="77777777" w:rsidR="00257E3A" w:rsidRDefault="00257E3A" w:rsidP="000519E3">
      <w:pPr>
        <w:pStyle w:val="Akapitzlist"/>
        <w:numPr>
          <w:ilvl w:val="0"/>
          <w:numId w:val="23"/>
        </w:numPr>
        <w:suppressAutoHyphens/>
        <w:spacing w:after="0" w:line="360" w:lineRule="auto"/>
        <w:ind w:left="357" w:hanging="357"/>
        <w:jc w:val="both"/>
        <w:rPr>
          <w:rFonts w:ascii="Arial" w:hAnsi="Arial" w:cs="Arial"/>
          <w:lang w:eastAsia="pl-PL"/>
        </w:rPr>
      </w:pPr>
      <w:r>
        <w:rPr>
          <w:rFonts w:ascii="Arial" w:hAnsi="Arial" w:cs="Arial"/>
          <w:lang w:eastAsia="pl-PL"/>
        </w:rPr>
        <w:t>wzrost liczby osób z wykształceniem średnim ogólnokształcącym i średnim zawodowym,</w:t>
      </w:r>
    </w:p>
    <w:p w14:paraId="3CEA63C2" w14:textId="77777777" w:rsidR="00257E3A" w:rsidRDefault="00257E3A" w:rsidP="000519E3">
      <w:pPr>
        <w:pStyle w:val="Akapitzlist"/>
        <w:numPr>
          <w:ilvl w:val="0"/>
          <w:numId w:val="23"/>
        </w:numPr>
        <w:suppressAutoHyphens/>
        <w:spacing w:after="0" w:line="360" w:lineRule="auto"/>
        <w:ind w:left="357" w:hanging="357"/>
        <w:jc w:val="both"/>
        <w:rPr>
          <w:rFonts w:ascii="Arial" w:hAnsi="Arial" w:cs="Arial"/>
          <w:lang w:eastAsia="pl-PL"/>
        </w:rPr>
      </w:pPr>
      <w:r>
        <w:rPr>
          <w:rFonts w:ascii="Arial" w:hAnsi="Arial" w:cs="Arial"/>
          <w:lang w:eastAsia="pl-PL"/>
        </w:rPr>
        <w:t>spadek liczby osób z wykształceniem podstawowym ukończonym, nieukończonym i bez wykształcenia.</w:t>
      </w:r>
    </w:p>
    <w:p w14:paraId="0701EC29" w14:textId="77777777" w:rsidR="00B0360A" w:rsidRDefault="00257E3A" w:rsidP="00257E3A">
      <w:pPr>
        <w:spacing w:before="120" w:after="120" w:line="360" w:lineRule="auto"/>
        <w:jc w:val="both"/>
        <w:rPr>
          <w:rFonts w:cs="Arial"/>
          <w:lang w:eastAsia="pl-PL"/>
        </w:rPr>
      </w:pPr>
      <w:r>
        <w:rPr>
          <w:rFonts w:cs="Arial"/>
          <w:lang w:eastAsia="pl-PL"/>
        </w:rPr>
        <w:t>Należy zatem zakładać, że sytuacja na terenie Gminy Chełmża obecnie kształtuje się podobnie. Powyższe zmiany są konsekwencją zmieniającego się zapotrzebowania na rynku pracy, jak i zmian w systemie edukacji</w:t>
      </w:r>
      <w:r w:rsidR="006E2964">
        <w:rPr>
          <w:rFonts w:cs="Arial"/>
          <w:lang w:eastAsia="pl-PL"/>
        </w:rPr>
        <w:t>.</w:t>
      </w:r>
    </w:p>
    <w:p w14:paraId="6FCD9CD6" w14:textId="77777777" w:rsidR="0018040B" w:rsidRDefault="0018040B" w:rsidP="00B0360A">
      <w:pPr>
        <w:spacing w:before="120" w:after="120" w:line="360" w:lineRule="auto"/>
        <w:jc w:val="both"/>
      </w:pPr>
      <w:r w:rsidRPr="00C20CC9">
        <w:t xml:space="preserve">Tabela znajdująca się poniżej przedstawia dane na temat liczby uczniów uczęszczających do poszczególnych kategorii placówek oświatowych, funkcjonujących na terenie Gminy </w:t>
      </w:r>
      <w:r>
        <w:t>Chełmża</w:t>
      </w:r>
      <w:r w:rsidRPr="00C20CC9">
        <w:t xml:space="preserve"> w latach 2014-201</w:t>
      </w:r>
      <w:r>
        <w:t>8. W analizowanym okresie zanotowano spadek ogólnej liczby uczniów w szkołach podstawowych i gimnazjach łącznie.</w:t>
      </w:r>
    </w:p>
    <w:p w14:paraId="3E06A392" w14:textId="77777777" w:rsidR="00B0360A" w:rsidRDefault="00B0360A" w:rsidP="00B0360A">
      <w:pPr>
        <w:spacing w:before="120" w:after="120" w:line="360" w:lineRule="auto"/>
        <w:jc w:val="both"/>
      </w:pPr>
      <w:r>
        <w:t xml:space="preserve">Z uwagi na </w:t>
      </w:r>
      <w:r w:rsidR="006E2964">
        <w:t>reformę szkolnictwa i likwidację</w:t>
      </w:r>
      <w:r>
        <w:t xml:space="preserve"> szkół gimnazjalnych, w ostatnich latach </w:t>
      </w:r>
      <w:r w:rsidR="006E2964">
        <w:t xml:space="preserve">obserwowany jest </w:t>
      </w:r>
      <w:r>
        <w:t>spadek liczby uczniów uczęszczających do nich i wzrost liczby uczniów szkół podstawowych.</w:t>
      </w:r>
    </w:p>
    <w:p w14:paraId="1FBDEC30" w14:textId="4416CE7E" w:rsidR="00B0360A" w:rsidRPr="00C20CC9" w:rsidRDefault="00B0360A" w:rsidP="00B0360A">
      <w:pPr>
        <w:pStyle w:val="Legenda"/>
        <w:spacing w:before="120" w:after="120"/>
        <w:jc w:val="center"/>
        <w:rPr>
          <w:color w:val="auto"/>
          <w:sz w:val="20"/>
          <w:lang w:eastAsia="pl-PL"/>
        </w:rPr>
      </w:pPr>
      <w:bookmarkStart w:id="62" w:name="_Toc479925887"/>
      <w:bookmarkStart w:id="63" w:name="_Toc10011826"/>
      <w:bookmarkStart w:id="64" w:name="_Toc25584608"/>
      <w:r w:rsidRPr="00C20CC9">
        <w:rPr>
          <w:color w:val="auto"/>
          <w:sz w:val="20"/>
        </w:rPr>
        <w:t xml:space="preserve">Tabela </w:t>
      </w:r>
      <w:r w:rsidR="004C5F51">
        <w:rPr>
          <w:color w:val="auto"/>
          <w:sz w:val="20"/>
        </w:rPr>
        <w:fldChar w:fldCharType="begin"/>
      </w:r>
      <w:r w:rsidR="006A7B34">
        <w:rPr>
          <w:color w:val="auto"/>
          <w:sz w:val="20"/>
        </w:rPr>
        <w:instrText xml:space="preserve"> SEQ Tabela \* ARABIC </w:instrText>
      </w:r>
      <w:r w:rsidR="004C5F51">
        <w:rPr>
          <w:color w:val="auto"/>
          <w:sz w:val="20"/>
        </w:rPr>
        <w:fldChar w:fldCharType="separate"/>
      </w:r>
      <w:r w:rsidR="00BC161A">
        <w:rPr>
          <w:noProof/>
          <w:color w:val="auto"/>
          <w:sz w:val="20"/>
        </w:rPr>
        <w:t>10</w:t>
      </w:r>
      <w:r w:rsidR="004C5F51">
        <w:rPr>
          <w:color w:val="auto"/>
          <w:sz w:val="20"/>
        </w:rPr>
        <w:fldChar w:fldCharType="end"/>
      </w:r>
      <w:r w:rsidRPr="00C20CC9">
        <w:rPr>
          <w:color w:val="auto"/>
          <w:sz w:val="20"/>
        </w:rPr>
        <w:t xml:space="preserve">. Liczba uczniów </w:t>
      </w:r>
      <w:r w:rsidR="00A50BD2">
        <w:rPr>
          <w:color w:val="auto"/>
          <w:sz w:val="20"/>
        </w:rPr>
        <w:t>w</w:t>
      </w:r>
      <w:r w:rsidRPr="00C20CC9">
        <w:rPr>
          <w:color w:val="auto"/>
          <w:sz w:val="20"/>
        </w:rPr>
        <w:t xml:space="preserve"> </w:t>
      </w:r>
      <w:bookmarkEnd w:id="62"/>
      <w:r w:rsidRPr="00C20CC9">
        <w:rPr>
          <w:color w:val="auto"/>
          <w:sz w:val="20"/>
        </w:rPr>
        <w:t>Gmin</w:t>
      </w:r>
      <w:r w:rsidR="00A50BD2">
        <w:rPr>
          <w:color w:val="auto"/>
          <w:sz w:val="20"/>
        </w:rPr>
        <w:t>ie</w:t>
      </w:r>
      <w:r w:rsidRPr="00C20CC9">
        <w:rPr>
          <w:color w:val="auto"/>
          <w:sz w:val="20"/>
        </w:rPr>
        <w:t xml:space="preserve"> </w:t>
      </w:r>
      <w:r>
        <w:rPr>
          <w:color w:val="auto"/>
          <w:sz w:val="20"/>
        </w:rPr>
        <w:t xml:space="preserve">Chełmża </w:t>
      </w:r>
      <w:r w:rsidRPr="00C20CC9">
        <w:rPr>
          <w:color w:val="auto"/>
          <w:sz w:val="20"/>
        </w:rPr>
        <w:t>w latach 2014-201</w:t>
      </w:r>
      <w:bookmarkEnd w:id="63"/>
      <w:r>
        <w:rPr>
          <w:color w:val="auto"/>
          <w:sz w:val="20"/>
        </w:rPr>
        <w:t>8</w:t>
      </w:r>
      <w:bookmarkEnd w:id="6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0"/>
        <w:gridCol w:w="1888"/>
        <w:gridCol w:w="895"/>
        <w:gridCol w:w="895"/>
        <w:gridCol w:w="895"/>
        <w:gridCol w:w="895"/>
        <w:gridCol w:w="892"/>
      </w:tblGrid>
      <w:tr w:rsidR="00B0360A" w:rsidRPr="006E2964" w14:paraId="433A824B" w14:textId="77777777" w:rsidTr="00B0360A">
        <w:trPr>
          <w:trHeight w:val="312"/>
        </w:trPr>
        <w:tc>
          <w:tcPr>
            <w:tcW w:w="1547" w:type="pct"/>
            <w:shd w:val="clear" w:color="auto" w:fill="BFBFBF" w:themeFill="background1" w:themeFillShade="BF"/>
            <w:noWrap/>
            <w:vAlign w:val="center"/>
            <w:hideMark/>
          </w:tcPr>
          <w:p w14:paraId="541AA03D" w14:textId="77777777" w:rsidR="00B0360A" w:rsidRPr="006E2964" w:rsidRDefault="00B0360A" w:rsidP="00B0360A">
            <w:pPr>
              <w:pStyle w:val="Bezodstpw"/>
              <w:spacing w:before="60" w:after="60"/>
              <w:jc w:val="center"/>
              <w:rPr>
                <w:rFonts w:cs="Arial"/>
                <w:b/>
                <w:sz w:val="20"/>
                <w:szCs w:val="18"/>
                <w:lang w:eastAsia="pl-PL"/>
              </w:rPr>
            </w:pPr>
            <w:r w:rsidRPr="006E2964">
              <w:rPr>
                <w:rFonts w:cs="Arial"/>
                <w:b/>
                <w:sz w:val="20"/>
                <w:szCs w:val="18"/>
                <w:lang w:eastAsia="pl-PL"/>
              </w:rPr>
              <w:t>Wyszczególnienie</w:t>
            </w:r>
          </w:p>
        </w:tc>
        <w:tc>
          <w:tcPr>
            <w:tcW w:w="1025" w:type="pct"/>
            <w:shd w:val="clear" w:color="auto" w:fill="BFBFBF" w:themeFill="background1" w:themeFillShade="BF"/>
            <w:noWrap/>
            <w:vAlign w:val="center"/>
            <w:hideMark/>
          </w:tcPr>
          <w:p w14:paraId="1C8223D9" w14:textId="77777777" w:rsidR="00B0360A" w:rsidRPr="006E2964" w:rsidRDefault="00B0360A" w:rsidP="00B0360A">
            <w:pPr>
              <w:pStyle w:val="Bezodstpw"/>
              <w:spacing w:before="60" w:after="60"/>
              <w:jc w:val="center"/>
              <w:rPr>
                <w:rFonts w:cs="Arial"/>
                <w:b/>
                <w:sz w:val="20"/>
                <w:szCs w:val="18"/>
                <w:lang w:eastAsia="pl-PL"/>
              </w:rPr>
            </w:pPr>
            <w:r w:rsidRPr="006E2964">
              <w:rPr>
                <w:rFonts w:cs="Arial"/>
                <w:b/>
                <w:sz w:val="20"/>
                <w:szCs w:val="18"/>
                <w:lang w:eastAsia="pl-PL"/>
              </w:rPr>
              <w:t>Jedn. miary</w:t>
            </w:r>
          </w:p>
        </w:tc>
        <w:tc>
          <w:tcPr>
            <w:tcW w:w="486" w:type="pct"/>
            <w:shd w:val="clear" w:color="auto" w:fill="BFBFBF" w:themeFill="background1" w:themeFillShade="BF"/>
            <w:noWrap/>
            <w:vAlign w:val="center"/>
            <w:hideMark/>
          </w:tcPr>
          <w:p w14:paraId="47A5ED96" w14:textId="77777777" w:rsidR="00B0360A" w:rsidRPr="006E2964" w:rsidRDefault="00B0360A" w:rsidP="00B0360A">
            <w:pPr>
              <w:pStyle w:val="Bezodstpw"/>
              <w:spacing w:before="60" w:after="60"/>
              <w:jc w:val="center"/>
              <w:rPr>
                <w:rFonts w:cs="Arial"/>
                <w:b/>
                <w:sz w:val="20"/>
                <w:szCs w:val="18"/>
                <w:lang w:eastAsia="pl-PL"/>
              </w:rPr>
            </w:pPr>
            <w:r w:rsidRPr="006E2964">
              <w:rPr>
                <w:rFonts w:cs="Arial"/>
                <w:b/>
                <w:sz w:val="20"/>
                <w:szCs w:val="18"/>
                <w:lang w:eastAsia="pl-PL"/>
              </w:rPr>
              <w:t>2014</w:t>
            </w:r>
          </w:p>
        </w:tc>
        <w:tc>
          <w:tcPr>
            <w:tcW w:w="486" w:type="pct"/>
            <w:shd w:val="clear" w:color="auto" w:fill="BFBFBF" w:themeFill="background1" w:themeFillShade="BF"/>
            <w:noWrap/>
            <w:vAlign w:val="center"/>
            <w:hideMark/>
          </w:tcPr>
          <w:p w14:paraId="43985E58" w14:textId="77777777" w:rsidR="00B0360A" w:rsidRPr="006E2964" w:rsidRDefault="00B0360A" w:rsidP="00B0360A">
            <w:pPr>
              <w:pStyle w:val="Bezodstpw"/>
              <w:spacing w:before="60" w:after="60"/>
              <w:jc w:val="center"/>
              <w:rPr>
                <w:rFonts w:cs="Arial"/>
                <w:b/>
                <w:sz w:val="20"/>
                <w:szCs w:val="18"/>
                <w:lang w:eastAsia="pl-PL"/>
              </w:rPr>
            </w:pPr>
            <w:r w:rsidRPr="006E2964">
              <w:rPr>
                <w:rFonts w:cs="Arial"/>
                <w:b/>
                <w:sz w:val="20"/>
                <w:szCs w:val="18"/>
                <w:lang w:eastAsia="pl-PL"/>
              </w:rPr>
              <w:t>2015</w:t>
            </w:r>
          </w:p>
        </w:tc>
        <w:tc>
          <w:tcPr>
            <w:tcW w:w="486" w:type="pct"/>
            <w:shd w:val="clear" w:color="auto" w:fill="BFBFBF" w:themeFill="background1" w:themeFillShade="BF"/>
            <w:noWrap/>
            <w:vAlign w:val="center"/>
            <w:hideMark/>
          </w:tcPr>
          <w:p w14:paraId="4768416A" w14:textId="77777777" w:rsidR="00B0360A" w:rsidRPr="006E2964" w:rsidRDefault="00B0360A" w:rsidP="00B0360A">
            <w:pPr>
              <w:pStyle w:val="Bezodstpw"/>
              <w:spacing w:before="60" w:after="60"/>
              <w:jc w:val="center"/>
              <w:rPr>
                <w:rFonts w:cs="Arial"/>
                <w:b/>
                <w:sz w:val="20"/>
                <w:szCs w:val="18"/>
                <w:lang w:eastAsia="pl-PL"/>
              </w:rPr>
            </w:pPr>
            <w:r w:rsidRPr="006E2964">
              <w:rPr>
                <w:rFonts w:cs="Arial"/>
                <w:b/>
                <w:sz w:val="20"/>
                <w:szCs w:val="18"/>
                <w:lang w:eastAsia="pl-PL"/>
              </w:rPr>
              <w:t>2016</w:t>
            </w:r>
          </w:p>
        </w:tc>
        <w:tc>
          <w:tcPr>
            <w:tcW w:w="486" w:type="pct"/>
            <w:shd w:val="clear" w:color="auto" w:fill="BFBFBF" w:themeFill="background1" w:themeFillShade="BF"/>
            <w:noWrap/>
            <w:vAlign w:val="center"/>
            <w:hideMark/>
          </w:tcPr>
          <w:p w14:paraId="05A26B7C" w14:textId="77777777" w:rsidR="00B0360A" w:rsidRPr="006E2964" w:rsidRDefault="00B0360A" w:rsidP="00B0360A">
            <w:pPr>
              <w:pStyle w:val="Bezodstpw"/>
              <w:spacing w:before="60" w:after="60"/>
              <w:jc w:val="center"/>
              <w:rPr>
                <w:rFonts w:cs="Arial"/>
                <w:b/>
                <w:sz w:val="20"/>
                <w:szCs w:val="18"/>
                <w:lang w:eastAsia="pl-PL"/>
              </w:rPr>
            </w:pPr>
            <w:r w:rsidRPr="006E2964">
              <w:rPr>
                <w:rFonts w:cs="Arial"/>
                <w:b/>
                <w:sz w:val="20"/>
                <w:szCs w:val="18"/>
                <w:lang w:eastAsia="pl-PL"/>
              </w:rPr>
              <w:t>2017</w:t>
            </w:r>
          </w:p>
        </w:tc>
        <w:tc>
          <w:tcPr>
            <w:tcW w:w="485" w:type="pct"/>
            <w:shd w:val="clear" w:color="auto" w:fill="BFBFBF" w:themeFill="background1" w:themeFillShade="BF"/>
            <w:vAlign w:val="center"/>
          </w:tcPr>
          <w:p w14:paraId="43021DB5" w14:textId="77777777" w:rsidR="00B0360A" w:rsidRPr="006E2964" w:rsidRDefault="00B0360A" w:rsidP="00B0360A">
            <w:pPr>
              <w:pStyle w:val="Bezodstpw"/>
              <w:spacing w:before="60" w:after="60"/>
              <w:jc w:val="center"/>
              <w:rPr>
                <w:rFonts w:cs="Arial"/>
                <w:b/>
                <w:sz w:val="20"/>
                <w:szCs w:val="18"/>
                <w:lang w:eastAsia="pl-PL"/>
              </w:rPr>
            </w:pPr>
            <w:r w:rsidRPr="006E2964">
              <w:rPr>
                <w:rFonts w:cs="Arial"/>
                <w:b/>
                <w:sz w:val="20"/>
                <w:szCs w:val="18"/>
                <w:lang w:eastAsia="pl-PL"/>
              </w:rPr>
              <w:t>2018</w:t>
            </w:r>
          </w:p>
        </w:tc>
      </w:tr>
      <w:tr w:rsidR="00B0360A" w:rsidRPr="006E2964" w14:paraId="016B8ED5" w14:textId="77777777" w:rsidTr="00B0360A">
        <w:trPr>
          <w:trHeight w:val="300"/>
        </w:trPr>
        <w:tc>
          <w:tcPr>
            <w:tcW w:w="1547" w:type="pct"/>
            <w:shd w:val="clear" w:color="auto" w:fill="auto"/>
            <w:noWrap/>
            <w:vAlign w:val="center"/>
            <w:hideMark/>
          </w:tcPr>
          <w:p w14:paraId="36A55369" w14:textId="77777777" w:rsidR="00B0360A" w:rsidRPr="006E2964" w:rsidRDefault="00B0360A" w:rsidP="00B0360A">
            <w:pPr>
              <w:pStyle w:val="Bezodstpw"/>
              <w:spacing w:before="60" w:after="60"/>
              <w:jc w:val="center"/>
              <w:rPr>
                <w:rFonts w:cs="Arial"/>
                <w:sz w:val="20"/>
                <w:szCs w:val="18"/>
                <w:lang w:eastAsia="pl-PL"/>
              </w:rPr>
            </w:pPr>
            <w:r w:rsidRPr="006E2964">
              <w:rPr>
                <w:rFonts w:cs="Arial"/>
                <w:sz w:val="20"/>
                <w:szCs w:val="18"/>
                <w:lang w:eastAsia="pl-PL"/>
              </w:rPr>
              <w:t>Szkoły podstawowe</w:t>
            </w:r>
          </w:p>
        </w:tc>
        <w:tc>
          <w:tcPr>
            <w:tcW w:w="1025" w:type="pct"/>
            <w:vMerge w:val="restart"/>
            <w:vAlign w:val="center"/>
            <w:hideMark/>
          </w:tcPr>
          <w:p w14:paraId="7F7DA6A7" w14:textId="77777777" w:rsidR="00B0360A" w:rsidRPr="006E2964" w:rsidRDefault="00B0360A" w:rsidP="00B0360A">
            <w:pPr>
              <w:pStyle w:val="Bezodstpw"/>
              <w:spacing w:before="60" w:after="60"/>
              <w:jc w:val="center"/>
              <w:rPr>
                <w:rFonts w:cs="Arial"/>
                <w:sz w:val="20"/>
                <w:szCs w:val="18"/>
                <w:lang w:eastAsia="pl-PL"/>
              </w:rPr>
            </w:pPr>
            <w:r w:rsidRPr="006E2964">
              <w:rPr>
                <w:rFonts w:cs="Arial"/>
                <w:sz w:val="20"/>
                <w:szCs w:val="18"/>
                <w:lang w:eastAsia="pl-PL"/>
              </w:rPr>
              <w:t>Osoba</w:t>
            </w:r>
          </w:p>
        </w:tc>
        <w:tc>
          <w:tcPr>
            <w:tcW w:w="486" w:type="pct"/>
            <w:shd w:val="clear" w:color="auto" w:fill="auto"/>
            <w:noWrap/>
            <w:vAlign w:val="center"/>
          </w:tcPr>
          <w:p w14:paraId="126F47C3" w14:textId="77777777" w:rsidR="00B0360A" w:rsidRPr="006E2964" w:rsidRDefault="00B0360A" w:rsidP="00B0360A">
            <w:pPr>
              <w:pStyle w:val="Bezodstpw"/>
              <w:spacing w:before="60" w:after="60"/>
              <w:jc w:val="center"/>
              <w:rPr>
                <w:rFonts w:cs="Arial"/>
                <w:sz w:val="20"/>
                <w:szCs w:val="18"/>
                <w:lang w:eastAsia="pl-PL"/>
              </w:rPr>
            </w:pPr>
            <w:r w:rsidRPr="006E2964">
              <w:rPr>
                <w:rFonts w:cs="Arial"/>
                <w:bCs/>
                <w:sz w:val="20"/>
                <w:szCs w:val="18"/>
              </w:rPr>
              <w:t>647</w:t>
            </w:r>
          </w:p>
        </w:tc>
        <w:tc>
          <w:tcPr>
            <w:tcW w:w="486" w:type="pct"/>
            <w:shd w:val="clear" w:color="auto" w:fill="auto"/>
            <w:noWrap/>
            <w:vAlign w:val="center"/>
          </w:tcPr>
          <w:p w14:paraId="5220B751" w14:textId="77777777" w:rsidR="00B0360A" w:rsidRPr="006E2964" w:rsidRDefault="00B0360A" w:rsidP="00B0360A">
            <w:pPr>
              <w:pStyle w:val="Bezodstpw"/>
              <w:spacing w:before="60" w:after="60"/>
              <w:jc w:val="center"/>
              <w:rPr>
                <w:rFonts w:cs="Arial"/>
                <w:sz w:val="20"/>
                <w:szCs w:val="18"/>
                <w:lang w:eastAsia="pl-PL"/>
              </w:rPr>
            </w:pPr>
            <w:r w:rsidRPr="006E2964">
              <w:rPr>
                <w:rFonts w:cs="Arial"/>
                <w:bCs/>
                <w:sz w:val="20"/>
                <w:szCs w:val="18"/>
              </w:rPr>
              <w:t>662</w:t>
            </w:r>
          </w:p>
        </w:tc>
        <w:tc>
          <w:tcPr>
            <w:tcW w:w="486" w:type="pct"/>
            <w:shd w:val="clear" w:color="auto" w:fill="auto"/>
            <w:noWrap/>
            <w:vAlign w:val="center"/>
          </w:tcPr>
          <w:p w14:paraId="4C257019" w14:textId="77777777" w:rsidR="00B0360A" w:rsidRPr="006E2964" w:rsidRDefault="00B0360A" w:rsidP="00B0360A">
            <w:pPr>
              <w:pStyle w:val="Bezodstpw"/>
              <w:spacing w:before="60" w:after="60"/>
              <w:jc w:val="center"/>
              <w:rPr>
                <w:rFonts w:cs="Arial"/>
                <w:sz w:val="20"/>
                <w:szCs w:val="18"/>
                <w:lang w:eastAsia="pl-PL"/>
              </w:rPr>
            </w:pPr>
            <w:r w:rsidRPr="006E2964">
              <w:rPr>
                <w:rFonts w:cs="Arial"/>
                <w:bCs/>
                <w:sz w:val="20"/>
                <w:szCs w:val="18"/>
              </w:rPr>
              <w:t>564</w:t>
            </w:r>
          </w:p>
        </w:tc>
        <w:tc>
          <w:tcPr>
            <w:tcW w:w="486" w:type="pct"/>
            <w:shd w:val="clear" w:color="auto" w:fill="auto"/>
            <w:noWrap/>
            <w:vAlign w:val="center"/>
          </w:tcPr>
          <w:p w14:paraId="534A4878" w14:textId="77777777" w:rsidR="00B0360A" w:rsidRPr="006E2964" w:rsidRDefault="00B0360A" w:rsidP="00B0360A">
            <w:pPr>
              <w:pStyle w:val="Bezodstpw"/>
              <w:spacing w:before="60" w:after="60"/>
              <w:jc w:val="center"/>
              <w:rPr>
                <w:rFonts w:cs="Arial"/>
                <w:sz w:val="20"/>
                <w:szCs w:val="18"/>
                <w:lang w:eastAsia="pl-PL"/>
              </w:rPr>
            </w:pPr>
            <w:r w:rsidRPr="006E2964">
              <w:rPr>
                <w:rFonts w:cs="Arial"/>
                <w:bCs/>
                <w:sz w:val="20"/>
                <w:szCs w:val="18"/>
              </w:rPr>
              <w:t>650</w:t>
            </w:r>
          </w:p>
        </w:tc>
        <w:tc>
          <w:tcPr>
            <w:tcW w:w="485" w:type="pct"/>
            <w:vAlign w:val="center"/>
          </w:tcPr>
          <w:p w14:paraId="63CB182E" w14:textId="77777777" w:rsidR="00B0360A" w:rsidRPr="006E2964" w:rsidRDefault="00B0360A" w:rsidP="00B0360A">
            <w:pPr>
              <w:pStyle w:val="Bezodstpw"/>
              <w:spacing w:before="60" w:after="60"/>
              <w:jc w:val="center"/>
              <w:rPr>
                <w:rFonts w:cs="Arial"/>
                <w:sz w:val="20"/>
                <w:szCs w:val="18"/>
                <w:lang w:eastAsia="pl-PL"/>
              </w:rPr>
            </w:pPr>
            <w:r w:rsidRPr="006E2964">
              <w:rPr>
                <w:rFonts w:cs="Arial"/>
                <w:bCs/>
                <w:sz w:val="20"/>
                <w:szCs w:val="18"/>
              </w:rPr>
              <w:t>743</w:t>
            </w:r>
          </w:p>
        </w:tc>
      </w:tr>
      <w:tr w:rsidR="00B0360A" w:rsidRPr="006E2964" w14:paraId="493667D6" w14:textId="77777777" w:rsidTr="00B0360A">
        <w:trPr>
          <w:trHeight w:val="300"/>
        </w:trPr>
        <w:tc>
          <w:tcPr>
            <w:tcW w:w="1547" w:type="pct"/>
            <w:shd w:val="clear" w:color="auto" w:fill="auto"/>
            <w:noWrap/>
            <w:vAlign w:val="center"/>
            <w:hideMark/>
          </w:tcPr>
          <w:p w14:paraId="165326FF" w14:textId="77777777" w:rsidR="00B0360A" w:rsidRPr="006E2964" w:rsidRDefault="00B0360A" w:rsidP="00B0360A">
            <w:pPr>
              <w:pStyle w:val="Bezodstpw"/>
              <w:spacing w:before="60" w:after="60"/>
              <w:jc w:val="center"/>
              <w:rPr>
                <w:rFonts w:cs="Arial"/>
                <w:sz w:val="20"/>
                <w:szCs w:val="18"/>
                <w:lang w:eastAsia="pl-PL"/>
              </w:rPr>
            </w:pPr>
            <w:r w:rsidRPr="006E2964">
              <w:rPr>
                <w:rFonts w:cs="Arial"/>
                <w:sz w:val="20"/>
                <w:szCs w:val="18"/>
                <w:lang w:eastAsia="pl-PL"/>
              </w:rPr>
              <w:t>Gimnazja</w:t>
            </w:r>
          </w:p>
        </w:tc>
        <w:tc>
          <w:tcPr>
            <w:tcW w:w="1025" w:type="pct"/>
            <w:vMerge/>
            <w:vAlign w:val="center"/>
            <w:hideMark/>
          </w:tcPr>
          <w:p w14:paraId="0F0BBF29" w14:textId="77777777" w:rsidR="00B0360A" w:rsidRPr="006E2964" w:rsidRDefault="00B0360A" w:rsidP="00B0360A">
            <w:pPr>
              <w:pStyle w:val="Bezodstpw"/>
              <w:spacing w:before="60" w:after="60"/>
              <w:jc w:val="center"/>
              <w:rPr>
                <w:rFonts w:cs="Arial"/>
                <w:sz w:val="20"/>
                <w:szCs w:val="18"/>
                <w:lang w:eastAsia="pl-PL"/>
              </w:rPr>
            </w:pPr>
          </w:p>
        </w:tc>
        <w:tc>
          <w:tcPr>
            <w:tcW w:w="486" w:type="pct"/>
            <w:shd w:val="clear" w:color="auto" w:fill="auto"/>
            <w:noWrap/>
            <w:vAlign w:val="center"/>
          </w:tcPr>
          <w:p w14:paraId="50B1418D" w14:textId="77777777" w:rsidR="00B0360A" w:rsidRPr="006E2964" w:rsidRDefault="00B0360A" w:rsidP="00B0360A">
            <w:pPr>
              <w:pStyle w:val="Bezodstpw"/>
              <w:spacing w:before="60" w:after="60"/>
              <w:jc w:val="center"/>
              <w:rPr>
                <w:rFonts w:cs="Arial"/>
                <w:sz w:val="20"/>
                <w:szCs w:val="18"/>
                <w:lang w:eastAsia="pl-PL"/>
              </w:rPr>
            </w:pPr>
            <w:r w:rsidRPr="006E2964">
              <w:rPr>
                <w:rFonts w:cs="Arial"/>
                <w:bCs/>
                <w:sz w:val="20"/>
                <w:szCs w:val="18"/>
              </w:rPr>
              <w:t>365</w:t>
            </w:r>
          </w:p>
        </w:tc>
        <w:tc>
          <w:tcPr>
            <w:tcW w:w="486" w:type="pct"/>
            <w:shd w:val="clear" w:color="auto" w:fill="auto"/>
            <w:noWrap/>
            <w:vAlign w:val="center"/>
          </w:tcPr>
          <w:p w14:paraId="3B2CA284" w14:textId="77777777" w:rsidR="00B0360A" w:rsidRPr="006E2964" w:rsidRDefault="00B0360A" w:rsidP="00B0360A">
            <w:pPr>
              <w:pStyle w:val="Bezodstpw"/>
              <w:spacing w:before="60" w:after="60"/>
              <w:jc w:val="center"/>
              <w:rPr>
                <w:rFonts w:cs="Arial"/>
                <w:sz w:val="20"/>
                <w:szCs w:val="18"/>
                <w:lang w:eastAsia="pl-PL"/>
              </w:rPr>
            </w:pPr>
            <w:r w:rsidRPr="006E2964">
              <w:rPr>
                <w:rFonts w:cs="Arial"/>
                <w:bCs/>
                <w:sz w:val="20"/>
                <w:szCs w:val="18"/>
              </w:rPr>
              <w:t>391</w:t>
            </w:r>
          </w:p>
        </w:tc>
        <w:tc>
          <w:tcPr>
            <w:tcW w:w="486" w:type="pct"/>
            <w:shd w:val="clear" w:color="auto" w:fill="auto"/>
            <w:noWrap/>
            <w:vAlign w:val="center"/>
          </w:tcPr>
          <w:p w14:paraId="3A636D7B" w14:textId="77777777" w:rsidR="00B0360A" w:rsidRPr="006E2964" w:rsidRDefault="00B0360A" w:rsidP="00B0360A">
            <w:pPr>
              <w:pStyle w:val="Bezodstpw"/>
              <w:spacing w:before="60" w:after="60"/>
              <w:jc w:val="center"/>
              <w:rPr>
                <w:rFonts w:cs="Arial"/>
                <w:sz w:val="20"/>
                <w:szCs w:val="18"/>
                <w:lang w:eastAsia="pl-PL"/>
              </w:rPr>
            </w:pPr>
            <w:r w:rsidRPr="006E2964">
              <w:rPr>
                <w:rFonts w:cs="Arial"/>
                <w:bCs/>
                <w:sz w:val="20"/>
                <w:szCs w:val="18"/>
              </w:rPr>
              <w:t>368</w:t>
            </w:r>
          </w:p>
        </w:tc>
        <w:tc>
          <w:tcPr>
            <w:tcW w:w="486" w:type="pct"/>
            <w:shd w:val="clear" w:color="auto" w:fill="auto"/>
            <w:noWrap/>
            <w:vAlign w:val="center"/>
          </w:tcPr>
          <w:p w14:paraId="136BE51F" w14:textId="77777777" w:rsidR="00B0360A" w:rsidRPr="006E2964" w:rsidRDefault="00B0360A" w:rsidP="00B0360A">
            <w:pPr>
              <w:pStyle w:val="Bezodstpw"/>
              <w:spacing w:before="60" w:after="60"/>
              <w:jc w:val="center"/>
              <w:rPr>
                <w:rFonts w:cs="Arial"/>
                <w:sz w:val="20"/>
                <w:szCs w:val="18"/>
                <w:lang w:eastAsia="pl-PL"/>
              </w:rPr>
            </w:pPr>
            <w:r w:rsidRPr="006E2964">
              <w:rPr>
                <w:rFonts w:cs="Arial"/>
                <w:bCs/>
                <w:sz w:val="20"/>
                <w:szCs w:val="18"/>
              </w:rPr>
              <w:t>242</w:t>
            </w:r>
          </w:p>
        </w:tc>
        <w:tc>
          <w:tcPr>
            <w:tcW w:w="485" w:type="pct"/>
            <w:vAlign w:val="center"/>
          </w:tcPr>
          <w:p w14:paraId="2D419D25" w14:textId="77777777" w:rsidR="00B0360A" w:rsidRPr="006E2964" w:rsidRDefault="00B0360A" w:rsidP="00B0360A">
            <w:pPr>
              <w:pStyle w:val="Bezodstpw"/>
              <w:spacing w:before="60" w:after="60"/>
              <w:jc w:val="center"/>
              <w:rPr>
                <w:rFonts w:cs="Arial"/>
                <w:color w:val="000000"/>
                <w:sz w:val="20"/>
                <w:szCs w:val="18"/>
              </w:rPr>
            </w:pPr>
            <w:r w:rsidRPr="006E2964">
              <w:rPr>
                <w:rFonts w:cs="Arial"/>
                <w:bCs/>
                <w:sz w:val="20"/>
                <w:szCs w:val="18"/>
              </w:rPr>
              <w:t>108</w:t>
            </w:r>
          </w:p>
        </w:tc>
      </w:tr>
      <w:tr w:rsidR="00B0360A" w:rsidRPr="006E2964" w14:paraId="4971FD4B" w14:textId="77777777" w:rsidTr="00B0360A">
        <w:trPr>
          <w:trHeight w:val="300"/>
        </w:trPr>
        <w:tc>
          <w:tcPr>
            <w:tcW w:w="1547" w:type="pct"/>
            <w:shd w:val="clear" w:color="auto" w:fill="F2F2F2" w:themeFill="background1" w:themeFillShade="F2"/>
            <w:noWrap/>
            <w:vAlign w:val="center"/>
          </w:tcPr>
          <w:p w14:paraId="473A5CF3" w14:textId="77777777" w:rsidR="00B0360A" w:rsidRPr="006E2964" w:rsidRDefault="00B0360A" w:rsidP="00B0360A">
            <w:pPr>
              <w:pStyle w:val="Bezodstpw"/>
              <w:spacing w:before="60" w:after="60"/>
              <w:jc w:val="center"/>
              <w:rPr>
                <w:rFonts w:cs="Arial"/>
                <w:b/>
                <w:sz w:val="20"/>
                <w:szCs w:val="18"/>
                <w:lang w:eastAsia="pl-PL"/>
              </w:rPr>
            </w:pPr>
            <w:r w:rsidRPr="006E2964">
              <w:rPr>
                <w:rFonts w:cs="Arial"/>
                <w:b/>
                <w:sz w:val="20"/>
                <w:szCs w:val="18"/>
                <w:lang w:eastAsia="pl-PL"/>
              </w:rPr>
              <w:t>Razem</w:t>
            </w:r>
          </w:p>
        </w:tc>
        <w:tc>
          <w:tcPr>
            <w:tcW w:w="1025" w:type="pct"/>
            <w:vMerge/>
            <w:vAlign w:val="center"/>
          </w:tcPr>
          <w:p w14:paraId="250CB8CF" w14:textId="77777777" w:rsidR="00B0360A" w:rsidRPr="006E2964" w:rsidRDefault="00B0360A" w:rsidP="00B0360A">
            <w:pPr>
              <w:pStyle w:val="Bezodstpw"/>
              <w:spacing w:before="60" w:after="60"/>
              <w:jc w:val="center"/>
              <w:rPr>
                <w:rFonts w:cs="Arial"/>
                <w:b/>
                <w:sz w:val="20"/>
                <w:szCs w:val="18"/>
                <w:lang w:eastAsia="pl-PL"/>
              </w:rPr>
            </w:pPr>
          </w:p>
        </w:tc>
        <w:tc>
          <w:tcPr>
            <w:tcW w:w="486" w:type="pct"/>
            <w:shd w:val="clear" w:color="auto" w:fill="F2F2F2" w:themeFill="background1" w:themeFillShade="F2"/>
            <w:noWrap/>
            <w:vAlign w:val="center"/>
          </w:tcPr>
          <w:p w14:paraId="741AB191" w14:textId="77777777" w:rsidR="00B0360A" w:rsidRPr="006E2964" w:rsidRDefault="00B0360A" w:rsidP="00B0360A">
            <w:pPr>
              <w:pStyle w:val="Bezodstpw"/>
              <w:spacing w:before="60" w:after="60"/>
              <w:jc w:val="center"/>
              <w:rPr>
                <w:rFonts w:cs="Arial"/>
                <w:b/>
                <w:color w:val="000000"/>
                <w:sz w:val="20"/>
                <w:szCs w:val="18"/>
              </w:rPr>
            </w:pPr>
            <w:r w:rsidRPr="006E2964">
              <w:rPr>
                <w:rFonts w:cs="Arial"/>
                <w:b/>
                <w:sz w:val="20"/>
                <w:szCs w:val="18"/>
              </w:rPr>
              <w:t>1012</w:t>
            </w:r>
          </w:p>
        </w:tc>
        <w:tc>
          <w:tcPr>
            <w:tcW w:w="486" w:type="pct"/>
            <w:shd w:val="clear" w:color="auto" w:fill="F2F2F2" w:themeFill="background1" w:themeFillShade="F2"/>
            <w:noWrap/>
            <w:vAlign w:val="center"/>
          </w:tcPr>
          <w:p w14:paraId="3F1AF5BF" w14:textId="77777777" w:rsidR="00B0360A" w:rsidRPr="006E2964" w:rsidRDefault="00B0360A" w:rsidP="00B0360A">
            <w:pPr>
              <w:pStyle w:val="Bezodstpw"/>
              <w:spacing w:before="60" w:after="60"/>
              <w:jc w:val="center"/>
              <w:rPr>
                <w:rFonts w:cs="Arial"/>
                <w:b/>
                <w:color w:val="000000"/>
                <w:sz w:val="20"/>
                <w:szCs w:val="18"/>
              </w:rPr>
            </w:pPr>
            <w:r w:rsidRPr="006E2964">
              <w:rPr>
                <w:rFonts w:cs="Arial"/>
                <w:b/>
                <w:sz w:val="20"/>
                <w:szCs w:val="18"/>
              </w:rPr>
              <w:t>1053</w:t>
            </w:r>
          </w:p>
        </w:tc>
        <w:tc>
          <w:tcPr>
            <w:tcW w:w="486" w:type="pct"/>
            <w:shd w:val="clear" w:color="auto" w:fill="F2F2F2" w:themeFill="background1" w:themeFillShade="F2"/>
            <w:noWrap/>
            <w:vAlign w:val="center"/>
          </w:tcPr>
          <w:p w14:paraId="085273C9" w14:textId="77777777" w:rsidR="00B0360A" w:rsidRPr="006E2964" w:rsidRDefault="00B0360A" w:rsidP="00B0360A">
            <w:pPr>
              <w:pStyle w:val="Bezodstpw"/>
              <w:spacing w:before="60" w:after="60"/>
              <w:jc w:val="center"/>
              <w:rPr>
                <w:rFonts w:cs="Arial"/>
                <w:b/>
                <w:color w:val="000000"/>
                <w:sz w:val="20"/>
                <w:szCs w:val="18"/>
              </w:rPr>
            </w:pPr>
            <w:r w:rsidRPr="006E2964">
              <w:rPr>
                <w:rFonts w:cs="Arial"/>
                <w:b/>
                <w:sz w:val="20"/>
                <w:szCs w:val="18"/>
              </w:rPr>
              <w:t>932</w:t>
            </w:r>
          </w:p>
        </w:tc>
        <w:tc>
          <w:tcPr>
            <w:tcW w:w="486" w:type="pct"/>
            <w:shd w:val="clear" w:color="auto" w:fill="F2F2F2" w:themeFill="background1" w:themeFillShade="F2"/>
            <w:noWrap/>
            <w:vAlign w:val="center"/>
          </w:tcPr>
          <w:p w14:paraId="5E309FDD" w14:textId="77777777" w:rsidR="00B0360A" w:rsidRPr="006E2964" w:rsidRDefault="00B0360A" w:rsidP="00B0360A">
            <w:pPr>
              <w:pStyle w:val="Bezodstpw"/>
              <w:spacing w:before="60" w:after="60"/>
              <w:jc w:val="center"/>
              <w:rPr>
                <w:rFonts w:cs="Arial"/>
                <w:b/>
                <w:color w:val="000000"/>
                <w:sz w:val="20"/>
                <w:szCs w:val="18"/>
              </w:rPr>
            </w:pPr>
            <w:r w:rsidRPr="006E2964">
              <w:rPr>
                <w:rFonts w:cs="Arial"/>
                <w:b/>
                <w:sz w:val="20"/>
                <w:szCs w:val="18"/>
              </w:rPr>
              <w:t>892</w:t>
            </w:r>
          </w:p>
        </w:tc>
        <w:tc>
          <w:tcPr>
            <w:tcW w:w="485" w:type="pct"/>
            <w:shd w:val="clear" w:color="auto" w:fill="F2F2F2" w:themeFill="background1" w:themeFillShade="F2"/>
            <w:vAlign w:val="center"/>
          </w:tcPr>
          <w:p w14:paraId="0A71C3D2" w14:textId="77777777" w:rsidR="00B0360A" w:rsidRPr="006E2964" w:rsidRDefault="00B0360A" w:rsidP="00B0360A">
            <w:pPr>
              <w:pStyle w:val="Bezodstpw"/>
              <w:spacing w:before="60" w:after="60"/>
              <w:jc w:val="center"/>
              <w:rPr>
                <w:rFonts w:cs="Arial"/>
                <w:b/>
                <w:color w:val="000000"/>
                <w:sz w:val="20"/>
                <w:szCs w:val="18"/>
              </w:rPr>
            </w:pPr>
            <w:r w:rsidRPr="006E2964">
              <w:rPr>
                <w:rFonts w:cs="Arial"/>
                <w:b/>
                <w:sz w:val="20"/>
                <w:szCs w:val="18"/>
              </w:rPr>
              <w:t>851</w:t>
            </w:r>
          </w:p>
        </w:tc>
      </w:tr>
    </w:tbl>
    <w:p w14:paraId="350F1451" w14:textId="77777777" w:rsidR="00257E3A" w:rsidRPr="0018040B" w:rsidRDefault="00B0360A" w:rsidP="0018040B">
      <w:pPr>
        <w:pStyle w:val="Bezodstpw"/>
        <w:spacing w:before="120" w:after="120"/>
        <w:jc w:val="right"/>
        <w:rPr>
          <w:rFonts w:ascii="Calibri" w:hAnsi="Calibri"/>
          <w:b/>
          <w:sz w:val="18"/>
          <w:szCs w:val="18"/>
        </w:rPr>
      </w:pPr>
      <w:r w:rsidRPr="00083F16">
        <w:rPr>
          <w:sz w:val="18"/>
          <w:szCs w:val="18"/>
        </w:rPr>
        <w:t>Źródło: Opracowanie własne na podstawie danych GUS</w:t>
      </w:r>
      <w:r>
        <w:rPr>
          <w:sz w:val="18"/>
          <w:szCs w:val="18"/>
        </w:rPr>
        <w:t xml:space="preserve"> </w:t>
      </w:r>
      <w:r w:rsidRPr="00083F16">
        <w:rPr>
          <w:sz w:val="18"/>
          <w:szCs w:val="18"/>
        </w:rPr>
        <w:t>, https://bdl.stat.gov.pl/BDL/start</w:t>
      </w:r>
    </w:p>
    <w:p w14:paraId="1E8B3AC0" w14:textId="77777777" w:rsidR="00257E3A" w:rsidRDefault="00257E3A" w:rsidP="00257E3A">
      <w:pPr>
        <w:spacing w:before="120" w:after="120" w:line="360" w:lineRule="auto"/>
        <w:jc w:val="both"/>
        <w:rPr>
          <w:rFonts w:eastAsia="Times New Roman" w:cs="Arial"/>
          <w:lang w:eastAsia="pl-PL"/>
        </w:rPr>
      </w:pPr>
      <w:r>
        <w:rPr>
          <w:rFonts w:eastAsia="Times New Roman" w:cs="Arial"/>
          <w:lang w:eastAsia="pl-PL"/>
        </w:rPr>
        <w:t>Stosunek wszystkich osób uczących się na danym poziomie kształcenia do całej populacji osób będących w wieku przypisanym danemu poziomowi kształcenia (</w:t>
      </w:r>
      <w:proofErr w:type="spellStart"/>
      <w:r>
        <w:rPr>
          <w:rFonts w:eastAsia="Times New Roman" w:cs="Arial"/>
          <w:lang w:eastAsia="pl-PL"/>
        </w:rPr>
        <w:t>skolaryzacja</w:t>
      </w:r>
      <w:proofErr w:type="spellEnd"/>
      <w:r>
        <w:rPr>
          <w:rFonts w:eastAsia="Times New Roman" w:cs="Arial"/>
          <w:lang w:eastAsia="pl-PL"/>
        </w:rPr>
        <w:t>) w okresie 2014 - 2018 przedstawia poniższa tabela.</w:t>
      </w:r>
    </w:p>
    <w:p w14:paraId="5E598AA0" w14:textId="77777777" w:rsidR="00943F21" w:rsidRDefault="00943F21" w:rsidP="00257E3A">
      <w:pPr>
        <w:pStyle w:val="Legenda"/>
        <w:spacing w:before="240" w:after="120"/>
        <w:jc w:val="center"/>
        <w:rPr>
          <w:color w:val="000000" w:themeColor="text1"/>
          <w:sz w:val="20"/>
          <w:szCs w:val="20"/>
        </w:rPr>
        <w:sectPr w:rsidR="00943F21" w:rsidSect="00F9105A">
          <w:pgSz w:w="11906" w:h="16838"/>
          <w:pgMar w:top="1418" w:right="1418" w:bottom="1418" w:left="1418" w:header="709" w:footer="709" w:gutter="0"/>
          <w:cols w:space="708"/>
          <w:docGrid w:linePitch="360"/>
        </w:sectPr>
      </w:pPr>
      <w:bookmarkStart w:id="65" w:name="_Toc693531"/>
      <w:bookmarkStart w:id="66" w:name="_Toc479925889"/>
      <w:bookmarkStart w:id="67" w:name="_Toc2061861"/>
    </w:p>
    <w:p w14:paraId="2C2802C7" w14:textId="37745EA6" w:rsidR="00257E3A" w:rsidRPr="00596FBB" w:rsidRDefault="00257E3A" w:rsidP="00257E3A">
      <w:pPr>
        <w:pStyle w:val="Legenda"/>
        <w:spacing w:before="240" w:after="120"/>
        <w:jc w:val="center"/>
        <w:rPr>
          <w:color w:val="000000" w:themeColor="text1"/>
          <w:sz w:val="20"/>
          <w:szCs w:val="20"/>
        </w:rPr>
      </w:pPr>
      <w:bookmarkStart w:id="68" w:name="_Toc25584609"/>
      <w:r w:rsidRPr="00596FBB">
        <w:rPr>
          <w:color w:val="000000" w:themeColor="text1"/>
          <w:sz w:val="20"/>
          <w:szCs w:val="20"/>
        </w:rPr>
        <w:lastRenderedPageBreak/>
        <w:t xml:space="preserve">Tabela </w:t>
      </w:r>
      <w:r w:rsidR="004C5F51">
        <w:rPr>
          <w:color w:val="000000" w:themeColor="text1"/>
          <w:sz w:val="20"/>
          <w:szCs w:val="20"/>
        </w:rPr>
        <w:fldChar w:fldCharType="begin"/>
      </w:r>
      <w:r w:rsidR="006A7B34">
        <w:rPr>
          <w:color w:val="000000" w:themeColor="text1"/>
          <w:sz w:val="20"/>
          <w:szCs w:val="20"/>
        </w:rPr>
        <w:instrText xml:space="preserve"> SEQ Tabela \* ARABIC </w:instrText>
      </w:r>
      <w:r w:rsidR="004C5F51">
        <w:rPr>
          <w:color w:val="000000" w:themeColor="text1"/>
          <w:sz w:val="20"/>
          <w:szCs w:val="20"/>
        </w:rPr>
        <w:fldChar w:fldCharType="separate"/>
      </w:r>
      <w:r w:rsidR="00BC161A">
        <w:rPr>
          <w:noProof/>
          <w:color w:val="000000" w:themeColor="text1"/>
          <w:sz w:val="20"/>
          <w:szCs w:val="20"/>
        </w:rPr>
        <w:t>11</w:t>
      </w:r>
      <w:r w:rsidR="004C5F51">
        <w:rPr>
          <w:color w:val="000000" w:themeColor="text1"/>
          <w:sz w:val="20"/>
          <w:szCs w:val="20"/>
        </w:rPr>
        <w:fldChar w:fldCharType="end"/>
      </w:r>
      <w:r w:rsidRPr="00596FBB">
        <w:rPr>
          <w:color w:val="000000" w:themeColor="text1"/>
          <w:sz w:val="20"/>
          <w:szCs w:val="20"/>
        </w:rPr>
        <w:t xml:space="preserve">. Współczynnik </w:t>
      </w:r>
      <w:proofErr w:type="spellStart"/>
      <w:r w:rsidRPr="00596FBB">
        <w:rPr>
          <w:color w:val="000000" w:themeColor="text1"/>
          <w:sz w:val="20"/>
          <w:szCs w:val="20"/>
        </w:rPr>
        <w:t>skolaryzacji</w:t>
      </w:r>
      <w:proofErr w:type="spellEnd"/>
      <w:r w:rsidRPr="00596FBB">
        <w:rPr>
          <w:color w:val="000000" w:themeColor="text1"/>
          <w:sz w:val="20"/>
          <w:szCs w:val="20"/>
        </w:rPr>
        <w:t xml:space="preserve"> brutto dla szkolnictwa podstawowego </w:t>
      </w:r>
      <w:r w:rsidR="00A50BD2">
        <w:rPr>
          <w:color w:val="000000" w:themeColor="text1"/>
          <w:sz w:val="20"/>
          <w:szCs w:val="20"/>
        </w:rPr>
        <w:t>w</w:t>
      </w:r>
      <w:r w:rsidRPr="00596FBB">
        <w:rPr>
          <w:color w:val="000000" w:themeColor="text1"/>
          <w:sz w:val="20"/>
          <w:szCs w:val="20"/>
        </w:rPr>
        <w:t xml:space="preserve"> </w:t>
      </w:r>
      <w:bookmarkEnd w:id="65"/>
      <w:bookmarkEnd w:id="66"/>
      <w:bookmarkEnd w:id="67"/>
      <w:r w:rsidR="00943F21">
        <w:rPr>
          <w:color w:val="000000" w:themeColor="text1"/>
          <w:sz w:val="20"/>
          <w:szCs w:val="20"/>
        </w:rPr>
        <w:t>Gmin</w:t>
      </w:r>
      <w:r w:rsidR="00A50BD2">
        <w:rPr>
          <w:color w:val="000000" w:themeColor="text1"/>
          <w:sz w:val="20"/>
          <w:szCs w:val="20"/>
        </w:rPr>
        <w:t>ie</w:t>
      </w:r>
      <w:r w:rsidR="00943F21">
        <w:rPr>
          <w:color w:val="000000" w:themeColor="text1"/>
          <w:sz w:val="20"/>
          <w:szCs w:val="20"/>
        </w:rPr>
        <w:t xml:space="preserve"> </w:t>
      </w:r>
      <w:r w:rsidR="00B0360A">
        <w:rPr>
          <w:color w:val="000000" w:themeColor="text1"/>
          <w:sz w:val="20"/>
          <w:szCs w:val="20"/>
        </w:rPr>
        <w:t>Chełmża</w:t>
      </w:r>
      <w:bookmarkEnd w:id="68"/>
    </w:p>
    <w:tbl>
      <w:tblPr>
        <w:tblW w:w="5000" w:type="pct"/>
        <w:jc w:val="center"/>
        <w:tblBorders>
          <w:top w:val="double" w:sz="6" w:space="0" w:color="auto"/>
          <w:left w:val="double" w:sz="6" w:space="0" w:color="auto"/>
          <w:bottom w:val="double" w:sz="6" w:space="0" w:color="auto"/>
          <w:right w:val="double" w:sz="6" w:space="0" w:color="auto"/>
          <w:insideH w:val="single" w:sz="4" w:space="0" w:color="00000A"/>
          <w:insideV w:val="single" w:sz="4" w:space="0" w:color="00000A"/>
        </w:tblBorders>
        <w:tblCellMar>
          <w:left w:w="54" w:type="dxa"/>
          <w:right w:w="70" w:type="dxa"/>
        </w:tblCellMar>
        <w:tblLook w:val="04A0" w:firstRow="1" w:lastRow="0" w:firstColumn="1" w:lastColumn="0" w:noHBand="0" w:noVBand="1"/>
      </w:tblPr>
      <w:tblGrid>
        <w:gridCol w:w="2517"/>
        <w:gridCol w:w="1694"/>
        <w:gridCol w:w="1026"/>
        <w:gridCol w:w="1026"/>
        <w:gridCol w:w="1026"/>
        <w:gridCol w:w="1026"/>
        <w:gridCol w:w="879"/>
      </w:tblGrid>
      <w:tr w:rsidR="0018040B" w:rsidRPr="006E2964" w14:paraId="18899B6C" w14:textId="77777777" w:rsidTr="0018040B">
        <w:trPr>
          <w:trHeight w:val="288"/>
          <w:tblHeader/>
          <w:jc w:val="center"/>
        </w:trPr>
        <w:tc>
          <w:tcPr>
            <w:tcW w:w="1369" w:type="pct"/>
            <w:shd w:val="clear" w:color="auto" w:fill="BFBFBF" w:themeFill="background1" w:themeFillShade="BF"/>
            <w:tcMar>
              <w:left w:w="54" w:type="dxa"/>
            </w:tcMar>
            <w:vAlign w:val="center"/>
          </w:tcPr>
          <w:p w14:paraId="15FF604A" w14:textId="77777777" w:rsidR="0018040B" w:rsidRPr="006E2964" w:rsidRDefault="0018040B" w:rsidP="0018040B">
            <w:pPr>
              <w:pStyle w:val="Bezodstpw"/>
              <w:spacing w:before="60" w:after="60"/>
              <w:jc w:val="center"/>
              <w:rPr>
                <w:rFonts w:cs="Arial"/>
                <w:b/>
                <w:sz w:val="20"/>
                <w:szCs w:val="18"/>
                <w:lang w:eastAsia="pl-PL"/>
              </w:rPr>
            </w:pPr>
            <w:r w:rsidRPr="006E2964">
              <w:rPr>
                <w:rFonts w:cs="Arial"/>
                <w:b/>
                <w:sz w:val="20"/>
                <w:szCs w:val="18"/>
                <w:lang w:eastAsia="pl-PL"/>
              </w:rPr>
              <w:t>Wyszczególnienie</w:t>
            </w:r>
          </w:p>
        </w:tc>
        <w:tc>
          <w:tcPr>
            <w:tcW w:w="921" w:type="pct"/>
            <w:shd w:val="clear" w:color="auto" w:fill="BFBFBF" w:themeFill="background1" w:themeFillShade="BF"/>
            <w:tcMar>
              <w:left w:w="74" w:type="dxa"/>
            </w:tcMar>
            <w:vAlign w:val="center"/>
          </w:tcPr>
          <w:p w14:paraId="011DC21D" w14:textId="77777777" w:rsidR="0018040B" w:rsidRPr="006E2964" w:rsidRDefault="0018040B" w:rsidP="0018040B">
            <w:pPr>
              <w:pStyle w:val="Bezodstpw"/>
              <w:spacing w:before="60" w:after="60"/>
              <w:jc w:val="center"/>
              <w:rPr>
                <w:rFonts w:cs="Arial"/>
                <w:b/>
                <w:sz w:val="20"/>
                <w:szCs w:val="18"/>
                <w:lang w:eastAsia="pl-PL"/>
              </w:rPr>
            </w:pPr>
            <w:r w:rsidRPr="006E2964">
              <w:rPr>
                <w:rFonts w:cs="Arial"/>
                <w:b/>
                <w:sz w:val="20"/>
                <w:szCs w:val="18"/>
                <w:lang w:eastAsia="pl-PL"/>
              </w:rPr>
              <w:t>Jedn. miary</w:t>
            </w:r>
          </w:p>
        </w:tc>
        <w:tc>
          <w:tcPr>
            <w:tcW w:w="558" w:type="pct"/>
            <w:shd w:val="clear" w:color="auto" w:fill="BFBFBF" w:themeFill="background1" w:themeFillShade="BF"/>
            <w:tcMar>
              <w:left w:w="74" w:type="dxa"/>
            </w:tcMar>
            <w:vAlign w:val="center"/>
          </w:tcPr>
          <w:p w14:paraId="6DAC9418" w14:textId="77777777" w:rsidR="0018040B" w:rsidRPr="006E2964" w:rsidRDefault="0018040B" w:rsidP="0018040B">
            <w:pPr>
              <w:pStyle w:val="Bezodstpw"/>
              <w:spacing w:before="60" w:after="60"/>
              <w:jc w:val="center"/>
              <w:rPr>
                <w:rFonts w:cs="Arial"/>
                <w:b/>
                <w:sz w:val="20"/>
                <w:szCs w:val="18"/>
                <w:lang w:eastAsia="pl-PL"/>
              </w:rPr>
            </w:pPr>
            <w:r w:rsidRPr="006E2964">
              <w:rPr>
                <w:rFonts w:cs="Arial"/>
                <w:b/>
                <w:sz w:val="20"/>
                <w:szCs w:val="18"/>
                <w:lang w:eastAsia="pl-PL"/>
              </w:rPr>
              <w:t>2014</w:t>
            </w:r>
          </w:p>
        </w:tc>
        <w:tc>
          <w:tcPr>
            <w:tcW w:w="558" w:type="pct"/>
            <w:shd w:val="clear" w:color="auto" w:fill="BFBFBF" w:themeFill="background1" w:themeFillShade="BF"/>
            <w:tcMar>
              <w:left w:w="74" w:type="dxa"/>
            </w:tcMar>
            <w:vAlign w:val="center"/>
          </w:tcPr>
          <w:p w14:paraId="10BA5A74" w14:textId="77777777" w:rsidR="0018040B" w:rsidRPr="006E2964" w:rsidRDefault="0018040B" w:rsidP="0018040B">
            <w:pPr>
              <w:pStyle w:val="Bezodstpw"/>
              <w:spacing w:before="60" w:after="60"/>
              <w:jc w:val="center"/>
              <w:rPr>
                <w:rFonts w:cs="Arial"/>
                <w:b/>
                <w:sz w:val="20"/>
                <w:szCs w:val="18"/>
                <w:lang w:eastAsia="pl-PL"/>
              </w:rPr>
            </w:pPr>
            <w:r w:rsidRPr="006E2964">
              <w:rPr>
                <w:rFonts w:cs="Arial"/>
                <w:b/>
                <w:sz w:val="20"/>
                <w:szCs w:val="18"/>
                <w:lang w:eastAsia="pl-PL"/>
              </w:rPr>
              <w:t>2015</w:t>
            </w:r>
          </w:p>
        </w:tc>
        <w:tc>
          <w:tcPr>
            <w:tcW w:w="558" w:type="pct"/>
            <w:shd w:val="clear" w:color="auto" w:fill="BFBFBF" w:themeFill="background1" w:themeFillShade="BF"/>
            <w:tcMar>
              <w:left w:w="74" w:type="dxa"/>
            </w:tcMar>
            <w:vAlign w:val="center"/>
          </w:tcPr>
          <w:p w14:paraId="582CCB36" w14:textId="77777777" w:rsidR="0018040B" w:rsidRPr="006E2964" w:rsidRDefault="0018040B" w:rsidP="0018040B">
            <w:pPr>
              <w:pStyle w:val="Bezodstpw"/>
              <w:spacing w:before="60" w:after="60"/>
              <w:jc w:val="center"/>
              <w:rPr>
                <w:rFonts w:cs="Arial"/>
                <w:b/>
                <w:sz w:val="20"/>
                <w:szCs w:val="18"/>
                <w:lang w:eastAsia="pl-PL"/>
              </w:rPr>
            </w:pPr>
            <w:r w:rsidRPr="006E2964">
              <w:rPr>
                <w:rFonts w:cs="Arial"/>
                <w:b/>
                <w:sz w:val="20"/>
                <w:szCs w:val="18"/>
                <w:lang w:eastAsia="pl-PL"/>
              </w:rPr>
              <w:t>2016</w:t>
            </w:r>
          </w:p>
        </w:tc>
        <w:tc>
          <w:tcPr>
            <w:tcW w:w="558" w:type="pct"/>
            <w:shd w:val="clear" w:color="auto" w:fill="BFBFBF" w:themeFill="background1" w:themeFillShade="BF"/>
            <w:tcMar>
              <w:left w:w="74" w:type="dxa"/>
            </w:tcMar>
            <w:vAlign w:val="center"/>
          </w:tcPr>
          <w:p w14:paraId="497CC3DD" w14:textId="77777777" w:rsidR="0018040B" w:rsidRPr="006E2964" w:rsidRDefault="0018040B" w:rsidP="0018040B">
            <w:pPr>
              <w:pStyle w:val="Bezodstpw"/>
              <w:spacing w:before="60" w:after="60"/>
              <w:jc w:val="center"/>
              <w:rPr>
                <w:rFonts w:cs="Arial"/>
                <w:b/>
                <w:sz w:val="20"/>
                <w:szCs w:val="18"/>
                <w:lang w:eastAsia="pl-PL"/>
              </w:rPr>
            </w:pPr>
            <w:r w:rsidRPr="006E2964">
              <w:rPr>
                <w:rFonts w:cs="Arial"/>
                <w:b/>
                <w:sz w:val="20"/>
                <w:szCs w:val="18"/>
                <w:lang w:eastAsia="pl-PL"/>
              </w:rPr>
              <w:t>2017</w:t>
            </w:r>
          </w:p>
        </w:tc>
        <w:tc>
          <w:tcPr>
            <w:tcW w:w="478" w:type="pct"/>
            <w:shd w:val="clear" w:color="auto" w:fill="BFBFBF" w:themeFill="background1" w:themeFillShade="BF"/>
            <w:tcMar>
              <w:left w:w="74" w:type="dxa"/>
            </w:tcMar>
            <w:vAlign w:val="center"/>
          </w:tcPr>
          <w:p w14:paraId="5272C8AE" w14:textId="77777777" w:rsidR="0018040B" w:rsidRPr="006E2964" w:rsidRDefault="0018040B" w:rsidP="0018040B">
            <w:pPr>
              <w:pStyle w:val="Bezodstpw"/>
              <w:spacing w:before="60" w:after="60"/>
              <w:jc w:val="center"/>
              <w:rPr>
                <w:rFonts w:cs="Arial"/>
                <w:b/>
                <w:sz w:val="20"/>
                <w:szCs w:val="18"/>
                <w:lang w:eastAsia="pl-PL"/>
              </w:rPr>
            </w:pPr>
            <w:r w:rsidRPr="006E2964">
              <w:rPr>
                <w:rFonts w:cs="Arial"/>
                <w:b/>
                <w:sz w:val="20"/>
                <w:szCs w:val="18"/>
                <w:lang w:eastAsia="pl-PL"/>
              </w:rPr>
              <w:t>2018</w:t>
            </w:r>
          </w:p>
        </w:tc>
      </w:tr>
      <w:tr w:rsidR="0018040B" w:rsidRPr="006E2964" w14:paraId="7E7E4C3A" w14:textId="77777777" w:rsidTr="0018040B">
        <w:trPr>
          <w:trHeight w:val="324"/>
          <w:jc w:val="center"/>
        </w:trPr>
        <w:tc>
          <w:tcPr>
            <w:tcW w:w="1369" w:type="pct"/>
            <w:shd w:val="clear" w:color="FFFFFF" w:fill="FFFFFF"/>
            <w:tcMar>
              <w:left w:w="54" w:type="dxa"/>
            </w:tcMar>
            <w:vAlign w:val="center"/>
          </w:tcPr>
          <w:p w14:paraId="721C3A66" w14:textId="77777777" w:rsidR="0018040B" w:rsidRPr="006E2964" w:rsidRDefault="0018040B" w:rsidP="0018040B">
            <w:pPr>
              <w:pStyle w:val="Bezodstpw"/>
              <w:spacing w:before="60" w:after="60"/>
              <w:jc w:val="center"/>
              <w:rPr>
                <w:rFonts w:cs="Arial"/>
                <w:sz w:val="20"/>
                <w:szCs w:val="18"/>
                <w:lang w:eastAsia="pl-PL"/>
              </w:rPr>
            </w:pPr>
            <w:r w:rsidRPr="006E2964">
              <w:rPr>
                <w:rFonts w:cs="Arial"/>
                <w:sz w:val="20"/>
                <w:szCs w:val="18"/>
                <w:lang w:eastAsia="pl-PL"/>
              </w:rPr>
              <w:t>Szkoły podstawowe</w:t>
            </w:r>
          </w:p>
        </w:tc>
        <w:tc>
          <w:tcPr>
            <w:tcW w:w="921" w:type="pct"/>
            <w:shd w:val="clear" w:color="FFFFFF" w:fill="FFFFFF"/>
            <w:tcMar>
              <w:left w:w="74" w:type="dxa"/>
            </w:tcMar>
            <w:vAlign w:val="center"/>
          </w:tcPr>
          <w:p w14:paraId="3FF955CA" w14:textId="77777777" w:rsidR="0018040B" w:rsidRPr="006E2964" w:rsidRDefault="0018040B" w:rsidP="0018040B">
            <w:pPr>
              <w:pStyle w:val="Bezodstpw"/>
              <w:spacing w:before="60" w:after="60"/>
              <w:jc w:val="center"/>
              <w:rPr>
                <w:rFonts w:cs="Arial"/>
                <w:sz w:val="20"/>
                <w:szCs w:val="18"/>
                <w:lang w:eastAsia="pl-PL"/>
              </w:rPr>
            </w:pPr>
            <w:r w:rsidRPr="006E2964">
              <w:rPr>
                <w:rFonts w:cs="Arial"/>
                <w:sz w:val="20"/>
                <w:szCs w:val="18"/>
                <w:lang w:eastAsia="pl-PL"/>
              </w:rPr>
              <w:t>%</w:t>
            </w:r>
          </w:p>
        </w:tc>
        <w:tc>
          <w:tcPr>
            <w:tcW w:w="558" w:type="pct"/>
            <w:shd w:val="clear" w:color="FFFFFF" w:fill="FFFFFF"/>
            <w:tcMar>
              <w:left w:w="74" w:type="dxa"/>
            </w:tcMar>
            <w:vAlign w:val="center"/>
          </w:tcPr>
          <w:p w14:paraId="5B5CEE3D" w14:textId="77777777" w:rsidR="0018040B" w:rsidRPr="006E2964" w:rsidRDefault="0018040B" w:rsidP="0018040B">
            <w:pPr>
              <w:spacing w:before="60" w:after="60" w:line="240" w:lineRule="auto"/>
              <w:jc w:val="center"/>
              <w:rPr>
                <w:rFonts w:cs="Arial"/>
                <w:sz w:val="20"/>
                <w:szCs w:val="18"/>
              </w:rPr>
            </w:pPr>
            <w:r w:rsidRPr="006E2964">
              <w:rPr>
                <w:rFonts w:cs="Arial"/>
                <w:sz w:val="20"/>
                <w:szCs w:val="18"/>
              </w:rPr>
              <w:t>85,02</w:t>
            </w:r>
          </w:p>
        </w:tc>
        <w:tc>
          <w:tcPr>
            <w:tcW w:w="558" w:type="pct"/>
            <w:shd w:val="clear" w:color="FFFFFF" w:fill="FFFFFF"/>
            <w:tcMar>
              <w:left w:w="74" w:type="dxa"/>
            </w:tcMar>
            <w:vAlign w:val="center"/>
          </w:tcPr>
          <w:p w14:paraId="172C7B6B" w14:textId="77777777" w:rsidR="0018040B" w:rsidRPr="006E2964" w:rsidRDefault="0018040B" w:rsidP="0018040B">
            <w:pPr>
              <w:spacing w:before="60" w:after="60" w:line="240" w:lineRule="auto"/>
              <w:jc w:val="center"/>
              <w:rPr>
                <w:rFonts w:cs="Arial"/>
                <w:sz w:val="20"/>
                <w:szCs w:val="18"/>
              </w:rPr>
            </w:pPr>
            <w:r w:rsidRPr="006E2964">
              <w:rPr>
                <w:rFonts w:cs="Arial"/>
                <w:sz w:val="20"/>
                <w:szCs w:val="18"/>
              </w:rPr>
              <w:t>77,25</w:t>
            </w:r>
          </w:p>
        </w:tc>
        <w:tc>
          <w:tcPr>
            <w:tcW w:w="558" w:type="pct"/>
            <w:shd w:val="clear" w:color="FFFFFF" w:fill="FFFFFF"/>
            <w:tcMar>
              <w:left w:w="74" w:type="dxa"/>
            </w:tcMar>
            <w:vAlign w:val="center"/>
          </w:tcPr>
          <w:p w14:paraId="208788DF" w14:textId="77777777" w:rsidR="0018040B" w:rsidRPr="006E2964" w:rsidRDefault="0018040B" w:rsidP="0018040B">
            <w:pPr>
              <w:spacing w:before="60" w:after="60" w:line="240" w:lineRule="auto"/>
              <w:jc w:val="center"/>
              <w:rPr>
                <w:rFonts w:cs="Arial"/>
                <w:sz w:val="20"/>
                <w:szCs w:val="18"/>
              </w:rPr>
            </w:pPr>
            <w:r w:rsidRPr="006E2964">
              <w:rPr>
                <w:rFonts w:cs="Arial"/>
                <w:sz w:val="20"/>
                <w:szCs w:val="18"/>
              </w:rPr>
              <w:t>76,11</w:t>
            </w:r>
          </w:p>
        </w:tc>
        <w:tc>
          <w:tcPr>
            <w:tcW w:w="558" w:type="pct"/>
            <w:shd w:val="clear" w:color="FFFFFF" w:fill="FFFFFF"/>
            <w:tcMar>
              <w:left w:w="74" w:type="dxa"/>
            </w:tcMar>
            <w:vAlign w:val="center"/>
          </w:tcPr>
          <w:p w14:paraId="0A9A940E" w14:textId="77777777" w:rsidR="0018040B" w:rsidRPr="006E2964" w:rsidRDefault="0018040B" w:rsidP="0018040B">
            <w:pPr>
              <w:spacing w:before="60" w:after="60" w:line="240" w:lineRule="auto"/>
              <w:jc w:val="center"/>
              <w:rPr>
                <w:rFonts w:cs="Arial"/>
                <w:sz w:val="20"/>
                <w:szCs w:val="18"/>
              </w:rPr>
            </w:pPr>
            <w:r w:rsidRPr="006E2964">
              <w:rPr>
                <w:rFonts w:cs="Arial"/>
                <w:sz w:val="20"/>
                <w:szCs w:val="18"/>
              </w:rPr>
              <w:t>77,29</w:t>
            </w:r>
          </w:p>
        </w:tc>
        <w:tc>
          <w:tcPr>
            <w:tcW w:w="478" w:type="pct"/>
            <w:shd w:val="clear" w:color="FFFFFF" w:fill="FFFFFF"/>
            <w:tcMar>
              <w:left w:w="74" w:type="dxa"/>
            </w:tcMar>
            <w:vAlign w:val="center"/>
          </w:tcPr>
          <w:p w14:paraId="672E83AC" w14:textId="77777777" w:rsidR="0018040B" w:rsidRPr="006E2964" w:rsidRDefault="0018040B" w:rsidP="0018040B">
            <w:pPr>
              <w:spacing w:before="60" w:after="60" w:line="240" w:lineRule="auto"/>
              <w:jc w:val="center"/>
              <w:rPr>
                <w:rFonts w:cs="Arial"/>
                <w:sz w:val="20"/>
                <w:szCs w:val="18"/>
              </w:rPr>
            </w:pPr>
            <w:r w:rsidRPr="006E2964">
              <w:rPr>
                <w:rFonts w:cs="Arial"/>
                <w:sz w:val="20"/>
                <w:szCs w:val="18"/>
              </w:rPr>
              <w:t>76,84</w:t>
            </w:r>
          </w:p>
        </w:tc>
      </w:tr>
      <w:tr w:rsidR="0018040B" w:rsidRPr="006E2964" w14:paraId="4E941993" w14:textId="77777777" w:rsidTr="0018040B">
        <w:trPr>
          <w:trHeight w:val="324"/>
          <w:jc w:val="center"/>
        </w:trPr>
        <w:tc>
          <w:tcPr>
            <w:tcW w:w="1369" w:type="pct"/>
            <w:shd w:val="clear" w:color="FFFFFF" w:fill="FFFFFF"/>
            <w:tcMar>
              <w:left w:w="54" w:type="dxa"/>
            </w:tcMar>
            <w:vAlign w:val="center"/>
          </w:tcPr>
          <w:p w14:paraId="4E3F38BE" w14:textId="77777777" w:rsidR="0018040B" w:rsidRPr="006E2964" w:rsidRDefault="0018040B" w:rsidP="0018040B">
            <w:pPr>
              <w:pStyle w:val="Bezodstpw"/>
              <w:spacing w:before="60" w:after="60"/>
              <w:jc w:val="center"/>
              <w:rPr>
                <w:rFonts w:cs="Arial"/>
                <w:sz w:val="20"/>
                <w:szCs w:val="18"/>
                <w:lang w:eastAsia="pl-PL"/>
              </w:rPr>
            </w:pPr>
            <w:r w:rsidRPr="006E2964">
              <w:rPr>
                <w:rFonts w:cs="Arial"/>
                <w:sz w:val="20"/>
                <w:szCs w:val="18"/>
                <w:lang w:eastAsia="pl-PL"/>
              </w:rPr>
              <w:t>Gimnazja</w:t>
            </w:r>
          </w:p>
        </w:tc>
        <w:tc>
          <w:tcPr>
            <w:tcW w:w="921" w:type="pct"/>
            <w:shd w:val="clear" w:color="FFFFFF" w:fill="FFFFFF"/>
            <w:tcMar>
              <w:left w:w="74" w:type="dxa"/>
            </w:tcMar>
            <w:vAlign w:val="center"/>
          </w:tcPr>
          <w:p w14:paraId="6A70AB9C" w14:textId="77777777" w:rsidR="0018040B" w:rsidRPr="006E2964" w:rsidRDefault="0018040B" w:rsidP="0018040B">
            <w:pPr>
              <w:pStyle w:val="Bezodstpw"/>
              <w:spacing w:before="60" w:after="60"/>
              <w:jc w:val="center"/>
              <w:rPr>
                <w:rFonts w:cs="Arial"/>
                <w:sz w:val="20"/>
                <w:szCs w:val="18"/>
                <w:lang w:eastAsia="pl-PL"/>
              </w:rPr>
            </w:pPr>
            <w:r w:rsidRPr="006E2964">
              <w:rPr>
                <w:rFonts w:cs="Arial"/>
                <w:sz w:val="20"/>
                <w:szCs w:val="18"/>
                <w:lang w:eastAsia="pl-PL"/>
              </w:rPr>
              <w:t>%</w:t>
            </w:r>
          </w:p>
        </w:tc>
        <w:tc>
          <w:tcPr>
            <w:tcW w:w="558" w:type="pct"/>
            <w:shd w:val="clear" w:color="FFFFFF" w:fill="FFFFFF"/>
            <w:tcMar>
              <w:left w:w="74" w:type="dxa"/>
            </w:tcMar>
            <w:vAlign w:val="center"/>
          </w:tcPr>
          <w:p w14:paraId="7F7470A9" w14:textId="77777777" w:rsidR="0018040B" w:rsidRPr="006E2964" w:rsidRDefault="0018040B" w:rsidP="0018040B">
            <w:pPr>
              <w:spacing w:before="60" w:after="60" w:line="240" w:lineRule="auto"/>
              <w:jc w:val="center"/>
              <w:rPr>
                <w:rFonts w:cs="Arial"/>
                <w:sz w:val="20"/>
                <w:szCs w:val="18"/>
              </w:rPr>
            </w:pPr>
            <w:r w:rsidRPr="006E2964">
              <w:rPr>
                <w:rFonts w:cs="Arial"/>
                <w:sz w:val="20"/>
                <w:szCs w:val="18"/>
              </w:rPr>
              <w:t>107,99</w:t>
            </w:r>
          </w:p>
        </w:tc>
        <w:tc>
          <w:tcPr>
            <w:tcW w:w="558" w:type="pct"/>
            <w:shd w:val="clear" w:color="FFFFFF" w:fill="FFFFFF"/>
            <w:tcMar>
              <w:left w:w="74" w:type="dxa"/>
            </w:tcMar>
            <w:vAlign w:val="center"/>
          </w:tcPr>
          <w:p w14:paraId="3113004D" w14:textId="77777777" w:rsidR="0018040B" w:rsidRPr="006E2964" w:rsidRDefault="0018040B" w:rsidP="0018040B">
            <w:pPr>
              <w:spacing w:before="60" w:after="60" w:line="240" w:lineRule="auto"/>
              <w:jc w:val="center"/>
              <w:rPr>
                <w:rFonts w:cs="Arial"/>
                <w:sz w:val="20"/>
                <w:szCs w:val="18"/>
              </w:rPr>
            </w:pPr>
            <w:r w:rsidRPr="006E2964">
              <w:rPr>
                <w:rFonts w:cs="Arial"/>
                <w:sz w:val="20"/>
                <w:szCs w:val="18"/>
              </w:rPr>
              <w:t>114,33</w:t>
            </w:r>
          </w:p>
        </w:tc>
        <w:tc>
          <w:tcPr>
            <w:tcW w:w="558" w:type="pct"/>
            <w:shd w:val="clear" w:color="FFFFFF" w:fill="FFFFFF"/>
            <w:tcMar>
              <w:left w:w="74" w:type="dxa"/>
            </w:tcMar>
            <w:vAlign w:val="center"/>
          </w:tcPr>
          <w:p w14:paraId="40FF5C05" w14:textId="77777777" w:rsidR="0018040B" w:rsidRPr="006E2964" w:rsidRDefault="0018040B" w:rsidP="0018040B">
            <w:pPr>
              <w:spacing w:before="60" w:after="60" w:line="240" w:lineRule="auto"/>
              <w:jc w:val="center"/>
              <w:rPr>
                <w:rFonts w:cs="Arial"/>
                <w:sz w:val="20"/>
                <w:szCs w:val="18"/>
              </w:rPr>
            </w:pPr>
            <w:r w:rsidRPr="006E2964">
              <w:rPr>
                <w:rFonts w:cs="Arial"/>
                <w:sz w:val="20"/>
                <w:szCs w:val="18"/>
              </w:rPr>
              <w:t>109,20</w:t>
            </w:r>
          </w:p>
        </w:tc>
        <w:tc>
          <w:tcPr>
            <w:tcW w:w="558" w:type="pct"/>
            <w:shd w:val="clear" w:color="FFFFFF" w:fill="FFFFFF"/>
            <w:tcMar>
              <w:left w:w="74" w:type="dxa"/>
            </w:tcMar>
            <w:vAlign w:val="center"/>
          </w:tcPr>
          <w:p w14:paraId="1F7A01B0" w14:textId="77777777" w:rsidR="0018040B" w:rsidRPr="006E2964" w:rsidRDefault="0018040B" w:rsidP="0018040B">
            <w:pPr>
              <w:spacing w:before="60" w:after="60" w:line="240" w:lineRule="auto"/>
              <w:jc w:val="center"/>
              <w:rPr>
                <w:rFonts w:cs="Arial"/>
                <w:sz w:val="20"/>
                <w:szCs w:val="18"/>
              </w:rPr>
            </w:pPr>
            <w:r w:rsidRPr="006E2964">
              <w:rPr>
                <w:rFonts w:cs="Arial"/>
                <w:sz w:val="20"/>
                <w:szCs w:val="18"/>
              </w:rPr>
              <w:t>108,04</w:t>
            </w:r>
          </w:p>
        </w:tc>
        <w:tc>
          <w:tcPr>
            <w:tcW w:w="478" w:type="pct"/>
            <w:shd w:val="clear" w:color="FFFFFF" w:fill="FFFFFF"/>
            <w:tcMar>
              <w:left w:w="74" w:type="dxa"/>
            </w:tcMar>
            <w:vAlign w:val="center"/>
          </w:tcPr>
          <w:p w14:paraId="269F768F" w14:textId="77777777" w:rsidR="0018040B" w:rsidRPr="006E2964" w:rsidRDefault="0018040B" w:rsidP="0018040B">
            <w:pPr>
              <w:spacing w:before="60" w:after="60" w:line="240" w:lineRule="auto"/>
              <w:jc w:val="center"/>
              <w:rPr>
                <w:rFonts w:cs="Arial"/>
                <w:sz w:val="20"/>
                <w:szCs w:val="18"/>
              </w:rPr>
            </w:pPr>
            <w:r w:rsidRPr="006E2964">
              <w:rPr>
                <w:rFonts w:cs="Arial"/>
                <w:sz w:val="20"/>
                <w:szCs w:val="18"/>
              </w:rPr>
              <w:t>98,18</w:t>
            </w:r>
          </w:p>
        </w:tc>
      </w:tr>
    </w:tbl>
    <w:p w14:paraId="22A5FD23" w14:textId="77777777" w:rsidR="0018040B" w:rsidRPr="0018040B" w:rsidRDefault="0018040B" w:rsidP="0018040B">
      <w:pPr>
        <w:pStyle w:val="Bezodstpw"/>
        <w:spacing w:before="120" w:after="120"/>
        <w:jc w:val="right"/>
        <w:rPr>
          <w:rFonts w:ascii="Calibri" w:hAnsi="Calibri"/>
          <w:b/>
          <w:sz w:val="18"/>
          <w:szCs w:val="18"/>
        </w:rPr>
      </w:pPr>
      <w:r w:rsidRPr="00083F16">
        <w:rPr>
          <w:sz w:val="18"/>
          <w:szCs w:val="18"/>
        </w:rPr>
        <w:t>Źródło: Opracowanie własne na podstawie danych GUS</w:t>
      </w:r>
      <w:r>
        <w:rPr>
          <w:sz w:val="18"/>
          <w:szCs w:val="18"/>
        </w:rPr>
        <w:t xml:space="preserve"> </w:t>
      </w:r>
      <w:r w:rsidRPr="00083F16">
        <w:rPr>
          <w:sz w:val="18"/>
          <w:szCs w:val="18"/>
        </w:rPr>
        <w:t>, https://bdl.stat.gov.pl/BDL/start</w:t>
      </w:r>
    </w:p>
    <w:p w14:paraId="54ECEE4C" w14:textId="77777777" w:rsidR="0018040B" w:rsidRDefault="0018040B" w:rsidP="0018040B">
      <w:pPr>
        <w:spacing w:before="120" w:after="120" w:line="360" w:lineRule="auto"/>
        <w:jc w:val="both"/>
        <w:rPr>
          <w:rFonts w:eastAsia="Times New Roman" w:cs="Arial"/>
          <w:lang w:eastAsia="pl-PL"/>
        </w:rPr>
      </w:pPr>
      <w:r w:rsidRPr="000635FF">
        <w:rPr>
          <w:rFonts w:eastAsia="Times New Roman" w:cs="Arial"/>
          <w:lang w:eastAsia="pl-PL"/>
        </w:rPr>
        <w:t xml:space="preserve">We wszystkich z analizowanych latach, współczynnik </w:t>
      </w:r>
      <w:proofErr w:type="spellStart"/>
      <w:r w:rsidRPr="000635FF">
        <w:rPr>
          <w:rFonts w:eastAsia="Times New Roman" w:cs="Arial"/>
          <w:lang w:eastAsia="pl-PL"/>
        </w:rPr>
        <w:t>skolaryzacji</w:t>
      </w:r>
      <w:proofErr w:type="spellEnd"/>
      <w:r w:rsidRPr="000635FF">
        <w:rPr>
          <w:rFonts w:eastAsia="Times New Roman" w:cs="Arial"/>
          <w:lang w:eastAsia="pl-PL"/>
        </w:rPr>
        <w:t xml:space="preserve"> w szkołach podstawowych na terenie </w:t>
      </w:r>
      <w:r>
        <w:rPr>
          <w:rFonts w:eastAsia="Times New Roman" w:cs="Arial"/>
          <w:lang w:eastAsia="pl-PL"/>
        </w:rPr>
        <w:t>Gminy</w:t>
      </w:r>
      <w:r w:rsidRPr="000635FF">
        <w:rPr>
          <w:rFonts w:eastAsia="Times New Roman" w:cs="Arial"/>
          <w:lang w:eastAsia="pl-PL"/>
        </w:rPr>
        <w:t xml:space="preserve"> był niższy niż 100</w:t>
      </w:r>
      <w:r>
        <w:rPr>
          <w:rFonts w:eastAsia="Times New Roman" w:cs="Arial"/>
          <w:lang w:eastAsia="pl-PL"/>
        </w:rPr>
        <w:t>%</w:t>
      </w:r>
      <w:r w:rsidRPr="000635FF">
        <w:rPr>
          <w:rFonts w:eastAsia="Times New Roman" w:cs="Arial"/>
          <w:lang w:eastAsia="pl-PL"/>
        </w:rPr>
        <w:t xml:space="preserve">, </w:t>
      </w:r>
      <w:r w:rsidR="00A43E30">
        <w:rPr>
          <w:rFonts w:eastAsia="Times New Roman" w:cs="Arial"/>
          <w:lang w:eastAsia="pl-PL"/>
        </w:rPr>
        <w:t xml:space="preserve">a </w:t>
      </w:r>
      <w:r w:rsidRPr="000635FF">
        <w:rPr>
          <w:rFonts w:eastAsia="Times New Roman" w:cs="Arial"/>
          <w:lang w:eastAsia="pl-PL"/>
        </w:rPr>
        <w:t xml:space="preserve">jego wartość wahała się na poziomie </w:t>
      </w:r>
      <w:r>
        <w:rPr>
          <w:rFonts w:eastAsia="Times New Roman" w:cs="Arial"/>
          <w:lang w:eastAsia="pl-PL"/>
        </w:rPr>
        <w:t>75</w:t>
      </w:r>
      <w:r w:rsidRPr="000635FF">
        <w:rPr>
          <w:rFonts w:eastAsia="Times New Roman" w:cs="Arial"/>
          <w:lang w:eastAsia="pl-PL"/>
        </w:rPr>
        <w:t>-</w:t>
      </w:r>
      <w:r>
        <w:rPr>
          <w:rFonts w:eastAsia="Times New Roman" w:cs="Arial"/>
          <w:lang w:eastAsia="pl-PL"/>
        </w:rPr>
        <w:t>85</w:t>
      </w:r>
      <w:r w:rsidRPr="000635FF">
        <w:rPr>
          <w:rFonts w:eastAsia="Times New Roman" w:cs="Arial"/>
          <w:lang w:eastAsia="pl-PL"/>
        </w:rPr>
        <w:t xml:space="preserve">%. Takie wartości wskaźnika wynikają z faktu, </w:t>
      </w:r>
      <w:r>
        <w:rPr>
          <w:rFonts w:eastAsia="Times New Roman" w:cs="Arial"/>
          <w:lang w:eastAsia="pl-PL"/>
        </w:rPr>
        <w:t>że dzieci i młodzież z</w:t>
      </w:r>
      <w:r w:rsidR="00A43E30">
        <w:rPr>
          <w:rFonts w:eastAsia="Times New Roman" w:cs="Arial"/>
          <w:lang w:eastAsia="pl-PL"/>
        </w:rPr>
        <w:t> </w:t>
      </w:r>
      <w:r>
        <w:rPr>
          <w:rFonts w:eastAsia="Times New Roman" w:cs="Arial"/>
          <w:lang w:eastAsia="pl-PL"/>
        </w:rPr>
        <w:t>terenu Gminy uczęszczają do placówek oświatowych zlokalizowanych poza terenem Gminy.</w:t>
      </w:r>
    </w:p>
    <w:p w14:paraId="207EB77F" w14:textId="77777777" w:rsidR="0018040B" w:rsidRDefault="0019699D" w:rsidP="0018040B">
      <w:pPr>
        <w:spacing w:before="120" w:after="120" w:line="360" w:lineRule="auto"/>
        <w:jc w:val="both"/>
        <w:rPr>
          <w:rFonts w:eastAsia="Times New Roman" w:cs="Arial"/>
          <w:lang w:eastAsia="pl-PL"/>
        </w:rPr>
      </w:pPr>
      <w:r>
        <w:rPr>
          <w:rFonts w:eastAsia="Times New Roman" w:cs="Arial"/>
          <w:lang w:eastAsia="pl-PL"/>
        </w:rPr>
        <w:t>Zupełnie o</w:t>
      </w:r>
      <w:r w:rsidR="0018040B">
        <w:rPr>
          <w:rFonts w:eastAsia="Times New Roman" w:cs="Arial"/>
          <w:lang w:eastAsia="pl-PL"/>
        </w:rPr>
        <w:t>dwrotna sytuacja m</w:t>
      </w:r>
      <w:r>
        <w:rPr>
          <w:rFonts w:eastAsia="Times New Roman" w:cs="Arial"/>
          <w:lang w:eastAsia="pl-PL"/>
        </w:rPr>
        <w:t>iała</w:t>
      </w:r>
      <w:r w:rsidR="0018040B">
        <w:rPr>
          <w:rFonts w:eastAsia="Times New Roman" w:cs="Arial"/>
          <w:lang w:eastAsia="pl-PL"/>
        </w:rPr>
        <w:t xml:space="preserve"> miejsce w przypadku szkół gimnazjalnych, gdzie współczynnik </w:t>
      </w:r>
      <w:proofErr w:type="spellStart"/>
      <w:r w:rsidR="0018040B">
        <w:rPr>
          <w:rFonts w:eastAsia="Times New Roman" w:cs="Arial"/>
          <w:lang w:eastAsia="pl-PL"/>
        </w:rPr>
        <w:t>skolaryzacji</w:t>
      </w:r>
      <w:proofErr w:type="spellEnd"/>
      <w:r>
        <w:rPr>
          <w:rFonts w:eastAsia="Times New Roman" w:cs="Arial"/>
          <w:lang w:eastAsia="pl-PL"/>
        </w:rPr>
        <w:t>, w całym analizowanym okresie</w:t>
      </w:r>
      <w:r w:rsidR="00641682">
        <w:rPr>
          <w:rFonts w:eastAsia="Times New Roman" w:cs="Arial"/>
          <w:lang w:eastAsia="pl-PL"/>
        </w:rPr>
        <w:t>,</w:t>
      </w:r>
      <w:r>
        <w:rPr>
          <w:rFonts w:eastAsia="Times New Roman" w:cs="Arial"/>
          <w:lang w:eastAsia="pl-PL"/>
        </w:rPr>
        <w:t xml:space="preserve"> z wyjątkiem roku 2018, przyjmował wartości powyżej 100%.</w:t>
      </w:r>
    </w:p>
    <w:p w14:paraId="38524D77" w14:textId="4632A8B0" w:rsidR="00641682" w:rsidRDefault="00641682" w:rsidP="00641682">
      <w:pPr>
        <w:spacing w:before="120" w:after="120" w:line="360" w:lineRule="auto"/>
        <w:jc w:val="both"/>
        <w:rPr>
          <w:color w:val="000000"/>
        </w:rPr>
      </w:pPr>
      <w:r>
        <w:rPr>
          <w:rFonts w:cs="Arial"/>
          <w:color w:val="000000"/>
        </w:rPr>
        <w:t>Zgodnie z ustawą z dnia 14 grudnia 2016 r</w:t>
      </w:r>
      <w:r w:rsidR="00FC348E">
        <w:rPr>
          <w:rFonts w:cs="Arial"/>
          <w:color w:val="000000"/>
        </w:rPr>
        <w:t>oku</w:t>
      </w:r>
      <w:r>
        <w:rPr>
          <w:rFonts w:cs="Arial"/>
          <w:color w:val="000000"/>
        </w:rPr>
        <w:t xml:space="preserve"> Prawo oświatowe proces rekrutacji do gimnazjów został wstrzymany. Od 1 września 2017 r</w:t>
      </w:r>
      <w:r w:rsidR="00FC348E">
        <w:rPr>
          <w:rFonts w:cs="Arial"/>
          <w:color w:val="000000"/>
        </w:rPr>
        <w:t>oku</w:t>
      </w:r>
      <w:r>
        <w:rPr>
          <w:rFonts w:cs="Arial"/>
          <w:color w:val="000000"/>
        </w:rPr>
        <w:t xml:space="preserve"> rozpoczęło się „wygaszanie” szkół gimnazjalnych. </w:t>
      </w:r>
      <w:r>
        <w:rPr>
          <w:color w:val="000000"/>
        </w:rPr>
        <w:t xml:space="preserve">W roku szkolnym 2017/2018 uczniowie, z rocznika 2016/2017, którzy ukończyli VI klasę szkoły podstawowej trafili do klasy VII. Ostatni rocznik objęty nauką </w:t>
      </w:r>
      <w:r w:rsidR="00FC348E">
        <w:rPr>
          <w:color w:val="000000"/>
        </w:rPr>
        <w:br/>
      </w:r>
      <w:r>
        <w:rPr>
          <w:color w:val="000000"/>
        </w:rPr>
        <w:t xml:space="preserve">w gimnazjach zakończył edukację gimnazjalną w roku szkolnym 2018/2019, w związku </w:t>
      </w:r>
      <w:r w:rsidR="00FC348E">
        <w:rPr>
          <w:color w:val="000000"/>
        </w:rPr>
        <w:br/>
      </w:r>
      <w:r>
        <w:rPr>
          <w:color w:val="000000"/>
        </w:rPr>
        <w:t xml:space="preserve">z czym 1 września 2019 roku gimnazja zostały zlikwidowane. </w:t>
      </w:r>
    </w:p>
    <w:p w14:paraId="4872AF43" w14:textId="77777777" w:rsidR="00641682" w:rsidRPr="00C20CC9" w:rsidRDefault="00641682" w:rsidP="00641682">
      <w:pPr>
        <w:spacing w:before="120" w:after="120" w:line="360" w:lineRule="auto"/>
        <w:jc w:val="both"/>
        <w:rPr>
          <w:rFonts w:eastAsia="Times New Roman" w:cs="Arial"/>
          <w:lang w:eastAsia="pl-PL"/>
        </w:rPr>
      </w:pPr>
      <w:r w:rsidRPr="00C20CC9">
        <w:t xml:space="preserve">Poniższa tabela przedstawia placówki oświatowe funkcjonujące na terenie Gminy </w:t>
      </w:r>
      <w:r>
        <w:t>Chełmża</w:t>
      </w:r>
      <w:r w:rsidRPr="00C20CC9">
        <w:t>.</w:t>
      </w:r>
      <w:r w:rsidRPr="00C20CC9">
        <w:rPr>
          <w:rFonts w:eastAsia="Times New Roman" w:cs="Arial"/>
          <w:lang w:eastAsia="pl-PL"/>
        </w:rPr>
        <w:t xml:space="preserve"> Każda z niżej wymienionych placówek zapewnia dostęp do wykwalifikowanej kadry opiekuńczo-wychowawczej oraz bogatą ofertę dydaktyczną. </w:t>
      </w:r>
    </w:p>
    <w:p w14:paraId="72BA7FCB" w14:textId="05B9D790" w:rsidR="00641682" w:rsidRPr="00C20CC9" w:rsidRDefault="00641682" w:rsidP="00641682">
      <w:pPr>
        <w:pStyle w:val="Legenda"/>
        <w:spacing w:before="240" w:after="120"/>
        <w:jc w:val="center"/>
        <w:rPr>
          <w:color w:val="auto"/>
          <w:sz w:val="20"/>
        </w:rPr>
      </w:pPr>
      <w:bookmarkStart w:id="69" w:name="_Toc479925888"/>
      <w:bookmarkStart w:id="70" w:name="_Toc10011828"/>
      <w:bookmarkStart w:id="71" w:name="_Toc25584610"/>
      <w:r w:rsidRPr="00C20CC9">
        <w:rPr>
          <w:color w:val="auto"/>
          <w:sz w:val="20"/>
        </w:rPr>
        <w:t xml:space="preserve">Tabela </w:t>
      </w:r>
      <w:r w:rsidR="004C5F51">
        <w:rPr>
          <w:color w:val="auto"/>
          <w:sz w:val="20"/>
        </w:rPr>
        <w:fldChar w:fldCharType="begin"/>
      </w:r>
      <w:r w:rsidR="006A7B34">
        <w:rPr>
          <w:color w:val="auto"/>
          <w:sz w:val="20"/>
        </w:rPr>
        <w:instrText xml:space="preserve"> SEQ Tabela \* ARABIC </w:instrText>
      </w:r>
      <w:r w:rsidR="004C5F51">
        <w:rPr>
          <w:color w:val="auto"/>
          <w:sz w:val="20"/>
        </w:rPr>
        <w:fldChar w:fldCharType="separate"/>
      </w:r>
      <w:r w:rsidR="00BC161A">
        <w:rPr>
          <w:noProof/>
          <w:color w:val="auto"/>
          <w:sz w:val="20"/>
        </w:rPr>
        <w:t>12</w:t>
      </w:r>
      <w:r w:rsidR="004C5F51">
        <w:rPr>
          <w:color w:val="auto"/>
          <w:sz w:val="20"/>
        </w:rPr>
        <w:fldChar w:fldCharType="end"/>
      </w:r>
      <w:r w:rsidRPr="00C20CC9">
        <w:rPr>
          <w:color w:val="auto"/>
          <w:sz w:val="20"/>
        </w:rPr>
        <w:t xml:space="preserve">. Placówki oświatowe funkcjonujące </w:t>
      </w:r>
      <w:bookmarkEnd w:id="69"/>
      <w:r w:rsidR="00A50BD2">
        <w:rPr>
          <w:color w:val="auto"/>
          <w:sz w:val="20"/>
        </w:rPr>
        <w:t>w Gminie</w:t>
      </w:r>
      <w:r w:rsidRPr="00C20CC9">
        <w:rPr>
          <w:color w:val="auto"/>
          <w:sz w:val="20"/>
        </w:rPr>
        <w:t xml:space="preserve"> </w:t>
      </w:r>
      <w:bookmarkEnd w:id="70"/>
      <w:r w:rsidR="00FC523E">
        <w:rPr>
          <w:color w:val="auto"/>
          <w:sz w:val="20"/>
        </w:rPr>
        <w:t>Chełmża</w:t>
      </w:r>
      <w:bookmarkEnd w:id="71"/>
    </w:p>
    <w:tbl>
      <w:tblPr>
        <w:tblW w:w="5000" w:type="pct"/>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ook w:val="0000" w:firstRow="0" w:lastRow="0" w:firstColumn="0" w:lastColumn="0" w:noHBand="0" w:noVBand="0"/>
      </w:tblPr>
      <w:tblGrid>
        <w:gridCol w:w="9286"/>
      </w:tblGrid>
      <w:tr w:rsidR="00641682" w:rsidRPr="006E2964" w14:paraId="6F2CA77D" w14:textId="77777777" w:rsidTr="00FC523E">
        <w:trPr>
          <w:trHeight w:val="35"/>
          <w:tblHeader/>
          <w:jc w:val="center"/>
        </w:trPr>
        <w:tc>
          <w:tcPr>
            <w:tcW w:w="5000" w:type="pct"/>
            <w:shd w:val="clear" w:color="auto" w:fill="D9D9D9" w:themeFill="background1" w:themeFillShade="D9"/>
            <w:vAlign w:val="center"/>
          </w:tcPr>
          <w:p w14:paraId="77C58282" w14:textId="77777777" w:rsidR="00641682" w:rsidRPr="006E2964" w:rsidRDefault="00641682" w:rsidP="00FC523E">
            <w:pPr>
              <w:spacing w:before="60" w:after="60" w:line="240" w:lineRule="auto"/>
              <w:jc w:val="center"/>
              <w:rPr>
                <w:rFonts w:cs="Arial"/>
                <w:b/>
                <w:sz w:val="20"/>
                <w:szCs w:val="18"/>
              </w:rPr>
            </w:pPr>
            <w:r w:rsidRPr="006E2964">
              <w:rPr>
                <w:rFonts w:cs="Arial"/>
                <w:b/>
                <w:sz w:val="20"/>
                <w:szCs w:val="18"/>
              </w:rPr>
              <w:t xml:space="preserve">Nazwa szkoły </w:t>
            </w:r>
          </w:p>
        </w:tc>
      </w:tr>
      <w:tr w:rsidR="00641682" w:rsidRPr="006E2964" w14:paraId="05CD2687" w14:textId="77777777" w:rsidTr="00FC523E">
        <w:trPr>
          <w:trHeight w:val="20"/>
          <w:jc w:val="center"/>
        </w:trPr>
        <w:tc>
          <w:tcPr>
            <w:tcW w:w="5000" w:type="pct"/>
            <w:shd w:val="clear" w:color="auto" w:fill="auto"/>
            <w:vAlign w:val="center"/>
          </w:tcPr>
          <w:p w14:paraId="1F2266C4" w14:textId="77777777" w:rsidR="00641682" w:rsidRPr="006E2964" w:rsidRDefault="00641682" w:rsidP="00FC523E">
            <w:pPr>
              <w:snapToGrid w:val="0"/>
              <w:spacing w:before="60" w:after="60" w:line="240" w:lineRule="auto"/>
              <w:jc w:val="center"/>
              <w:rPr>
                <w:rFonts w:cs="Arial"/>
                <w:sz w:val="20"/>
                <w:szCs w:val="18"/>
              </w:rPr>
            </w:pPr>
            <w:r w:rsidRPr="006E2964">
              <w:rPr>
                <w:rFonts w:cs="Arial"/>
                <w:color w:val="000000"/>
                <w:sz w:val="20"/>
                <w:szCs w:val="18"/>
              </w:rPr>
              <w:t>Szkoła Podstawowa w Grzywnie</w:t>
            </w:r>
          </w:p>
        </w:tc>
      </w:tr>
      <w:tr w:rsidR="00641682" w:rsidRPr="006E2964" w14:paraId="3649EEF7" w14:textId="77777777" w:rsidTr="00FC523E">
        <w:trPr>
          <w:trHeight w:val="20"/>
          <w:jc w:val="center"/>
        </w:trPr>
        <w:tc>
          <w:tcPr>
            <w:tcW w:w="5000" w:type="pct"/>
            <w:shd w:val="clear" w:color="auto" w:fill="auto"/>
            <w:vAlign w:val="center"/>
          </w:tcPr>
          <w:p w14:paraId="2A4BBACC" w14:textId="77777777" w:rsidR="00641682" w:rsidRPr="006E2964" w:rsidRDefault="00641682" w:rsidP="00FC523E">
            <w:pPr>
              <w:snapToGrid w:val="0"/>
              <w:spacing w:before="60" w:after="60" w:line="240" w:lineRule="auto"/>
              <w:jc w:val="center"/>
              <w:rPr>
                <w:rFonts w:eastAsia="Arial" w:cs="Arial"/>
                <w:sz w:val="20"/>
                <w:szCs w:val="18"/>
              </w:rPr>
            </w:pPr>
            <w:r w:rsidRPr="006E2964">
              <w:rPr>
                <w:rFonts w:cs="Arial"/>
                <w:sz w:val="20"/>
                <w:szCs w:val="18"/>
              </w:rPr>
              <w:t>Szkoła Podstawowa w Kończewicach</w:t>
            </w:r>
          </w:p>
        </w:tc>
      </w:tr>
      <w:tr w:rsidR="00641682" w:rsidRPr="006E2964" w14:paraId="26B39D89" w14:textId="77777777" w:rsidTr="00FC523E">
        <w:trPr>
          <w:trHeight w:val="20"/>
          <w:jc w:val="center"/>
        </w:trPr>
        <w:tc>
          <w:tcPr>
            <w:tcW w:w="5000" w:type="pct"/>
            <w:shd w:val="clear" w:color="auto" w:fill="auto"/>
            <w:vAlign w:val="center"/>
          </w:tcPr>
          <w:p w14:paraId="4D613ED0" w14:textId="77777777" w:rsidR="00641682" w:rsidRPr="006E2964" w:rsidRDefault="00641682" w:rsidP="00FC523E">
            <w:pPr>
              <w:pStyle w:val="Default"/>
              <w:spacing w:before="60" w:after="60"/>
              <w:jc w:val="center"/>
              <w:rPr>
                <w:rFonts w:ascii="Arial" w:hAnsi="Arial" w:cs="Arial"/>
                <w:sz w:val="20"/>
                <w:szCs w:val="18"/>
              </w:rPr>
            </w:pPr>
            <w:r w:rsidRPr="006E2964">
              <w:rPr>
                <w:rFonts w:ascii="Arial" w:hAnsi="Arial" w:cs="Arial"/>
                <w:sz w:val="20"/>
                <w:szCs w:val="18"/>
              </w:rPr>
              <w:t>Szkoła Podstawowa w Sławkowie</w:t>
            </w:r>
          </w:p>
        </w:tc>
      </w:tr>
      <w:tr w:rsidR="00641682" w:rsidRPr="006E2964" w14:paraId="0A21254A" w14:textId="77777777" w:rsidTr="00FC523E">
        <w:trPr>
          <w:trHeight w:val="20"/>
          <w:jc w:val="center"/>
        </w:trPr>
        <w:tc>
          <w:tcPr>
            <w:tcW w:w="5000" w:type="pct"/>
            <w:shd w:val="clear" w:color="auto" w:fill="auto"/>
            <w:vAlign w:val="center"/>
          </w:tcPr>
          <w:p w14:paraId="53AF60CB" w14:textId="77777777" w:rsidR="00641682" w:rsidRPr="006E2964" w:rsidRDefault="00641682" w:rsidP="00FC523E">
            <w:pPr>
              <w:pStyle w:val="Default"/>
              <w:spacing w:before="60" w:after="60"/>
              <w:jc w:val="center"/>
              <w:rPr>
                <w:rFonts w:ascii="Arial" w:hAnsi="Arial" w:cs="Arial"/>
                <w:sz w:val="20"/>
                <w:szCs w:val="18"/>
              </w:rPr>
            </w:pPr>
            <w:r w:rsidRPr="006E2964">
              <w:rPr>
                <w:rFonts w:ascii="Arial" w:hAnsi="Arial" w:cs="Arial"/>
                <w:sz w:val="20"/>
                <w:szCs w:val="18"/>
              </w:rPr>
              <w:t>Szkoła Podstawowa w Zelgnie</w:t>
            </w:r>
          </w:p>
        </w:tc>
      </w:tr>
    </w:tbl>
    <w:p w14:paraId="34A03DAF" w14:textId="77777777" w:rsidR="00BD2DEB" w:rsidRPr="00FC523E" w:rsidRDefault="00641682" w:rsidP="00FC523E">
      <w:pPr>
        <w:spacing w:before="120" w:after="120" w:line="240" w:lineRule="auto"/>
        <w:jc w:val="right"/>
        <w:rPr>
          <w:rFonts w:cs="Arial"/>
          <w:sz w:val="18"/>
        </w:rPr>
      </w:pPr>
      <w:r w:rsidRPr="00C20CC9">
        <w:rPr>
          <w:rFonts w:cs="Arial"/>
          <w:sz w:val="18"/>
        </w:rPr>
        <w:t xml:space="preserve">Źródło: Biuletyn Informacji Publicznej Urzędu Gminy </w:t>
      </w:r>
      <w:r w:rsidR="00FC523E">
        <w:rPr>
          <w:rFonts w:cs="Arial"/>
          <w:sz w:val="18"/>
        </w:rPr>
        <w:t>Chełmża</w:t>
      </w:r>
      <w:r w:rsidRPr="00C20CC9">
        <w:rPr>
          <w:rFonts w:cs="Arial"/>
          <w:sz w:val="18"/>
        </w:rPr>
        <w:t xml:space="preserve">, </w:t>
      </w:r>
      <w:r w:rsidR="00FC523E" w:rsidRPr="00FC523E">
        <w:rPr>
          <w:rFonts w:cs="Arial"/>
          <w:sz w:val="18"/>
        </w:rPr>
        <w:t>https://www.bip.gminachelmza.pl/</w:t>
      </w:r>
    </w:p>
    <w:p w14:paraId="026B2617" w14:textId="77777777" w:rsidR="00A43E30" w:rsidRDefault="00A43E30" w:rsidP="006975C5">
      <w:pPr>
        <w:pStyle w:val="Nagwek3"/>
        <w:spacing w:before="120" w:after="120" w:line="240" w:lineRule="auto"/>
        <w:jc w:val="both"/>
        <w:rPr>
          <w:rFonts w:ascii="Arial" w:hAnsi="Arial" w:cs="Arial"/>
          <w:color w:val="auto"/>
          <w:sz w:val="24"/>
          <w:szCs w:val="24"/>
          <w:lang w:eastAsia="pl-PL"/>
        </w:rPr>
        <w:sectPr w:rsidR="00A43E30" w:rsidSect="00F9105A">
          <w:pgSz w:w="11906" w:h="16838"/>
          <w:pgMar w:top="1418" w:right="1418" w:bottom="1418" w:left="1418" w:header="709" w:footer="709" w:gutter="0"/>
          <w:cols w:space="708"/>
          <w:docGrid w:linePitch="360"/>
        </w:sectPr>
      </w:pPr>
      <w:bookmarkStart w:id="72" w:name="_Toc403724941"/>
    </w:p>
    <w:p w14:paraId="63A0E6B8" w14:textId="77777777" w:rsidR="00DB4941" w:rsidRDefault="00B630BF" w:rsidP="006975C5">
      <w:pPr>
        <w:pStyle w:val="Nagwek3"/>
        <w:spacing w:before="120" w:after="120" w:line="240" w:lineRule="auto"/>
        <w:jc w:val="both"/>
        <w:rPr>
          <w:rFonts w:ascii="Arial" w:hAnsi="Arial" w:cs="Arial"/>
          <w:color w:val="auto"/>
          <w:sz w:val="24"/>
          <w:szCs w:val="24"/>
          <w:lang w:eastAsia="pl-PL"/>
        </w:rPr>
      </w:pPr>
      <w:bookmarkStart w:id="73" w:name="_Toc25646929"/>
      <w:r w:rsidRPr="00C20CC9">
        <w:rPr>
          <w:rFonts w:ascii="Arial" w:hAnsi="Arial" w:cs="Arial"/>
          <w:color w:val="auto"/>
          <w:sz w:val="24"/>
          <w:szCs w:val="24"/>
          <w:lang w:eastAsia="pl-PL"/>
        </w:rPr>
        <w:lastRenderedPageBreak/>
        <w:t>3.1.7. Kultura i sport</w:t>
      </w:r>
      <w:bookmarkEnd w:id="72"/>
      <w:bookmarkEnd w:id="73"/>
    </w:p>
    <w:p w14:paraId="2EBFFAB0" w14:textId="77777777" w:rsidR="00FC523E" w:rsidRPr="00C20CC9" w:rsidRDefault="00FC523E" w:rsidP="00EB3012">
      <w:pPr>
        <w:spacing w:before="120" w:after="120" w:line="360" w:lineRule="auto"/>
        <w:jc w:val="both"/>
        <w:rPr>
          <w:rFonts w:cs="Arial"/>
          <w:smallCaps/>
        </w:rPr>
      </w:pPr>
      <w:r w:rsidRPr="00C20CC9">
        <w:rPr>
          <w:rFonts w:cs="Arial"/>
        </w:rPr>
        <w:t xml:space="preserve">Korzystanie z dóbr i usług prowadzonych przez instytucje zajmujące się kulturą i sportem ma wpływ na jakość życia mieszkańców i świadczy o poziomie rozwoju społecznego. Na terenie Gminy </w:t>
      </w:r>
      <w:r>
        <w:rPr>
          <w:rFonts w:cs="Arial"/>
        </w:rPr>
        <w:t>Chełmża</w:t>
      </w:r>
      <w:r w:rsidRPr="00C20CC9">
        <w:rPr>
          <w:rFonts w:cs="Arial"/>
        </w:rPr>
        <w:t xml:space="preserve"> zadania z tego zakresu realizują następujące instytucje i organizacje:</w:t>
      </w:r>
    </w:p>
    <w:p w14:paraId="1600F440" w14:textId="77777777" w:rsidR="00A43E30" w:rsidRDefault="00A43E30" w:rsidP="00A43E30">
      <w:pPr>
        <w:pStyle w:val="Akapitzlist"/>
        <w:numPr>
          <w:ilvl w:val="0"/>
          <w:numId w:val="24"/>
        </w:numPr>
        <w:spacing w:after="0" w:line="360" w:lineRule="auto"/>
        <w:ind w:left="357" w:hanging="357"/>
        <w:contextualSpacing w:val="0"/>
        <w:jc w:val="both"/>
        <w:rPr>
          <w:rFonts w:ascii="Arial" w:hAnsi="Arial" w:cs="Arial"/>
        </w:rPr>
      </w:pPr>
      <w:r>
        <w:rPr>
          <w:rFonts w:ascii="Arial" w:hAnsi="Arial" w:cs="Arial"/>
        </w:rPr>
        <w:t>Centrum Inicjatyw Kulturalnych Gminy Chełmża,</w:t>
      </w:r>
    </w:p>
    <w:p w14:paraId="3DA70B93" w14:textId="207E4321" w:rsidR="00FC523E" w:rsidRDefault="00FC523E" w:rsidP="000519E3">
      <w:pPr>
        <w:pStyle w:val="Akapitzlist"/>
        <w:numPr>
          <w:ilvl w:val="0"/>
          <w:numId w:val="24"/>
        </w:numPr>
        <w:spacing w:after="0" w:line="360" w:lineRule="auto"/>
        <w:ind w:left="357" w:hanging="357"/>
        <w:contextualSpacing w:val="0"/>
        <w:jc w:val="both"/>
        <w:rPr>
          <w:rFonts w:ascii="Arial" w:hAnsi="Arial" w:cs="Arial"/>
        </w:rPr>
      </w:pPr>
      <w:r w:rsidRPr="00C532C4">
        <w:rPr>
          <w:rFonts w:ascii="Arial" w:hAnsi="Arial" w:cs="Arial"/>
        </w:rPr>
        <w:t xml:space="preserve">Biblioteka </w:t>
      </w:r>
      <w:r w:rsidR="00EB3012">
        <w:rPr>
          <w:rFonts w:ascii="Arial" w:hAnsi="Arial" w:cs="Arial"/>
        </w:rPr>
        <w:t>Samorządowa</w:t>
      </w:r>
      <w:r w:rsidRPr="00C532C4">
        <w:rPr>
          <w:rFonts w:ascii="Arial" w:hAnsi="Arial" w:cs="Arial"/>
        </w:rPr>
        <w:t xml:space="preserve"> w Zelgnie, </w:t>
      </w:r>
      <w:r w:rsidR="00EB3012">
        <w:rPr>
          <w:rFonts w:ascii="Arial" w:hAnsi="Arial" w:cs="Arial"/>
        </w:rPr>
        <w:t>z filiami w miejscowościach Skąpe, Grzywn</w:t>
      </w:r>
      <w:r w:rsidR="00FC348E">
        <w:rPr>
          <w:rFonts w:ascii="Arial" w:hAnsi="Arial" w:cs="Arial"/>
        </w:rPr>
        <w:t>a</w:t>
      </w:r>
      <w:r w:rsidR="00EB3012">
        <w:rPr>
          <w:rFonts w:ascii="Arial" w:hAnsi="Arial" w:cs="Arial"/>
        </w:rPr>
        <w:t xml:space="preserve"> i Głuchowo,</w:t>
      </w:r>
    </w:p>
    <w:p w14:paraId="4C73D574" w14:textId="77777777" w:rsidR="00560066" w:rsidRPr="00560066" w:rsidRDefault="006E2964" w:rsidP="000519E3">
      <w:pPr>
        <w:pStyle w:val="Akapitzlist"/>
        <w:numPr>
          <w:ilvl w:val="0"/>
          <w:numId w:val="24"/>
        </w:numPr>
        <w:spacing w:before="120" w:after="120" w:line="360" w:lineRule="auto"/>
        <w:jc w:val="both"/>
        <w:rPr>
          <w:rFonts w:cs="Arial"/>
        </w:rPr>
      </w:pPr>
      <w:r>
        <w:rPr>
          <w:rFonts w:ascii="Arial" w:hAnsi="Arial" w:cs="Arial"/>
        </w:rPr>
        <w:t>ś</w:t>
      </w:r>
      <w:r w:rsidR="00560066" w:rsidRPr="00C20CC9">
        <w:rPr>
          <w:rFonts w:ascii="Arial" w:hAnsi="Arial" w:cs="Arial"/>
        </w:rPr>
        <w:t>wietlice wiejskie.</w:t>
      </w:r>
    </w:p>
    <w:p w14:paraId="12D08ED2" w14:textId="77777777" w:rsidR="00EB3012" w:rsidRDefault="00EB3012" w:rsidP="00EB3012">
      <w:pPr>
        <w:spacing w:before="120" w:after="120" w:line="360" w:lineRule="auto"/>
        <w:jc w:val="both"/>
        <w:rPr>
          <w:rFonts w:cs="Arial"/>
        </w:rPr>
      </w:pPr>
      <w:r>
        <w:rPr>
          <w:rFonts w:cs="Arial"/>
        </w:rPr>
        <w:t>Główną instytucją kultury na terenie Gminy Chełmża jest Centrum Inicjatyw Kulturalnych</w:t>
      </w:r>
      <w:r w:rsidR="00222525">
        <w:rPr>
          <w:rFonts w:cs="Arial"/>
        </w:rPr>
        <w:t xml:space="preserve"> z siedzibą w Brąchnówku. </w:t>
      </w:r>
      <w:r>
        <w:t xml:space="preserve">Do podstawowych zadań </w:t>
      </w:r>
      <w:r w:rsidR="00222525">
        <w:t xml:space="preserve">Centrum </w:t>
      </w:r>
      <w:r>
        <w:t>należy w szczególności edukacja kulturalna i wychowanie przez sztukę, rozbudzenie i zaspokojenie potrzeb oraz zainteresowań kulturalnych, tworzenie warunków dla rozwoju amatorskiego ruchu artystycznego, rozwijanie młodych talentów i pomoc w ich edukacji kulturalnej, krzewienie folkloru, a także rękodzieła ludowego i artystycznego. Instytucja współpracuje m.in. z</w:t>
      </w:r>
      <w:r w:rsidR="00222525">
        <w:t> </w:t>
      </w:r>
      <w:r>
        <w:t>bibliotekami, szkołami, instytucjami, stowarzyszeniami, Radami Sołeckimi, Kołami Gospodyń Wiejskich oraz indywidualnymi twórcami życia kulturowego.</w:t>
      </w:r>
    </w:p>
    <w:p w14:paraId="6603D34C" w14:textId="77777777" w:rsidR="00EB3012" w:rsidRPr="00EB3012" w:rsidRDefault="00EB3012" w:rsidP="00EB3012">
      <w:pPr>
        <w:spacing w:before="120" w:after="120" w:line="240" w:lineRule="auto"/>
        <w:jc w:val="right"/>
        <w:rPr>
          <w:rFonts w:cs="Arial"/>
          <w:sz w:val="18"/>
          <w:szCs w:val="18"/>
        </w:rPr>
      </w:pPr>
      <w:r w:rsidRPr="00EB3012">
        <w:rPr>
          <w:rFonts w:cs="Arial"/>
          <w:sz w:val="18"/>
          <w:szCs w:val="18"/>
        </w:rPr>
        <w:t>Źródło: https://www.gminachelmza.pl</w:t>
      </w:r>
    </w:p>
    <w:p w14:paraId="3BCDEF9D" w14:textId="780F0876" w:rsidR="00222525" w:rsidRDefault="00222525" w:rsidP="008C2812">
      <w:pPr>
        <w:spacing w:before="120" w:after="120" w:line="360" w:lineRule="auto"/>
        <w:jc w:val="both"/>
        <w:rPr>
          <w:rFonts w:eastAsia="Times New Roman" w:cs="Arial"/>
        </w:rPr>
      </w:pPr>
      <w:r>
        <w:rPr>
          <w:rFonts w:eastAsia="Times New Roman" w:cs="Arial"/>
        </w:rPr>
        <w:t>Kolejną ważn</w:t>
      </w:r>
      <w:r w:rsidR="00786AEE">
        <w:rPr>
          <w:rFonts w:eastAsia="Times New Roman" w:cs="Arial"/>
        </w:rPr>
        <w:t>ą</w:t>
      </w:r>
      <w:r>
        <w:rPr>
          <w:rFonts w:eastAsia="Times New Roman" w:cs="Arial"/>
        </w:rPr>
        <w:t xml:space="preserve"> instytucją zaspokajającą potrzeby oświatowe, kulturalne, upowszechniające czytelnictwo, wiedzę naukę i rozwoju kultury jest wymieniona wyżej Biblioteka Samorządowa w Zelgnie wraz z filiami. Współpracują one </w:t>
      </w:r>
      <w:r w:rsidRPr="00222525">
        <w:rPr>
          <w:rFonts w:eastAsia="Times New Roman" w:cs="Arial"/>
        </w:rPr>
        <w:t>aktywnie z: Centrum Inicjatyw Kulturalnych Gminy Chełmża;  Pracownią Rękodzieła Ludowego i Artystycznego Malwa w Zelgni</w:t>
      </w:r>
      <w:r>
        <w:rPr>
          <w:rFonts w:eastAsia="Times New Roman" w:cs="Arial"/>
        </w:rPr>
        <w:t>e (opieka nad pracownią); Gminnymi Punktami Przedszkolnymi; szkołami</w:t>
      </w:r>
      <w:r w:rsidRPr="00222525">
        <w:rPr>
          <w:rFonts w:eastAsia="Times New Roman" w:cs="Arial"/>
        </w:rPr>
        <w:t>;  OSP;  Koła</w:t>
      </w:r>
      <w:r>
        <w:rPr>
          <w:rFonts w:eastAsia="Times New Roman" w:cs="Arial"/>
        </w:rPr>
        <w:t>mi Gospodyń Wiejskich; Radą  Sołecką</w:t>
      </w:r>
      <w:r w:rsidRPr="00222525">
        <w:rPr>
          <w:rFonts w:eastAsia="Times New Roman" w:cs="Arial"/>
        </w:rPr>
        <w:t>; GKRPA i</w:t>
      </w:r>
      <w:r>
        <w:rPr>
          <w:rFonts w:eastAsia="Times New Roman" w:cs="Arial"/>
        </w:rPr>
        <w:t xml:space="preserve"> Narkomanii w Chełmży; Powiatową i Miejsk</w:t>
      </w:r>
      <w:r w:rsidR="00786AEE">
        <w:rPr>
          <w:rFonts w:eastAsia="Times New Roman" w:cs="Arial"/>
        </w:rPr>
        <w:t>ą</w:t>
      </w:r>
      <w:r>
        <w:rPr>
          <w:rFonts w:eastAsia="Times New Roman" w:cs="Arial"/>
        </w:rPr>
        <w:t xml:space="preserve"> Bibliotek</w:t>
      </w:r>
      <w:r w:rsidR="00FC348E">
        <w:rPr>
          <w:rFonts w:eastAsia="Times New Roman" w:cs="Arial"/>
        </w:rPr>
        <w:t>ą</w:t>
      </w:r>
      <w:r>
        <w:rPr>
          <w:rFonts w:eastAsia="Times New Roman" w:cs="Arial"/>
        </w:rPr>
        <w:t xml:space="preserve"> Publiczną</w:t>
      </w:r>
      <w:r w:rsidRPr="00222525">
        <w:rPr>
          <w:rFonts w:eastAsia="Times New Roman" w:cs="Arial"/>
        </w:rPr>
        <w:t xml:space="preserve"> w Chełmży; LGD Ziemia Gotyku, WOAK z Torunia oraz</w:t>
      </w:r>
      <w:r w:rsidR="00FC348E">
        <w:rPr>
          <w:rFonts w:eastAsia="Times New Roman" w:cs="Arial"/>
        </w:rPr>
        <w:t xml:space="preserve">                                           </w:t>
      </w:r>
      <w:r w:rsidRPr="00222525">
        <w:rPr>
          <w:rFonts w:eastAsia="Times New Roman" w:cs="Arial"/>
        </w:rPr>
        <w:t>z organizacjami  pozarządowymi.</w:t>
      </w:r>
    </w:p>
    <w:p w14:paraId="666E2E2D" w14:textId="77777777" w:rsidR="008C2812" w:rsidRDefault="008C2812" w:rsidP="008C2812">
      <w:pPr>
        <w:spacing w:before="120" w:after="120" w:line="360" w:lineRule="auto"/>
        <w:jc w:val="both"/>
        <w:rPr>
          <w:rFonts w:eastAsia="Times New Roman" w:cs="Arial"/>
        </w:rPr>
      </w:pPr>
      <w:r w:rsidRPr="001A5598">
        <w:rPr>
          <w:rFonts w:eastAsia="Times New Roman" w:cs="Arial"/>
        </w:rPr>
        <w:t xml:space="preserve">Placówki kultury i sportu, znajdujące się na terenie </w:t>
      </w:r>
      <w:r>
        <w:rPr>
          <w:rFonts w:eastAsia="Times New Roman" w:cs="Arial"/>
        </w:rPr>
        <w:t>Gminy</w:t>
      </w:r>
      <w:r w:rsidRPr="001A5598">
        <w:rPr>
          <w:rFonts w:eastAsia="Times New Roman" w:cs="Arial"/>
        </w:rPr>
        <w:t>, mają za zadanie prowadzenie działalności upowszechniającej kulturę, sport i rekreację. Odbywa się to poprzez rozbudzanie zainteresowań kulturalnych mieszkańców, organizowanie imprez, zajęć kulturalnych, sportowych i rekreacyjnych, kształtowanie nawyków aktywnego uczestnictwa w</w:t>
      </w:r>
      <w:r>
        <w:rPr>
          <w:rFonts w:eastAsia="Times New Roman" w:cs="Arial"/>
        </w:rPr>
        <w:t> </w:t>
      </w:r>
      <w:r w:rsidRPr="001A5598">
        <w:rPr>
          <w:rFonts w:eastAsia="Times New Roman" w:cs="Arial"/>
        </w:rPr>
        <w:t>powyższych działaniach oraz udostępnianie bazy na działalność sportowo-rekreacyjną.</w:t>
      </w:r>
    </w:p>
    <w:p w14:paraId="2BEE73E1" w14:textId="2F8E37CE" w:rsidR="00222525" w:rsidRDefault="00222525" w:rsidP="008C2812">
      <w:pPr>
        <w:spacing w:before="120" w:after="120" w:line="360" w:lineRule="auto"/>
        <w:jc w:val="both"/>
        <w:rPr>
          <w:rFonts w:eastAsia="Times New Roman" w:cs="Arial"/>
        </w:rPr>
      </w:pPr>
      <w:r>
        <w:rPr>
          <w:rFonts w:eastAsia="Times New Roman" w:cs="Arial"/>
        </w:rPr>
        <w:t>Na terenie Gminy funkcjonuje Klub sportowy Gminy C</w:t>
      </w:r>
      <w:r w:rsidR="006E2964">
        <w:rPr>
          <w:rFonts w:eastAsia="Times New Roman" w:cs="Arial"/>
        </w:rPr>
        <w:t>hełmża „Cyklon”, którego wiodącą</w:t>
      </w:r>
      <w:r>
        <w:rPr>
          <w:rFonts w:eastAsia="Times New Roman" w:cs="Arial"/>
        </w:rPr>
        <w:t xml:space="preserve"> dyscypliną jest piłka nożna, znajduj</w:t>
      </w:r>
      <w:r w:rsidR="000A61A7">
        <w:rPr>
          <w:rFonts w:eastAsia="Times New Roman" w:cs="Arial"/>
        </w:rPr>
        <w:t>ą</w:t>
      </w:r>
      <w:r>
        <w:rPr>
          <w:rFonts w:eastAsia="Times New Roman" w:cs="Arial"/>
        </w:rPr>
        <w:t xml:space="preserve"> się również boisk</w:t>
      </w:r>
      <w:r w:rsidR="000A61A7">
        <w:rPr>
          <w:rFonts w:eastAsia="Times New Roman" w:cs="Arial"/>
        </w:rPr>
        <w:t>a</w:t>
      </w:r>
      <w:r>
        <w:rPr>
          <w:rFonts w:eastAsia="Times New Roman" w:cs="Arial"/>
        </w:rPr>
        <w:t xml:space="preserve"> </w:t>
      </w:r>
      <w:r w:rsidR="006E2964">
        <w:rPr>
          <w:rFonts w:eastAsia="Times New Roman" w:cs="Arial"/>
        </w:rPr>
        <w:t>sportowe ORLIK, sale sportowe w </w:t>
      </w:r>
      <w:r>
        <w:rPr>
          <w:rFonts w:eastAsia="Times New Roman" w:cs="Arial"/>
        </w:rPr>
        <w:t>Szkołach Podstawowych</w:t>
      </w:r>
      <w:r w:rsidR="00176CCC">
        <w:rPr>
          <w:rFonts w:eastAsia="Times New Roman" w:cs="Arial"/>
        </w:rPr>
        <w:t>.</w:t>
      </w:r>
    </w:p>
    <w:p w14:paraId="75E0380E" w14:textId="77777777" w:rsidR="00176CCC" w:rsidRPr="008C2812" w:rsidRDefault="00176CCC" w:rsidP="008C2812">
      <w:pPr>
        <w:spacing w:before="120" w:after="120" w:line="360" w:lineRule="auto"/>
        <w:jc w:val="both"/>
        <w:rPr>
          <w:rFonts w:eastAsia="Times New Roman" w:cs="Arial"/>
        </w:rPr>
      </w:pPr>
      <w:r>
        <w:rPr>
          <w:rFonts w:eastAsia="Times New Roman" w:cs="Arial"/>
        </w:rPr>
        <w:t xml:space="preserve">Gmina należy również do obszaru, na którym działalność prowadzi Stowarzyszenie „Lokalna Grupa Działania Ziemia Gotyku”. Realizowane przedsięwzięcia w jego ramach mają na celu </w:t>
      </w:r>
      <w:r>
        <w:rPr>
          <w:rFonts w:eastAsia="Times New Roman" w:cs="Arial"/>
        </w:rPr>
        <w:lastRenderedPageBreak/>
        <w:t xml:space="preserve">zrównoważony rozwój obszarów wiejskich, rozwój kierowany przez lokalną społeczność oraz zwiększenie poziomu partycypacji i aktywności obywatelskiej. </w:t>
      </w:r>
    </w:p>
    <w:p w14:paraId="35D36F91" w14:textId="77777777" w:rsidR="00FC523E" w:rsidRPr="001D1EA6" w:rsidRDefault="008C2812" w:rsidP="001D1EA6">
      <w:pPr>
        <w:spacing w:before="120" w:after="120" w:line="360" w:lineRule="auto"/>
        <w:jc w:val="both"/>
        <w:rPr>
          <w:rFonts w:eastAsia="Times New Roman" w:cs="Arial"/>
          <w:szCs w:val="18"/>
        </w:rPr>
      </w:pPr>
      <w:r>
        <w:rPr>
          <w:rFonts w:eastAsia="Times New Roman" w:cs="Arial"/>
          <w:szCs w:val="18"/>
        </w:rPr>
        <w:t>Biorąc powyższe pod uwagę, mieszkańcy Gminy Chełmża</w:t>
      </w:r>
      <w:r w:rsidR="001F024B">
        <w:rPr>
          <w:rFonts w:eastAsia="Times New Roman" w:cs="Arial"/>
          <w:szCs w:val="18"/>
        </w:rPr>
        <w:t xml:space="preserve"> mają zapewniony dostęp </w:t>
      </w:r>
      <w:r>
        <w:rPr>
          <w:rFonts w:eastAsia="Times New Roman" w:cs="Arial"/>
          <w:szCs w:val="18"/>
        </w:rPr>
        <w:t>do</w:t>
      </w:r>
      <w:r w:rsidR="001F024B">
        <w:rPr>
          <w:rFonts w:eastAsia="Times New Roman" w:cs="Arial"/>
          <w:szCs w:val="18"/>
        </w:rPr>
        <w:t> </w:t>
      </w:r>
      <w:r>
        <w:rPr>
          <w:rFonts w:eastAsia="Times New Roman" w:cs="Arial"/>
          <w:szCs w:val="18"/>
        </w:rPr>
        <w:t>działalności kulturalno-rekreacyjnej, poprzez którą mogą aktywnie spędzać wolny czas, rozwijać swoje zainteresowania i pasje.</w:t>
      </w:r>
    </w:p>
    <w:p w14:paraId="0B6BD888" w14:textId="77777777" w:rsidR="00B730E1" w:rsidRDefault="00B730E1" w:rsidP="003B2C9D">
      <w:pPr>
        <w:pStyle w:val="Nagwek3"/>
        <w:spacing w:before="120" w:after="120" w:line="240" w:lineRule="auto"/>
        <w:jc w:val="both"/>
        <w:rPr>
          <w:rFonts w:ascii="Arial" w:hAnsi="Arial" w:cs="Arial"/>
          <w:color w:val="auto"/>
          <w:sz w:val="24"/>
          <w:lang w:eastAsia="pl-PL"/>
        </w:rPr>
      </w:pPr>
      <w:bookmarkStart w:id="74" w:name="_Toc369082914"/>
      <w:bookmarkStart w:id="75" w:name="_Toc403724942"/>
      <w:bookmarkStart w:id="76" w:name="_Toc25646930"/>
      <w:r w:rsidRPr="00C20CC9">
        <w:rPr>
          <w:rFonts w:ascii="Arial" w:hAnsi="Arial" w:cs="Arial"/>
          <w:color w:val="auto"/>
          <w:sz w:val="24"/>
          <w:lang w:eastAsia="pl-PL"/>
        </w:rPr>
        <w:t>3.1.8. Podmioty wsparcia społecznego</w:t>
      </w:r>
      <w:bookmarkEnd w:id="74"/>
      <w:bookmarkEnd w:id="75"/>
      <w:bookmarkEnd w:id="76"/>
    </w:p>
    <w:p w14:paraId="0A2E845A" w14:textId="1B5221F2" w:rsidR="00C02C35" w:rsidRPr="00C02C35" w:rsidRDefault="001D1EA6" w:rsidP="00C02C35">
      <w:pPr>
        <w:pStyle w:val="NormalnyWeb"/>
        <w:spacing w:before="120" w:beforeAutospacing="0" w:after="120" w:afterAutospacing="0" w:line="360" w:lineRule="auto"/>
        <w:jc w:val="both"/>
        <w:rPr>
          <w:rFonts w:ascii="Arial" w:hAnsi="Arial" w:cs="Arial"/>
          <w:sz w:val="22"/>
          <w:szCs w:val="22"/>
        </w:rPr>
      </w:pPr>
      <w:r w:rsidRPr="001A5598">
        <w:rPr>
          <w:rFonts w:ascii="Arial" w:hAnsi="Arial" w:cs="Arial"/>
          <w:sz w:val="22"/>
          <w:szCs w:val="22"/>
        </w:rPr>
        <w:t xml:space="preserve">Placówką realizującą zadania z zakresu pomocy społecznej na terenie </w:t>
      </w:r>
      <w:r>
        <w:rPr>
          <w:rFonts w:ascii="Arial" w:hAnsi="Arial" w:cs="Arial"/>
          <w:sz w:val="22"/>
          <w:szCs w:val="22"/>
        </w:rPr>
        <w:t>Gminy Chełmża</w:t>
      </w:r>
      <w:r w:rsidRPr="001A5598">
        <w:rPr>
          <w:rFonts w:ascii="Arial" w:hAnsi="Arial" w:cs="Arial"/>
          <w:sz w:val="22"/>
          <w:szCs w:val="22"/>
        </w:rPr>
        <w:t xml:space="preserve"> jest </w:t>
      </w:r>
      <w:r>
        <w:rPr>
          <w:rFonts w:ascii="Arial" w:hAnsi="Arial" w:cs="Arial"/>
          <w:sz w:val="22"/>
          <w:szCs w:val="22"/>
        </w:rPr>
        <w:t>Gminny Ośrodek Pomocy Społecznej w Chełmży</w:t>
      </w:r>
      <w:r w:rsidR="006E2964">
        <w:rPr>
          <w:rFonts w:ascii="Arial" w:hAnsi="Arial" w:cs="Arial"/>
          <w:sz w:val="22"/>
          <w:szCs w:val="22"/>
        </w:rPr>
        <w:t xml:space="preserve"> (dalej GOPS)</w:t>
      </w:r>
      <w:r w:rsidRPr="001A5598">
        <w:rPr>
          <w:rFonts w:ascii="Arial" w:hAnsi="Arial" w:cs="Arial"/>
          <w:sz w:val="22"/>
          <w:szCs w:val="22"/>
        </w:rPr>
        <w:t xml:space="preserve">. </w:t>
      </w:r>
      <w:r w:rsidR="00786AEE">
        <w:rPr>
          <w:rFonts w:ascii="Arial" w:hAnsi="Arial" w:cs="Arial"/>
          <w:sz w:val="22"/>
          <w:szCs w:val="22"/>
        </w:rPr>
        <w:t xml:space="preserve">W 2018 roku </w:t>
      </w:r>
      <w:r>
        <w:rPr>
          <w:rFonts w:ascii="Arial" w:hAnsi="Arial" w:cs="Arial"/>
          <w:sz w:val="22"/>
          <w:szCs w:val="22"/>
        </w:rPr>
        <w:t>G</w:t>
      </w:r>
      <w:r w:rsidRPr="001A5598">
        <w:rPr>
          <w:rFonts w:ascii="Arial" w:hAnsi="Arial" w:cs="Arial"/>
          <w:sz w:val="22"/>
          <w:szCs w:val="22"/>
        </w:rPr>
        <w:t>OPS zatrudnia</w:t>
      </w:r>
      <w:r w:rsidR="00786AEE">
        <w:rPr>
          <w:rFonts w:ascii="Arial" w:hAnsi="Arial" w:cs="Arial"/>
          <w:sz w:val="22"/>
          <w:szCs w:val="22"/>
        </w:rPr>
        <w:t>ł</w:t>
      </w:r>
      <w:r w:rsidRPr="001A5598">
        <w:rPr>
          <w:rFonts w:ascii="Arial" w:hAnsi="Arial" w:cs="Arial"/>
          <w:sz w:val="22"/>
          <w:szCs w:val="22"/>
        </w:rPr>
        <w:t xml:space="preserve"> </w:t>
      </w:r>
      <w:r w:rsidR="00786AEE">
        <w:rPr>
          <w:rFonts w:ascii="Arial" w:hAnsi="Arial" w:cs="Arial"/>
          <w:sz w:val="22"/>
          <w:szCs w:val="22"/>
        </w:rPr>
        <w:t>9</w:t>
      </w:r>
      <w:r w:rsidRPr="001A5598">
        <w:rPr>
          <w:rFonts w:ascii="Arial" w:hAnsi="Arial" w:cs="Arial"/>
          <w:sz w:val="22"/>
          <w:szCs w:val="22"/>
        </w:rPr>
        <w:t xml:space="preserve"> osób</w:t>
      </w:r>
      <w:r>
        <w:rPr>
          <w:rFonts w:ascii="Arial" w:hAnsi="Arial" w:cs="Arial"/>
          <w:sz w:val="22"/>
          <w:szCs w:val="22"/>
        </w:rPr>
        <w:t xml:space="preserve">, na </w:t>
      </w:r>
      <w:r w:rsidRPr="00C02C35">
        <w:rPr>
          <w:rFonts w:ascii="Arial" w:hAnsi="Arial" w:cs="Arial"/>
          <w:sz w:val="22"/>
          <w:szCs w:val="22"/>
        </w:rPr>
        <w:t xml:space="preserve">stanowiskach: </w:t>
      </w:r>
      <w:r w:rsidR="00786AEE">
        <w:rPr>
          <w:rFonts w:ascii="Arial" w:hAnsi="Arial" w:cs="Arial"/>
          <w:sz w:val="22"/>
          <w:szCs w:val="22"/>
        </w:rPr>
        <w:t>k</w:t>
      </w:r>
      <w:r w:rsidR="001F024B" w:rsidRPr="00C02C35">
        <w:rPr>
          <w:rFonts w:ascii="Arial" w:hAnsi="Arial" w:cs="Arial"/>
          <w:sz w:val="22"/>
          <w:szCs w:val="22"/>
        </w:rPr>
        <w:t xml:space="preserve">ierownika, </w:t>
      </w:r>
      <w:r w:rsidR="00786AEE">
        <w:rPr>
          <w:rFonts w:ascii="Arial" w:hAnsi="Arial" w:cs="Arial"/>
          <w:sz w:val="22"/>
          <w:szCs w:val="22"/>
        </w:rPr>
        <w:t>s</w:t>
      </w:r>
      <w:r w:rsidR="001F024B" w:rsidRPr="00C02C35">
        <w:rPr>
          <w:rFonts w:ascii="Arial" w:hAnsi="Arial" w:cs="Arial"/>
          <w:sz w:val="22"/>
          <w:szCs w:val="22"/>
        </w:rPr>
        <w:t xml:space="preserve">tarszego </w:t>
      </w:r>
      <w:r w:rsidR="00786AEE">
        <w:rPr>
          <w:rFonts w:ascii="Arial" w:hAnsi="Arial" w:cs="Arial"/>
          <w:sz w:val="22"/>
          <w:szCs w:val="22"/>
        </w:rPr>
        <w:t>s</w:t>
      </w:r>
      <w:r w:rsidR="001F024B" w:rsidRPr="00C02C35">
        <w:rPr>
          <w:rFonts w:ascii="Arial" w:hAnsi="Arial" w:cs="Arial"/>
          <w:sz w:val="22"/>
          <w:szCs w:val="22"/>
        </w:rPr>
        <w:t>pecjalisty pracy socjalnej, specjalisty pracy socjalnej, starszego pracownika socjalnego, pracownika socjalnego</w:t>
      </w:r>
      <w:r w:rsidR="00786AEE">
        <w:rPr>
          <w:rFonts w:ascii="Arial" w:hAnsi="Arial" w:cs="Arial"/>
          <w:sz w:val="22"/>
          <w:szCs w:val="22"/>
        </w:rPr>
        <w:t>,</w:t>
      </w:r>
      <w:r w:rsidR="001F024B" w:rsidRPr="00C02C35">
        <w:rPr>
          <w:rFonts w:ascii="Arial" w:hAnsi="Arial" w:cs="Arial"/>
          <w:sz w:val="22"/>
          <w:szCs w:val="22"/>
        </w:rPr>
        <w:t xml:space="preserve"> głównego księgowego</w:t>
      </w:r>
      <w:r w:rsidR="00786AEE">
        <w:rPr>
          <w:rFonts w:ascii="Arial" w:hAnsi="Arial" w:cs="Arial"/>
          <w:sz w:val="22"/>
          <w:szCs w:val="22"/>
        </w:rPr>
        <w:t>, inspektora, podinspektora oraz referenta.</w:t>
      </w:r>
      <w:r w:rsidR="001F024B" w:rsidRPr="00C02C35">
        <w:rPr>
          <w:rFonts w:ascii="Arial" w:hAnsi="Arial" w:cs="Arial"/>
          <w:sz w:val="22"/>
          <w:szCs w:val="22"/>
        </w:rPr>
        <w:t>.</w:t>
      </w:r>
    </w:p>
    <w:p w14:paraId="1FF30D62" w14:textId="2143361E" w:rsidR="001D1EA6" w:rsidRPr="001A5598" w:rsidRDefault="001D1EA6" w:rsidP="00C02C35">
      <w:pPr>
        <w:pStyle w:val="NormalnyWeb"/>
        <w:spacing w:before="120" w:beforeAutospacing="0" w:after="120" w:afterAutospacing="0" w:line="360" w:lineRule="auto"/>
        <w:jc w:val="both"/>
        <w:rPr>
          <w:rFonts w:ascii="Arial" w:hAnsi="Arial" w:cs="Arial"/>
          <w:sz w:val="22"/>
          <w:szCs w:val="22"/>
        </w:rPr>
      </w:pPr>
      <w:r w:rsidRPr="00C02C35">
        <w:rPr>
          <w:rFonts w:ascii="Arial" w:hAnsi="Arial" w:cs="Arial"/>
          <w:sz w:val="22"/>
          <w:szCs w:val="22"/>
        </w:rPr>
        <w:t xml:space="preserve">Do obowiązków GOPS w Chełmży </w:t>
      </w:r>
      <w:r w:rsidR="00C02C35" w:rsidRPr="00C02C35">
        <w:rPr>
          <w:rFonts w:ascii="Arial" w:hAnsi="Arial" w:cs="Arial"/>
          <w:sz w:val="22"/>
          <w:szCs w:val="22"/>
        </w:rPr>
        <w:t xml:space="preserve">należy realizacja zadań zgodnie z ustawą o pomocy społecznej, ustawą o samorządzie terytorialnym, ustawą o promocji zatrudnienia i instytucjach rynku pracy, ustawą o ochronie zdrowia psychicznego, ustawą o wspieraniu rodziny i systemie pieczy zastępczej, ustawą o działalności pożytku publicznego </w:t>
      </w:r>
      <w:r w:rsidR="00786AEE">
        <w:rPr>
          <w:rFonts w:ascii="Arial" w:hAnsi="Arial" w:cs="Arial"/>
          <w:sz w:val="22"/>
          <w:szCs w:val="22"/>
        </w:rPr>
        <w:br/>
      </w:r>
      <w:r w:rsidR="00C02C35" w:rsidRPr="00C02C35">
        <w:rPr>
          <w:rFonts w:ascii="Arial" w:hAnsi="Arial" w:cs="Arial"/>
          <w:sz w:val="22"/>
          <w:szCs w:val="22"/>
        </w:rPr>
        <w:t xml:space="preserve">i o wolontariacie, </w:t>
      </w:r>
      <w:r w:rsidR="00C02C35">
        <w:rPr>
          <w:rFonts w:ascii="Arial" w:hAnsi="Arial" w:cs="Arial"/>
          <w:sz w:val="22"/>
          <w:szCs w:val="22"/>
        </w:rPr>
        <w:t>ustawą o przeciwdziałaniu przemocy w </w:t>
      </w:r>
      <w:r w:rsidR="00C02C35" w:rsidRPr="00C02C35">
        <w:rPr>
          <w:rFonts w:ascii="Arial" w:hAnsi="Arial" w:cs="Arial"/>
          <w:sz w:val="22"/>
          <w:szCs w:val="22"/>
        </w:rPr>
        <w:t xml:space="preserve">rodzinie, </w:t>
      </w:r>
      <w:r w:rsidR="00C02C35">
        <w:rPr>
          <w:rFonts w:ascii="Arial" w:hAnsi="Arial" w:cs="Arial"/>
          <w:sz w:val="22"/>
          <w:szCs w:val="22"/>
        </w:rPr>
        <w:t xml:space="preserve"> ustawą </w:t>
      </w:r>
      <w:r w:rsidR="00C02C35" w:rsidRPr="00C02C35">
        <w:rPr>
          <w:rFonts w:ascii="Arial" w:hAnsi="Arial" w:cs="Arial"/>
          <w:sz w:val="22"/>
          <w:szCs w:val="22"/>
        </w:rPr>
        <w:t>o</w:t>
      </w:r>
      <w:r w:rsidR="00C02C35">
        <w:rPr>
          <w:rFonts w:ascii="Arial" w:hAnsi="Arial" w:cs="Arial"/>
          <w:sz w:val="22"/>
          <w:szCs w:val="22"/>
        </w:rPr>
        <w:t xml:space="preserve"> Karcie Dużej Rodziny, ustawą o </w:t>
      </w:r>
      <w:r w:rsidR="00C02C35" w:rsidRPr="00C02C35">
        <w:rPr>
          <w:rFonts w:ascii="Arial" w:hAnsi="Arial" w:cs="Arial"/>
          <w:sz w:val="22"/>
          <w:szCs w:val="22"/>
        </w:rPr>
        <w:t xml:space="preserve">świadczeniach rodzinnych, ustawą o pomocy państwa </w:t>
      </w:r>
      <w:r w:rsidR="00C02C35">
        <w:rPr>
          <w:rFonts w:ascii="Arial" w:hAnsi="Arial" w:cs="Arial"/>
          <w:sz w:val="22"/>
          <w:szCs w:val="22"/>
        </w:rPr>
        <w:t>w wychowywaniu dzieci, ustawą o </w:t>
      </w:r>
      <w:r w:rsidR="00C02C35" w:rsidRPr="00C02C35">
        <w:rPr>
          <w:rFonts w:ascii="Arial" w:hAnsi="Arial" w:cs="Arial"/>
          <w:sz w:val="22"/>
          <w:szCs w:val="22"/>
        </w:rPr>
        <w:t xml:space="preserve">wychowaniu w trzeźwości i przeciwdziałaniu alkoholizmowi, ustawą </w:t>
      </w:r>
      <w:r w:rsidR="00786AEE">
        <w:rPr>
          <w:rFonts w:ascii="Arial" w:hAnsi="Arial" w:cs="Arial"/>
          <w:sz w:val="22"/>
          <w:szCs w:val="22"/>
        </w:rPr>
        <w:br/>
      </w:r>
      <w:r w:rsidR="00C02C35" w:rsidRPr="00C02C35">
        <w:rPr>
          <w:rFonts w:ascii="Arial" w:hAnsi="Arial" w:cs="Arial"/>
          <w:sz w:val="22"/>
          <w:szCs w:val="22"/>
        </w:rPr>
        <w:t xml:space="preserve">o rehabilitacji zawodowej i społecznej oraz zatrudnianiu osób niepełnosprawnych, </w:t>
      </w:r>
      <w:r w:rsidR="00786AEE">
        <w:rPr>
          <w:rFonts w:ascii="Arial" w:hAnsi="Arial" w:cs="Arial"/>
          <w:sz w:val="22"/>
          <w:szCs w:val="22"/>
        </w:rPr>
        <w:t xml:space="preserve"> ustawą </w:t>
      </w:r>
      <w:r w:rsidR="00786AEE">
        <w:rPr>
          <w:rFonts w:ascii="Arial" w:hAnsi="Arial" w:cs="Arial"/>
          <w:sz w:val="22"/>
          <w:szCs w:val="22"/>
        </w:rPr>
        <w:br/>
        <w:t>o wspieraniu kobiet w ciąży ,,Za życiem”.</w:t>
      </w:r>
    </w:p>
    <w:p w14:paraId="4A5538A0" w14:textId="77777777" w:rsidR="001D1EA6" w:rsidRPr="002E4938" w:rsidRDefault="001D1EA6" w:rsidP="001D1EA6">
      <w:pPr>
        <w:spacing w:before="120" w:after="120" w:line="360" w:lineRule="auto"/>
        <w:jc w:val="both"/>
        <w:rPr>
          <w:rFonts w:eastAsia="Times New Roman" w:cs="Arial"/>
          <w:lang w:eastAsia="pl-PL"/>
        </w:rPr>
      </w:pPr>
      <w:r w:rsidRPr="002E4938">
        <w:rPr>
          <w:rFonts w:eastAsia="Times New Roman" w:cs="Arial"/>
          <w:lang w:eastAsia="pl-PL"/>
        </w:rPr>
        <w:t>Zgodnie z ustawą o pomocy społecznej, ośrodki pomocy społecznej realizują następujące zadania:</w:t>
      </w:r>
    </w:p>
    <w:p w14:paraId="426A2BAA" w14:textId="7DFFB28C" w:rsidR="001F024B" w:rsidRDefault="001F024B" w:rsidP="000519E3">
      <w:pPr>
        <w:numPr>
          <w:ilvl w:val="0"/>
          <w:numId w:val="28"/>
        </w:numPr>
        <w:suppressAutoHyphens/>
        <w:spacing w:before="120" w:after="120" w:line="360" w:lineRule="auto"/>
        <w:ind w:left="357" w:hanging="357"/>
        <w:jc w:val="both"/>
        <w:rPr>
          <w:rFonts w:eastAsia="Calibri" w:cs="Times New Roman"/>
          <w:b/>
          <w:lang w:eastAsia="pl-PL"/>
        </w:rPr>
      </w:pPr>
      <w:r>
        <w:rPr>
          <w:rFonts w:eastAsia="Calibri" w:cs="Arial"/>
          <w:b/>
        </w:rPr>
        <w:t xml:space="preserve">Zadania własne </w:t>
      </w:r>
      <w:r w:rsidR="000A61A7">
        <w:rPr>
          <w:rFonts w:eastAsia="Calibri" w:cs="Arial"/>
          <w:b/>
        </w:rPr>
        <w:t>G</w:t>
      </w:r>
      <w:r>
        <w:rPr>
          <w:rFonts w:eastAsia="Calibri" w:cs="Arial"/>
          <w:b/>
        </w:rPr>
        <w:t>miny o charakterze obowiązkowym:</w:t>
      </w:r>
    </w:p>
    <w:p w14:paraId="7E19F4EB" w14:textId="5571A775" w:rsidR="00BC102C" w:rsidRDefault="000A61A7" w:rsidP="000519E3">
      <w:pPr>
        <w:numPr>
          <w:ilvl w:val="0"/>
          <w:numId w:val="25"/>
        </w:numPr>
        <w:suppressAutoHyphens/>
        <w:spacing w:after="0" w:line="360" w:lineRule="auto"/>
        <w:ind w:left="754" w:hanging="357"/>
        <w:jc w:val="both"/>
        <w:rPr>
          <w:rFonts w:eastAsia="Calibri" w:cs="Arial"/>
        </w:rPr>
      </w:pPr>
      <w:r>
        <w:rPr>
          <w:rFonts w:eastAsia="Calibri" w:cs="Arial"/>
        </w:rPr>
        <w:t>o</w:t>
      </w:r>
      <w:r w:rsidR="00BC102C">
        <w:rPr>
          <w:rFonts w:eastAsia="Calibri" w:cs="Arial"/>
        </w:rPr>
        <w:t xml:space="preserve">pracowanie i realizacja gminnej </w:t>
      </w:r>
      <w:r w:rsidR="005909C7">
        <w:rPr>
          <w:rFonts w:eastAsia="Calibri" w:cs="Arial"/>
        </w:rPr>
        <w:t>strategii</w:t>
      </w:r>
      <w:r w:rsidR="00BC102C">
        <w:rPr>
          <w:rFonts w:eastAsia="Calibri" w:cs="Arial"/>
        </w:rPr>
        <w:t xml:space="preserve"> rozwiąz</w:t>
      </w:r>
      <w:r w:rsidR="005909C7">
        <w:rPr>
          <w:rFonts w:eastAsia="Calibri" w:cs="Arial"/>
        </w:rPr>
        <w:t>ywania problemów społecznych ze </w:t>
      </w:r>
      <w:r w:rsidR="00BC102C">
        <w:rPr>
          <w:rFonts w:eastAsia="Calibri" w:cs="Arial"/>
        </w:rPr>
        <w:t>szczególnym uwzględnieniem programów pomocy społecznej, profilaktyki i rozwiązywania problemów alkoholowych i innych, których celem jest integracja osób i rodzin z grup szczególnego ryzyka.</w:t>
      </w:r>
    </w:p>
    <w:p w14:paraId="44D5C53F"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sporządzanie, zgodnie z art. 16a, oceny w zakresie pomocy społecznej,</w:t>
      </w:r>
    </w:p>
    <w:p w14:paraId="57FCCEB0"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udzielania schronienia, zapewnienie posiłku oraz niezbędnego ubrania osobom tego pozbawionym,</w:t>
      </w:r>
    </w:p>
    <w:p w14:paraId="189216BF"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przyznawanie i wypłacanie zasiłków okresowych,</w:t>
      </w:r>
    </w:p>
    <w:p w14:paraId="377F6AF0"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przyznawanie i wypłacanie zasiłków celowych,</w:t>
      </w:r>
    </w:p>
    <w:p w14:paraId="2E3652F4"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przyznawanie i wypłacanie zasiłków celowych na pokrycie wydatków powstałych w wyniku zdarzenia losowego,</w:t>
      </w:r>
    </w:p>
    <w:p w14:paraId="75192557" w14:textId="4190EFD9"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lastRenderedPageBreak/>
        <w:t>przyznawanie i wypłacanie zasiłków celowych na pokrycie wydatków na świadczenia zdrowotne osobom bezdomnym oraz innym osobom niemającym dochodu i możliwości uzyskania świadczeń na podstawie przepisów o świadczeniach opieki zdrowotnej finansowanych ze środków publicznych,</w:t>
      </w:r>
    </w:p>
    <w:p w14:paraId="60BA7E7A"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przyznawanie zasiłków celowych w formie biletu kredytowego,</w:t>
      </w:r>
    </w:p>
    <w:p w14:paraId="6D930288"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14:paraId="3BD5110B"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praca socjalna,</w:t>
      </w:r>
    </w:p>
    <w:p w14:paraId="77FBB3BA"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organizowanie i świadczenie usług opiekuńczych w miejscu zamieszkania, z wyłączeniem specjalistycznych usług opiekuńczych dla osób z zaburzeniami psychicznymi,</w:t>
      </w:r>
    </w:p>
    <w:p w14:paraId="0E2AD385"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prowadzenie i zapewnienie miejsc w mieszkaniach chronionych,</w:t>
      </w:r>
    </w:p>
    <w:p w14:paraId="1C014CFE"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dożywianie dzieci,</w:t>
      </w:r>
    </w:p>
    <w:p w14:paraId="78F35E2C"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sprawianie pogrzebu, w tym osobom bezdomnym,</w:t>
      </w:r>
    </w:p>
    <w:p w14:paraId="2B70BD24"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kierowanie do domu pomocy społecznej i ponoszenie odpłatności za pobyt mieszkańca gminy w tym domu,</w:t>
      </w:r>
    </w:p>
    <w:p w14:paraId="1F14CAFF"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pomoc osobom mającym trudności w przystosowaniu się do życia po zwolnieniu z zakładu karnego,</w:t>
      </w:r>
    </w:p>
    <w:p w14:paraId="7BBC65F6"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sporządzanie sprawozdawczości i przekazywanie właściwemu wojewodzie również w formie dokumentu elektronicznego, z zastosowaniem systemu teleinformatycznego,</w:t>
      </w:r>
    </w:p>
    <w:p w14:paraId="05A07998"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utworzenie i utrzymywanie ośrodka pomocy społecznej, w tym zapewnienie środków na wynagrodzenia pracowników,</w:t>
      </w:r>
    </w:p>
    <w:p w14:paraId="78656CFE"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przyznawanie i wypłacanie zasiłków stałych,</w:t>
      </w:r>
    </w:p>
    <w:p w14:paraId="661355FD" w14:textId="77777777" w:rsidR="001F024B" w:rsidRDefault="001F024B" w:rsidP="000519E3">
      <w:pPr>
        <w:numPr>
          <w:ilvl w:val="0"/>
          <w:numId w:val="25"/>
        </w:numPr>
        <w:suppressAutoHyphens/>
        <w:spacing w:after="0" w:line="360" w:lineRule="auto"/>
        <w:ind w:left="754" w:hanging="357"/>
        <w:jc w:val="both"/>
        <w:rPr>
          <w:rFonts w:eastAsia="Calibri" w:cs="Arial"/>
        </w:rPr>
      </w:pPr>
      <w:r>
        <w:rPr>
          <w:rFonts w:eastAsia="Calibri" w:cs="Arial"/>
        </w:rPr>
        <w:t>opłacanie składek na ubezpieczenie zdrowotne określonych w przepisach o oświadczeniach opieki zdrowotnej finansowanych ze środków publicznych.</w:t>
      </w:r>
    </w:p>
    <w:p w14:paraId="0ED6C5B9" w14:textId="0432246D" w:rsidR="001F024B" w:rsidRDefault="001F024B" w:rsidP="000519E3">
      <w:pPr>
        <w:numPr>
          <w:ilvl w:val="0"/>
          <w:numId w:val="28"/>
        </w:numPr>
        <w:suppressAutoHyphens/>
        <w:spacing w:before="120" w:after="120" w:line="360" w:lineRule="auto"/>
        <w:ind w:left="357" w:hanging="357"/>
        <w:jc w:val="both"/>
        <w:rPr>
          <w:rFonts w:eastAsia="Calibri" w:cs="Arial"/>
          <w:b/>
        </w:rPr>
      </w:pPr>
      <w:r>
        <w:rPr>
          <w:rFonts w:eastAsia="Calibri" w:cs="Arial"/>
          <w:b/>
        </w:rPr>
        <w:t xml:space="preserve">Zadania własne </w:t>
      </w:r>
      <w:r w:rsidR="000A61A7">
        <w:rPr>
          <w:rFonts w:eastAsia="Calibri" w:cs="Arial"/>
          <w:b/>
        </w:rPr>
        <w:t>G</w:t>
      </w:r>
      <w:r>
        <w:rPr>
          <w:rFonts w:eastAsia="Calibri" w:cs="Arial"/>
          <w:b/>
        </w:rPr>
        <w:t>miny:</w:t>
      </w:r>
    </w:p>
    <w:p w14:paraId="606BF284" w14:textId="77777777" w:rsidR="001F024B" w:rsidRDefault="001F024B" w:rsidP="000519E3">
      <w:pPr>
        <w:numPr>
          <w:ilvl w:val="0"/>
          <w:numId w:val="27"/>
        </w:numPr>
        <w:suppressAutoHyphens/>
        <w:spacing w:after="0" w:line="360" w:lineRule="auto"/>
        <w:ind w:left="754" w:hanging="357"/>
        <w:jc w:val="both"/>
        <w:rPr>
          <w:rFonts w:eastAsia="Calibri" w:cs="Arial"/>
        </w:rPr>
      </w:pPr>
      <w:r>
        <w:rPr>
          <w:rFonts w:eastAsia="Calibri" w:cs="Arial"/>
        </w:rPr>
        <w:t xml:space="preserve">przyznawanie i wypłacanie zasiłków specjalnych celowych, </w:t>
      </w:r>
    </w:p>
    <w:p w14:paraId="2843A784" w14:textId="77777777" w:rsidR="001F024B" w:rsidRDefault="001F024B" w:rsidP="000519E3">
      <w:pPr>
        <w:numPr>
          <w:ilvl w:val="0"/>
          <w:numId w:val="27"/>
        </w:numPr>
        <w:suppressAutoHyphens/>
        <w:spacing w:after="0" w:line="360" w:lineRule="auto"/>
        <w:ind w:left="754" w:hanging="357"/>
        <w:jc w:val="both"/>
        <w:rPr>
          <w:rFonts w:eastAsia="Calibri" w:cs="Arial"/>
        </w:rPr>
      </w:pPr>
      <w:r>
        <w:rPr>
          <w:rFonts w:eastAsia="Calibri" w:cs="Arial"/>
        </w:rPr>
        <w:t>przyznawanie i wypłacanie pomocy na ekonomiczne usamodzielnienie w formie zasiłków, pożyczek oraz pomocy w naturze,</w:t>
      </w:r>
    </w:p>
    <w:p w14:paraId="467E4C91" w14:textId="77777777" w:rsidR="001F024B" w:rsidRDefault="001F024B" w:rsidP="000519E3">
      <w:pPr>
        <w:numPr>
          <w:ilvl w:val="0"/>
          <w:numId w:val="27"/>
        </w:numPr>
        <w:suppressAutoHyphens/>
        <w:spacing w:after="0" w:line="360" w:lineRule="auto"/>
        <w:ind w:left="754" w:hanging="357"/>
        <w:jc w:val="both"/>
        <w:rPr>
          <w:rFonts w:eastAsia="Calibri" w:cs="Arial"/>
        </w:rPr>
      </w:pPr>
      <w:r>
        <w:rPr>
          <w:rFonts w:eastAsia="Calibri" w:cs="Arial"/>
        </w:rPr>
        <w:t>prowadzenie i zapewnienie miejsc w domach pomocy społecznej i ośrodkach wsparcia o zasięgu gminnym oraz kierowanie do nich osób wymagających opieki, opracowywanie i realizacja projektów socjalnych,</w:t>
      </w:r>
    </w:p>
    <w:p w14:paraId="764C39CE" w14:textId="77777777" w:rsidR="001F024B" w:rsidRDefault="001F024B" w:rsidP="000519E3">
      <w:pPr>
        <w:numPr>
          <w:ilvl w:val="0"/>
          <w:numId w:val="27"/>
        </w:numPr>
        <w:suppressAutoHyphens/>
        <w:spacing w:after="0" w:line="360" w:lineRule="auto"/>
        <w:ind w:left="754" w:hanging="357"/>
        <w:jc w:val="both"/>
        <w:rPr>
          <w:rFonts w:eastAsia="Calibri" w:cs="Arial"/>
        </w:rPr>
      </w:pPr>
      <w:r>
        <w:rPr>
          <w:rFonts w:eastAsia="Calibri" w:cs="Arial"/>
        </w:rPr>
        <w:lastRenderedPageBreak/>
        <w:t xml:space="preserve">podejmowanie innych zadań z zakresu pomocy społecznej wynikających z rozeznanych potrzeb gminy, w tym tworzenie i realizacja programów osłonowych, </w:t>
      </w:r>
    </w:p>
    <w:p w14:paraId="65527996" w14:textId="77777777" w:rsidR="001F024B" w:rsidRDefault="001F024B" w:rsidP="000519E3">
      <w:pPr>
        <w:numPr>
          <w:ilvl w:val="0"/>
          <w:numId w:val="27"/>
        </w:numPr>
        <w:suppressAutoHyphens/>
        <w:spacing w:after="0" w:line="360" w:lineRule="auto"/>
        <w:ind w:left="754" w:hanging="357"/>
        <w:jc w:val="both"/>
        <w:rPr>
          <w:rFonts w:eastAsia="Calibri" w:cs="Arial"/>
        </w:rPr>
      </w:pPr>
      <w:r>
        <w:rPr>
          <w:rFonts w:eastAsia="Calibri" w:cs="Arial"/>
        </w:rPr>
        <w:t>współpraca z powiatowym urzędem pracy w zakresie upowszechniania ofert pracy oraz informacji o wolnych miejscach pracy, upowszechniania informacji o usługach poradnictwa zawodowego i o szkoleniach oraz realizacji Programu Aktywizacja i Integracja, o którym mowa w przepisach o promocji zatrudnienia i instytucjach rynku pracy.</w:t>
      </w:r>
    </w:p>
    <w:p w14:paraId="7159E70F" w14:textId="77777777" w:rsidR="001F024B" w:rsidRDefault="001F024B" w:rsidP="000519E3">
      <w:pPr>
        <w:numPr>
          <w:ilvl w:val="0"/>
          <w:numId w:val="28"/>
        </w:numPr>
        <w:suppressAutoHyphens/>
        <w:spacing w:before="120" w:after="120" w:line="360" w:lineRule="auto"/>
        <w:ind w:left="357" w:hanging="357"/>
        <w:jc w:val="both"/>
        <w:rPr>
          <w:rFonts w:eastAsia="Calibri" w:cs="Arial"/>
          <w:b/>
        </w:rPr>
      </w:pPr>
      <w:r>
        <w:rPr>
          <w:rFonts w:eastAsia="Calibri" w:cs="Arial"/>
          <w:b/>
        </w:rPr>
        <w:t>Zadania zlecone z zakresu administracji rządowej:</w:t>
      </w:r>
    </w:p>
    <w:p w14:paraId="21022C01" w14:textId="77777777" w:rsidR="001F024B" w:rsidRDefault="001F024B" w:rsidP="000519E3">
      <w:pPr>
        <w:numPr>
          <w:ilvl w:val="0"/>
          <w:numId w:val="26"/>
        </w:numPr>
        <w:suppressAutoHyphens/>
        <w:spacing w:after="0" w:line="360" w:lineRule="auto"/>
        <w:ind w:left="754" w:hanging="357"/>
        <w:jc w:val="both"/>
        <w:rPr>
          <w:rFonts w:eastAsia="Calibri" w:cs="Arial"/>
        </w:rPr>
      </w:pPr>
      <w:r>
        <w:rPr>
          <w:rFonts w:eastAsia="Calibri" w:cs="Arial"/>
        </w:rPr>
        <w:t>organizowanie i świadczenie specjalistycznych usług opiekuńczych dla osób z zaburzeniami psychicznymi,</w:t>
      </w:r>
    </w:p>
    <w:p w14:paraId="6B5ED816" w14:textId="77777777" w:rsidR="001F024B" w:rsidRDefault="001F024B" w:rsidP="000519E3">
      <w:pPr>
        <w:numPr>
          <w:ilvl w:val="0"/>
          <w:numId w:val="26"/>
        </w:numPr>
        <w:suppressAutoHyphens/>
        <w:spacing w:after="0" w:line="360" w:lineRule="auto"/>
        <w:ind w:left="754" w:hanging="357"/>
        <w:jc w:val="both"/>
        <w:rPr>
          <w:rFonts w:eastAsia="Calibri" w:cs="Arial"/>
        </w:rPr>
      </w:pPr>
      <w:r>
        <w:rPr>
          <w:rFonts w:eastAsia="Calibri" w:cs="Arial"/>
        </w:rPr>
        <w:t>przyznawanie i wypłacanie zasiłków celowych na pokrycie wydatków związanych z klęską żywiołową lub ekologiczną,</w:t>
      </w:r>
    </w:p>
    <w:p w14:paraId="3094A6E6" w14:textId="77777777" w:rsidR="001F024B" w:rsidRDefault="001F024B" w:rsidP="000519E3">
      <w:pPr>
        <w:numPr>
          <w:ilvl w:val="0"/>
          <w:numId w:val="26"/>
        </w:numPr>
        <w:suppressAutoHyphens/>
        <w:spacing w:after="0" w:line="360" w:lineRule="auto"/>
        <w:ind w:left="754" w:hanging="357"/>
        <w:jc w:val="both"/>
        <w:rPr>
          <w:rFonts w:eastAsia="Calibri" w:cs="Arial"/>
        </w:rPr>
      </w:pPr>
      <w:r>
        <w:rPr>
          <w:rFonts w:eastAsia="Calibri" w:cs="Arial"/>
        </w:rPr>
        <w:t>prowadzenie i rozwój infrastruktury ośrodków wsparcia dla osób z zaburzeniami psychicznymi,</w:t>
      </w:r>
    </w:p>
    <w:p w14:paraId="51D39667" w14:textId="77777777" w:rsidR="001F024B" w:rsidRDefault="001F024B" w:rsidP="000519E3">
      <w:pPr>
        <w:numPr>
          <w:ilvl w:val="0"/>
          <w:numId w:val="26"/>
        </w:numPr>
        <w:suppressAutoHyphens/>
        <w:spacing w:after="0" w:line="360" w:lineRule="auto"/>
        <w:ind w:left="754" w:hanging="357"/>
        <w:jc w:val="both"/>
        <w:rPr>
          <w:rFonts w:eastAsia="Calibri" w:cs="Arial"/>
        </w:rPr>
      </w:pPr>
      <w:r>
        <w:rPr>
          <w:rFonts w:eastAsia="Calibri" w:cs="Arial"/>
        </w:rPr>
        <w:t>realizacja zadań wynikających z rządowych programów pomocy społecznej mających na celu ochronę poziomu życia osób, rodzin i grup społecznych oraz rozwój specjalistycznego wsparcia,</w:t>
      </w:r>
    </w:p>
    <w:p w14:paraId="3D3DC6E2" w14:textId="77777777" w:rsidR="001F024B" w:rsidRDefault="001F024B" w:rsidP="000519E3">
      <w:pPr>
        <w:numPr>
          <w:ilvl w:val="0"/>
          <w:numId w:val="26"/>
        </w:numPr>
        <w:suppressAutoHyphens/>
        <w:spacing w:after="0" w:line="360" w:lineRule="auto"/>
        <w:ind w:left="754" w:hanging="357"/>
        <w:jc w:val="both"/>
        <w:rPr>
          <w:rFonts w:eastAsia="Calibri" w:cs="Arial"/>
        </w:rPr>
      </w:pPr>
      <w:r>
        <w:rPr>
          <w:rFonts w:eastAsia="Calibri" w:cs="Arial"/>
        </w:rPr>
        <w:t>przyznawanie i wypłacanie zasiłków celowych także udzielanie schronienia, posiłku oraz niezbędnego ubrania cudzoziemcom, o których mowa w art. 5a,</w:t>
      </w:r>
    </w:p>
    <w:p w14:paraId="0603A14D" w14:textId="77777777" w:rsidR="001F024B" w:rsidRDefault="001F024B" w:rsidP="000519E3">
      <w:pPr>
        <w:numPr>
          <w:ilvl w:val="0"/>
          <w:numId w:val="26"/>
        </w:numPr>
        <w:suppressAutoHyphens/>
        <w:spacing w:after="0" w:line="360" w:lineRule="auto"/>
        <w:ind w:left="754" w:hanging="357"/>
        <w:jc w:val="both"/>
        <w:rPr>
          <w:rFonts w:eastAsia="Calibri" w:cs="Arial"/>
        </w:rPr>
      </w:pPr>
      <w:r>
        <w:rPr>
          <w:rFonts w:eastAsia="Calibri" w:cs="Arial"/>
        </w:rPr>
        <w:t>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14:paraId="544FA83D" w14:textId="77777777" w:rsidR="001F024B" w:rsidRDefault="001F024B" w:rsidP="000519E3">
      <w:pPr>
        <w:numPr>
          <w:ilvl w:val="0"/>
          <w:numId w:val="26"/>
        </w:numPr>
        <w:suppressAutoHyphens/>
        <w:spacing w:after="0" w:line="360" w:lineRule="auto"/>
        <w:ind w:left="754" w:hanging="357"/>
        <w:jc w:val="both"/>
        <w:rPr>
          <w:rFonts w:eastAsia="Calibri" w:cs="Arial"/>
        </w:rPr>
      </w:pPr>
      <w:r>
        <w:rPr>
          <w:rFonts w:eastAsia="Calibri" w:cs="Arial"/>
        </w:rPr>
        <w:t>wypłacanie wynagrodzenia za sprawowanie opieki.</w:t>
      </w:r>
    </w:p>
    <w:p w14:paraId="0EF61EE1" w14:textId="77777777" w:rsidR="001F024B" w:rsidRDefault="001F024B" w:rsidP="001F024B">
      <w:pPr>
        <w:spacing w:before="120" w:after="120" w:line="360" w:lineRule="auto"/>
        <w:jc w:val="both"/>
        <w:rPr>
          <w:rFonts w:eastAsia="Calibri" w:cs="Arial"/>
        </w:rPr>
      </w:pPr>
      <w:r>
        <w:rPr>
          <w:rFonts w:eastAsia="Calibri" w:cs="Arial"/>
        </w:rPr>
        <w:t>Zgodnie z art. 36 ustawy o pomocy społecznej, świadczeniami z pomocy społecznej są:</w:t>
      </w:r>
    </w:p>
    <w:p w14:paraId="130B54BD" w14:textId="77777777" w:rsidR="001F024B" w:rsidRDefault="001F024B" w:rsidP="000519E3">
      <w:pPr>
        <w:numPr>
          <w:ilvl w:val="0"/>
          <w:numId w:val="29"/>
        </w:numPr>
        <w:suppressAutoHyphens/>
        <w:spacing w:after="0" w:line="360" w:lineRule="auto"/>
        <w:ind w:left="357" w:hanging="357"/>
        <w:contextualSpacing/>
        <w:jc w:val="both"/>
        <w:rPr>
          <w:rFonts w:eastAsia="Calibri" w:cs="Arial"/>
        </w:rPr>
      </w:pPr>
      <w:r>
        <w:rPr>
          <w:rFonts w:eastAsia="Calibri" w:cs="Arial"/>
        </w:rPr>
        <w:t>świadczenia pieniężne:</w:t>
      </w:r>
    </w:p>
    <w:p w14:paraId="34BE9693" w14:textId="77777777" w:rsidR="001F024B" w:rsidRDefault="001F024B" w:rsidP="000519E3">
      <w:pPr>
        <w:numPr>
          <w:ilvl w:val="0"/>
          <w:numId w:val="30"/>
        </w:numPr>
        <w:suppressAutoHyphens/>
        <w:spacing w:after="0" w:line="360" w:lineRule="auto"/>
        <w:ind w:left="754" w:hanging="357"/>
        <w:contextualSpacing/>
        <w:jc w:val="both"/>
        <w:rPr>
          <w:rFonts w:eastAsia="Calibri" w:cs="Arial"/>
        </w:rPr>
      </w:pPr>
      <w:r>
        <w:rPr>
          <w:rFonts w:eastAsia="Calibri" w:cs="Arial"/>
        </w:rPr>
        <w:t>zasiłek stały,</w:t>
      </w:r>
    </w:p>
    <w:p w14:paraId="0EA35CEC" w14:textId="77777777" w:rsidR="001F024B" w:rsidRDefault="001F024B" w:rsidP="000519E3">
      <w:pPr>
        <w:numPr>
          <w:ilvl w:val="0"/>
          <w:numId w:val="30"/>
        </w:numPr>
        <w:suppressAutoHyphens/>
        <w:spacing w:after="0" w:line="360" w:lineRule="auto"/>
        <w:ind w:left="754" w:hanging="357"/>
        <w:contextualSpacing/>
        <w:jc w:val="both"/>
        <w:rPr>
          <w:rFonts w:eastAsia="Calibri" w:cs="Arial"/>
        </w:rPr>
      </w:pPr>
      <w:r>
        <w:rPr>
          <w:rFonts w:eastAsia="Calibri" w:cs="Arial"/>
        </w:rPr>
        <w:t>zasiłek okresowy,</w:t>
      </w:r>
    </w:p>
    <w:p w14:paraId="2C308335" w14:textId="77777777" w:rsidR="001F024B" w:rsidRDefault="001F024B" w:rsidP="000519E3">
      <w:pPr>
        <w:numPr>
          <w:ilvl w:val="0"/>
          <w:numId w:val="30"/>
        </w:numPr>
        <w:suppressAutoHyphens/>
        <w:spacing w:after="0" w:line="360" w:lineRule="auto"/>
        <w:ind w:left="754" w:hanging="357"/>
        <w:contextualSpacing/>
        <w:jc w:val="both"/>
        <w:rPr>
          <w:rFonts w:eastAsia="Calibri" w:cs="Arial"/>
        </w:rPr>
      </w:pPr>
      <w:r>
        <w:rPr>
          <w:rFonts w:eastAsia="Calibri" w:cs="Arial"/>
        </w:rPr>
        <w:t>zasiłek celowy i specjalny zasiłek celowy,</w:t>
      </w:r>
    </w:p>
    <w:p w14:paraId="5C2647F1" w14:textId="77777777" w:rsidR="001F024B" w:rsidRDefault="001F024B" w:rsidP="000519E3">
      <w:pPr>
        <w:numPr>
          <w:ilvl w:val="0"/>
          <w:numId w:val="30"/>
        </w:numPr>
        <w:suppressAutoHyphens/>
        <w:spacing w:after="0" w:line="360" w:lineRule="auto"/>
        <w:ind w:left="754" w:hanging="357"/>
        <w:contextualSpacing/>
        <w:jc w:val="both"/>
        <w:rPr>
          <w:rFonts w:eastAsia="Calibri" w:cs="Arial"/>
        </w:rPr>
      </w:pPr>
      <w:r>
        <w:rPr>
          <w:rFonts w:eastAsia="Calibri" w:cs="Arial"/>
        </w:rPr>
        <w:t>zasiłek i pożyczka na ekonomiczne usamodzielnienie,</w:t>
      </w:r>
    </w:p>
    <w:p w14:paraId="43A2D187" w14:textId="77777777" w:rsidR="001F024B" w:rsidRDefault="001F024B" w:rsidP="000519E3">
      <w:pPr>
        <w:numPr>
          <w:ilvl w:val="0"/>
          <w:numId w:val="30"/>
        </w:numPr>
        <w:suppressAutoHyphens/>
        <w:spacing w:after="0" w:line="360" w:lineRule="auto"/>
        <w:ind w:left="754" w:hanging="357"/>
        <w:contextualSpacing/>
        <w:jc w:val="both"/>
        <w:rPr>
          <w:rFonts w:eastAsia="Calibri" w:cs="Arial"/>
        </w:rPr>
      </w:pPr>
      <w:r>
        <w:rPr>
          <w:rFonts w:eastAsia="Calibri" w:cs="Arial"/>
        </w:rPr>
        <w:t>pomoc na usamodzielnienie oraz na kontynuowanie nauki,</w:t>
      </w:r>
    </w:p>
    <w:p w14:paraId="584CEDE0" w14:textId="77777777" w:rsidR="001F024B" w:rsidRDefault="001F024B" w:rsidP="000519E3">
      <w:pPr>
        <w:numPr>
          <w:ilvl w:val="0"/>
          <w:numId w:val="30"/>
        </w:numPr>
        <w:suppressAutoHyphens/>
        <w:spacing w:after="0" w:line="360" w:lineRule="auto"/>
        <w:ind w:left="754" w:hanging="357"/>
        <w:contextualSpacing/>
        <w:jc w:val="both"/>
        <w:rPr>
          <w:rFonts w:eastAsia="Calibri" w:cs="Arial"/>
        </w:rPr>
      </w:pPr>
      <w:r>
        <w:rPr>
          <w:rFonts w:eastAsia="Calibri" w:cs="Arial"/>
        </w:rPr>
        <w:t xml:space="preserve">świadczenie pieniężne na utrzymanie i pokrycie wydatków związanych z nauką języka polskiego dla cudzoziemców, którzy uzyskali w Rzeczypospolitej Polskiej status uchodźcy, ochronę uzupełniającą lub zezwolenie na pobyt czasowy udzielone </w:t>
      </w:r>
      <w:r>
        <w:rPr>
          <w:rFonts w:eastAsia="Calibri" w:cs="Arial"/>
        </w:rPr>
        <w:lastRenderedPageBreak/>
        <w:t>w związku z okolicznością, o której mowa w art. 159 ust. 1 pkt 1 lit. c lub d ustawy z dnia 12 grudnia 2013 r. o cudzoziemcach,</w:t>
      </w:r>
    </w:p>
    <w:p w14:paraId="1A4E8F4E" w14:textId="77777777" w:rsidR="001F024B" w:rsidRDefault="001F024B" w:rsidP="000519E3">
      <w:pPr>
        <w:numPr>
          <w:ilvl w:val="0"/>
          <w:numId w:val="30"/>
        </w:numPr>
        <w:suppressAutoHyphens/>
        <w:spacing w:after="0" w:line="360" w:lineRule="auto"/>
        <w:ind w:left="754" w:hanging="357"/>
        <w:contextualSpacing/>
        <w:jc w:val="both"/>
        <w:rPr>
          <w:rFonts w:eastAsia="Calibri" w:cs="Arial"/>
        </w:rPr>
      </w:pPr>
      <w:r>
        <w:rPr>
          <w:rFonts w:eastAsia="Calibri" w:cs="Arial"/>
        </w:rPr>
        <w:t>wynagrodzenie należne opiekunowi z tytułu sprawowania opieki przyznane przez sąd;</w:t>
      </w:r>
    </w:p>
    <w:p w14:paraId="52DC7083" w14:textId="77777777" w:rsidR="001F024B" w:rsidRDefault="001F024B" w:rsidP="000519E3">
      <w:pPr>
        <w:numPr>
          <w:ilvl w:val="0"/>
          <w:numId w:val="29"/>
        </w:numPr>
        <w:suppressAutoHyphens/>
        <w:spacing w:after="0" w:line="360" w:lineRule="auto"/>
        <w:ind w:left="357" w:hanging="357"/>
        <w:contextualSpacing/>
        <w:jc w:val="both"/>
        <w:rPr>
          <w:rFonts w:eastAsia="Calibri" w:cs="Arial"/>
        </w:rPr>
      </w:pPr>
      <w:r>
        <w:rPr>
          <w:rFonts w:eastAsia="Calibri" w:cs="Arial"/>
        </w:rPr>
        <w:t>świadczenia niepieniężne:</w:t>
      </w:r>
    </w:p>
    <w:p w14:paraId="6DD52EE0"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praca socjalna,</w:t>
      </w:r>
    </w:p>
    <w:p w14:paraId="267426B0"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bilet kredytowany,</w:t>
      </w:r>
    </w:p>
    <w:p w14:paraId="50FCE336"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składki na ubezpieczenie zdrowotne,</w:t>
      </w:r>
    </w:p>
    <w:p w14:paraId="10A56E14"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składki na ubezpieczenia społeczne,</w:t>
      </w:r>
    </w:p>
    <w:p w14:paraId="357CB87A"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pomoc rzeczowa, w tym na ekonomiczne usamodzielnienie,</w:t>
      </w:r>
    </w:p>
    <w:p w14:paraId="0CBDF78A"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sprawienie pogrzebu,</w:t>
      </w:r>
    </w:p>
    <w:p w14:paraId="6ECE2D17"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poradnictwo specjalistyczne,</w:t>
      </w:r>
    </w:p>
    <w:p w14:paraId="76A4C1E4"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interwencja kryzysowa,</w:t>
      </w:r>
    </w:p>
    <w:p w14:paraId="29AF2F75"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schronienie,</w:t>
      </w:r>
    </w:p>
    <w:p w14:paraId="40BC5712"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posiłek,</w:t>
      </w:r>
    </w:p>
    <w:p w14:paraId="146536E4"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niezbędne ubranie,</w:t>
      </w:r>
    </w:p>
    <w:p w14:paraId="09F78B25"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usługi opiekuńcze w miejscu zamieszkania, w ośrodkach wsparcia oraz w rodzinnych domach pomocy,</w:t>
      </w:r>
    </w:p>
    <w:p w14:paraId="78A1B466"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specjalistyczne usługi opiekuńcze w miejscu zamieszkania oraz w ośrodkach wsparcia,</w:t>
      </w:r>
    </w:p>
    <w:p w14:paraId="6E92A277"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mieszkanie chronione,</w:t>
      </w:r>
    </w:p>
    <w:p w14:paraId="0A6FA15A"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pobyt i usługi w domu pomocy społecznej,</w:t>
      </w:r>
    </w:p>
    <w:p w14:paraId="778D9F62" w14:textId="77777777" w:rsidR="001F024B" w:rsidRDefault="001F024B" w:rsidP="000519E3">
      <w:pPr>
        <w:numPr>
          <w:ilvl w:val="0"/>
          <w:numId w:val="31"/>
        </w:numPr>
        <w:suppressAutoHyphens/>
        <w:spacing w:after="0" w:line="360" w:lineRule="auto"/>
        <w:ind w:left="754" w:hanging="357"/>
        <w:contextualSpacing/>
        <w:jc w:val="both"/>
        <w:rPr>
          <w:rFonts w:eastAsia="Calibri" w:cs="Arial"/>
        </w:rPr>
      </w:pPr>
      <w:r>
        <w:rPr>
          <w:rFonts w:eastAsia="Calibri" w:cs="Arial"/>
        </w:rPr>
        <w:t>pomoc w uzyskaniu odpowiednich warunków mieszkaniowych, w tym w mieszkaniu chronionym, pomoc w uzyskaniu zatrudnienia, pomoc na zagospodarowanie – w formie rzeczowej dla osób usamodzielnianych.</w:t>
      </w:r>
    </w:p>
    <w:p w14:paraId="0F285A75" w14:textId="77777777" w:rsidR="001F024B" w:rsidRPr="00C20CC9" w:rsidRDefault="005909C7" w:rsidP="001F024B">
      <w:pPr>
        <w:shd w:val="clear" w:color="auto" w:fill="FFFFFF"/>
        <w:spacing w:before="120" w:after="120" w:line="360" w:lineRule="auto"/>
        <w:jc w:val="both"/>
        <w:rPr>
          <w:rFonts w:eastAsia="Calibri" w:cs="Arial"/>
        </w:rPr>
      </w:pPr>
      <w:r>
        <w:rPr>
          <w:rFonts w:eastAsia="Calibri" w:cs="Arial"/>
        </w:rPr>
        <w:t>W u</w:t>
      </w:r>
      <w:r w:rsidR="001F024B" w:rsidRPr="00C20CC9">
        <w:rPr>
          <w:rFonts w:eastAsia="Calibri" w:cs="Arial"/>
        </w:rPr>
        <w:t>stawie o pomocy społecznej określone są zadania gminnego ośrodka pomocy społecznej. W szczególności należy do nich zaliczyć pracę socjalną. Zgodnie z art. 45 jest ona świadczona na rzecz poprawy funkcjonowania rodzin i osób w ich środowisku społecznym.</w:t>
      </w:r>
    </w:p>
    <w:p w14:paraId="1A22E4B1" w14:textId="77777777" w:rsidR="001F024B" w:rsidRPr="00C20CC9" w:rsidRDefault="001F024B" w:rsidP="001F024B">
      <w:pPr>
        <w:shd w:val="clear" w:color="auto" w:fill="FFFFFF"/>
        <w:spacing w:before="120" w:after="120" w:line="360" w:lineRule="auto"/>
        <w:jc w:val="both"/>
        <w:rPr>
          <w:rFonts w:eastAsia="Calibri" w:cs="Arial"/>
        </w:rPr>
      </w:pPr>
      <w:r w:rsidRPr="00C20CC9">
        <w:rPr>
          <w:rFonts w:eastAsia="Calibri" w:cs="Arial"/>
        </w:rPr>
        <w:t>Praca socjalna prowadzona jest:</w:t>
      </w:r>
    </w:p>
    <w:p w14:paraId="47AC17E4" w14:textId="77777777" w:rsidR="001F024B" w:rsidRPr="00C20CC9" w:rsidRDefault="001F024B" w:rsidP="000519E3">
      <w:pPr>
        <w:numPr>
          <w:ilvl w:val="0"/>
          <w:numId w:val="33"/>
        </w:numPr>
        <w:shd w:val="clear" w:color="auto" w:fill="FFFFFF"/>
        <w:spacing w:after="0" w:line="360" w:lineRule="auto"/>
        <w:ind w:left="357" w:hanging="357"/>
        <w:jc w:val="both"/>
        <w:rPr>
          <w:rFonts w:eastAsia="Calibri" w:cs="Arial"/>
        </w:rPr>
      </w:pPr>
      <w:r w:rsidRPr="00C20CC9">
        <w:rPr>
          <w:rFonts w:eastAsia="Calibri" w:cs="Arial"/>
        </w:rPr>
        <w:t>z osobami i rodzinami w celu rozwinięcia lub wzmocnienia ich aktywności i</w:t>
      </w:r>
      <w:r w:rsidR="004608CB">
        <w:rPr>
          <w:rFonts w:eastAsia="Calibri" w:cs="Arial"/>
        </w:rPr>
        <w:t> </w:t>
      </w:r>
      <w:r w:rsidRPr="00C20CC9">
        <w:rPr>
          <w:rFonts w:eastAsia="Calibri" w:cs="Arial"/>
        </w:rPr>
        <w:t>samodzielności życiowej;</w:t>
      </w:r>
    </w:p>
    <w:p w14:paraId="301D6B82" w14:textId="77777777" w:rsidR="001F024B" w:rsidRPr="00C20CC9" w:rsidRDefault="001F024B" w:rsidP="000519E3">
      <w:pPr>
        <w:numPr>
          <w:ilvl w:val="0"/>
          <w:numId w:val="33"/>
        </w:numPr>
        <w:shd w:val="clear" w:color="auto" w:fill="FFFFFF"/>
        <w:spacing w:after="0" w:line="360" w:lineRule="auto"/>
        <w:ind w:left="357" w:hanging="357"/>
        <w:jc w:val="both"/>
        <w:rPr>
          <w:rFonts w:eastAsia="Calibri" w:cs="Arial"/>
        </w:rPr>
      </w:pPr>
      <w:r w:rsidRPr="00C20CC9">
        <w:rPr>
          <w:rFonts w:eastAsia="Calibri" w:cs="Arial"/>
        </w:rPr>
        <w:t>ze społecznością lokalną w celu zapewnienia współpracy i koordynacji działań instytucji i organizacji istotnych dla zaspokajania potrzeb członków społeczności.</w:t>
      </w:r>
    </w:p>
    <w:p w14:paraId="73B2205B" w14:textId="77777777" w:rsidR="001F024B" w:rsidRPr="00C20CC9" w:rsidRDefault="001F024B" w:rsidP="001F024B">
      <w:pPr>
        <w:shd w:val="clear" w:color="auto" w:fill="FFFFFF"/>
        <w:spacing w:before="120" w:after="120" w:line="360" w:lineRule="auto"/>
        <w:jc w:val="both"/>
        <w:rPr>
          <w:rFonts w:eastAsia="Calibri" w:cs="Arial"/>
          <w:color w:val="000000"/>
        </w:rPr>
      </w:pPr>
      <w:r w:rsidRPr="00C20CC9">
        <w:rPr>
          <w:rFonts w:eastAsia="Calibri" w:cs="Arial"/>
        </w:rPr>
        <w:lastRenderedPageBreak/>
        <w:t>Praca socjalna świadczona jest osobom i rodzinom bez względu na posiadany dochód. Może być prowadzona w oparciu o kontrakt socjalny lub proj</w:t>
      </w:r>
      <w:r w:rsidR="004608CB">
        <w:rPr>
          <w:rFonts w:eastAsia="Calibri" w:cs="Arial"/>
        </w:rPr>
        <w:t xml:space="preserve">ekt socjalny. Wykorzystuje się </w:t>
      </w:r>
      <w:r w:rsidRPr="00C20CC9">
        <w:rPr>
          <w:rFonts w:eastAsia="Calibri" w:cs="Arial"/>
        </w:rPr>
        <w:t>w</w:t>
      </w:r>
      <w:r w:rsidR="004608CB">
        <w:rPr>
          <w:rFonts w:eastAsia="Calibri" w:cs="Arial"/>
        </w:rPr>
        <w:t> </w:t>
      </w:r>
      <w:r w:rsidRPr="00C20CC9">
        <w:rPr>
          <w:rFonts w:eastAsia="Calibri" w:cs="Arial"/>
        </w:rPr>
        <w:t xml:space="preserve">niej właściwe dla tej działalności metody i techniki, stosowane z poszanowaniem godności </w:t>
      </w:r>
      <w:r w:rsidRPr="00C20CC9">
        <w:rPr>
          <w:rFonts w:eastAsia="Calibri" w:cs="Arial"/>
          <w:color w:val="000000"/>
        </w:rPr>
        <w:t>osoby i jej prawa do samostanowienia.</w:t>
      </w:r>
    </w:p>
    <w:p w14:paraId="139043DD" w14:textId="77777777" w:rsidR="001F024B" w:rsidRPr="00C20CC9" w:rsidRDefault="001F024B" w:rsidP="001F024B">
      <w:pPr>
        <w:shd w:val="clear" w:color="auto" w:fill="FFFFFF"/>
        <w:spacing w:before="120" w:after="120" w:line="360" w:lineRule="auto"/>
        <w:jc w:val="both"/>
        <w:rPr>
          <w:rFonts w:eastAsia="Calibri" w:cs="Arial"/>
        </w:rPr>
      </w:pPr>
      <w:r w:rsidRPr="00C20CC9">
        <w:rPr>
          <w:rFonts w:eastAsia="Calibri" w:cs="Arial"/>
        </w:rPr>
        <w:t>Pomoc społeczna jest instytucją polityki społecznej państwa, mającą na celu umożliwienie osobom i rodzinom przezwyciężanie trudnych sytuacji</w:t>
      </w:r>
      <w:r w:rsidR="004608CB">
        <w:rPr>
          <w:rFonts w:eastAsia="Calibri" w:cs="Arial"/>
        </w:rPr>
        <w:t xml:space="preserve"> życiowych, których nie są one </w:t>
      </w:r>
      <w:r w:rsidRPr="00C20CC9">
        <w:rPr>
          <w:rFonts w:eastAsia="Calibri" w:cs="Arial"/>
        </w:rPr>
        <w:t>w</w:t>
      </w:r>
      <w:r w:rsidR="004608CB">
        <w:rPr>
          <w:rFonts w:eastAsia="Calibri" w:cs="Arial"/>
        </w:rPr>
        <w:t> </w:t>
      </w:r>
      <w:r w:rsidRPr="00C20CC9">
        <w:rPr>
          <w:rFonts w:eastAsia="Calibri" w:cs="Arial"/>
        </w:rPr>
        <w:t>stanie pokonać, wykorzystując własne uprawnienia, zasoby i możliwości. Wspiera ona osoby i rodziny w wysiłkach zmierzających do zaspokojenia niezbędnych potrzeb i umożliwia im życie w warunkach odpowiadających godności człowieka. Zadaniem pomocy społecznej jest zapobieganie ww. sytuacjom poprzez podejmowanie działań zmierzających do życiowego usamodzielnienia osób i rodzin oraz ich integracji ze środowiskiem.</w:t>
      </w:r>
    </w:p>
    <w:p w14:paraId="2088320E" w14:textId="77777777" w:rsidR="001F024B" w:rsidRPr="00C20CC9" w:rsidRDefault="001F024B" w:rsidP="001F024B">
      <w:pPr>
        <w:shd w:val="clear" w:color="auto" w:fill="FFFFFF"/>
        <w:spacing w:before="120" w:after="120" w:line="360" w:lineRule="auto"/>
        <w:jc w:val="both"/>
        <w:rPr>
          <w:rFonts w:eastAsia="Calibri" w:cs="Arial"/>
          <w:bCs/>
        </w:rPr>
      </w:pPr>
      <w:r w:rsidRPr="00C20CC9">
        <w:rPr>
          <w:rFonts w:eastAsia="Calibri" w:cs="Arial"/>
          <w:bCs/>
        </w:rPr>
        <w:t>Realizacja zadań wynikających z ustawy z dnia 12 marca 2004 r. o pomocy społecznej polega w szczególności na:</w:t>
      </w:r>
    </w:p>
    <w:p w14:paraId="23F5027A" w14:textId="77777777" w:rsidR="001F024B" w:rsidRPr="00C20CC9" w:rsidRDefault="001F024B" w:rsidP="000519E3">
      <w:pPr>
        <w:numPr>
          <w:ilvl w:val="0"/>
          <w:numId w:val="34"/>
        </w:numPr>
        <w:shd w:val="clear" w:color="auto" w:fill="FFFFFF"/>
        <w:spacing w:after="0" w:line="360" w:lineRule="auto"/>
        <w:ind w:left="357" w:hanging="357"/>
        <w:jc w:val="both"/>
        <w:rPr>
          <w:rFonts w:eastAsia="Calibri" w:cs="Arial"/>
        </w:rPr>
      </w:pPr>
      <w:r w:rsidRPr="00C20CC9">
        <w:rPr>
          <w:rFonts w:eastAsia="Calibri" w:cs="Arial"/>
        </w:rPr>
        <w:t>przyznawaniu i wypłacaniu przewidzianych ustawą świadczeń;</w:t>
      </w:r>
    </w:p>
    <w:p w14:paraId="096CCF6D" w14:textId="77777777" w:rsidR="001F024B" w:rsidRPr="00C20CC9" w:rsidRDefault="001F024B" w:rsidP="000519E3">
      <w:pPr>
        <w:numPr>
          <w:ilvl w:val="0"/>
          <w:numId w:val="34"/>
        </w:numPr>
        <w:shd w:val="clear" w:color="auto" w:fill="FFFFFF"/>
        <w:spacing w:after="0" w:line="360" w:lineRule="auto"/>
        <w:ind w:left="357" w:hanging="357"/>
        <w:jc w:val="both"/>
        <w:rPr>
          <w:rFonts w:eastAsia="Calibri" w:cs="Arial"/>
        </w:rPr>
      </w:pPr>
      <w:r w:rsidRPr="00C20CC9">
        <w:rPr>
          <w:rFonts w:eastAsia="Calibri" w:cs="Arial"/>
        </w:rPr>
        <w:t>pracy socjalnej;</w:t>
      </w:r>
    </w:p>
    <w:p w14:paraId="2E5E388E" w14:textId="77777777" w:rsidR="001F024B" w:rsidRPr="00C20CC9" w:rsidRDefault="001F024B" w:rsidP="000519E3">
      <w:pPr>
        <w:numPr>
          <w:ilvl w:val="0"/>
          <w:numId w:val="34"/>
        </w:numPr>
        <w:shd w:val="clear" w:color="auto" w:fill="FFFFFF"/>
        <w:spacing w:after="0" w:line="360" w:lineRule="auto"/>
        <w:ind w:left="357" w:hanging="357"/>
        <w:jc w:val="both"/>
        <w:rPr>
          <w:rFonts w:eastAsia="Calibri" w:cs="Arial"/>
        </w:rPr>
      </w:pPr>
      <w:r w:rsidRPr="00C20CC9">
        <w:rPr>
          <w:rFonts w:eastAsia="Calibri" w:cs="Arial"/>
        </w:rPr>
        <w:t>prowadzeniu i rozwoju niezbędnej infrastruktury socjalnej;</w:t>
      </w:r>
    </w:p>
    <w:p w14:paraId="6FAC5CA6" w14:textId="77777777" w:rsidR="001F024B" w:rsidRPr="00C20CC9" w:rsidRDefault="001F024B" w:rsidP="000519E3">
      <w:pPr>
        <w:numPr>
          <w:ilvl w:val="0"/>
          <w:numId w:val="34"/>
        </w:numPr>
        <w:shd w:val="clear" w:color="auto" w:fill="FFFFFF"/>
        <w:spacing w:after="0" w:line="360" w:lineRule="auto"/>
        <w:ind w:left="357" w:hanging="357"/>
        <w:jc w:val="both"/>
        <w:rPr>
          <w:rFonts w:eastAsia="Calibri" w:cs="Arial"/>
        </w:rPr>
      </w:pPr>
      <w:r w:rsidRPr="00C20CC9">
        <w:rPr>
          <w:rFonts w:eastAsia="Calibri" w:cs="Arial"/>
        </w:rPr>
        <w:t>analizie i ocenie zjawisk rodzących zapotrzebowanie na świadczenia z pomocy społecznej;</w:t>
      </w:r>
    </w:p>
    <w:p w14:paraId="426B4DEE" w14:textId="77777777" w:rsidR="001F024B" w:rsidRPr="00C20CC9" w:rsidRDefault="001F024B" w:rsidP="000519E3">
      <w:pPr>
        <w:numPr>
          <w:ilvl w:val="0"/>
          <w:numId w:val="34"/>
        </w:numPr>
        <w:shd w:val="clear" w:color="auto" w:fill="FFFFFF"/>
        <w:spacing w:after="0" w:line="360" w:lineRule="auto"/>
        <w:ind w:left="357" w:hanging="357"/>
        <w:jc w:val="both"/>
        <w:rPr>
          <w:rFonts w:eastAsia="Calibri" w:cs="Arial"/>
        </w:rPr>
      </w:pPr>
      <w:r w:rsidRPr="00C20CC9">
        <w:rPr>
          <w:rFonts w:eastAsia="Calibri" w:cs="Arial"/>
        </w:rPr>
        <w:t>realizacji zadań wynikających z rozeznanych potrzeb społecznych;</w:t>
      </w:r>
    </w:p>
    <w:p w14:paraId="29998698" w14:textId="77777777" w:rsidR="001F024B" w:rsidRPr="00C20CC9" w:rsidRDefault="001F024B" w:rsidP="000519E3">
      <w:pPr>
        <w:numPr>
          <w:ilvl w:val="0"/>
          <w:numId w:val="34"/>
        </w:numPr>
        <w:shd w:val="clear" w:color="auto" w:fill="FFFFFF"/>
        <w:spacing w:after="0" w:line="360" w:lineRule="auto"/>
        <w:ind w:left="357" w:hanging="357"/>
        <w:jc w:val="both"/>
        <w:rPr>
          <w:rFonts w:eastAsia="Calibri" w:cs="Arial"/>
        </w:rPr>
      </w:pPr>
      <w:r w:rsidRPr="00C20CC9">
        <w:rPr>
          <w:rFonts w:eastAsia="Calibri" w:cs="Arial"/>
        </w:rPr>
        <w:t>rozwijaniu nowych form pomocy społecznej i samopomocy w ramach zidentyfikowanych potrzeb.</w:t>
      </w:r>
    </w:p>
    <w:p w14:paraId="01CD349D" w14:textId="77777777" w:rsidR="001F024B" w:rsidRPr="00C20CC9" w:rsidRDefault="001F024B" w:rsidP="004608CB">
      <w:pPr>
        <w:shd w:val="clear" w:color="auto" w:fill="FFFFFF"/>
        <w:spacing w:before="120" w:after="120" w:line="360" w:lineRule="auto"/>
        <w:jc w:val="both"/>
        <w:rPr>
          <w:rFonts w:eastAsia="Calibri" w:cs="Arial"/>
          <w:color w:val="000000"/>
        </w:rPr>
      </w:pPr>
      <w:r w:rsidRPr="00C20CC9">
        <w:rPr>
          <w:rFonts w:eastAsia="Calibri" w:cs="Arial"/>
          <w:color w:val="000000"/>
        </w:rPr>
        <w:t>Pomocy społecznej udziela się osobom i rodzinom, które znajdują się w ciężkich sytuacjach życiowych, a w szczególności z powodu:</w:t>
      </w:r>
    </w:p>
    <w:p w14:paraId="386811C6"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ubóstwa,</w:t>
      </w:r>
    </w:p>
    <w:p w14:paraId="0B7EAF41"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 xml:space="preserve">sieroctwa, </w:t>
      </w:r>
    </w:p>
    <w:p w14:paraId="1615FE53"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bezdomności,</w:t>
      </w:r>
    </w:p>
    <w:p w14:paraId="64CA61FC"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 xml:space="preserve">bezrobocia, </w:t>
      </w:r>
    </w:p>
    <w:p w14:paraId="431DE45A"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 xml:space="preserve">niepełnosprawności, </w:t>
      </w:r>
    </w:p>
    <w:p w14:paraId="6CCE286F"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długotrwałej lub ciężkiej choroby,</w:t>
      </w:r>
    </w:p>
    <w:p w14:paraId="3BF21F10"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 xml:space="preserve">przemocy w rodzinie, </w:t>
      </w:r>
    </w:p>
    <w:p w14:paraId="529E82A7"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potrzeby ochrony macierzyństwa lub wielodzietności,</w:t>
      </w:r>
    </w:p>
    <w:p w14:paraId="26071257"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 xml:space="preserve">bezradności w sprawach opiekuńczo-wychowawczych i prowadzenia gospodarstwa domowego zwłaszcza w rodzinach niepełnych lub wielodzietnych, </w:t>
      </w:r>
    </w:p>
    <w:p w14:paraId="78576CFE"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 xml:space="preserve">brak umiejętności w przystosowaniu do życia młodzieży opuszczającej placówki opiekuńczo-wychowawcze, </w:t>
      </w:r>
    </w:p>
    <w:p w14:paraId="4CFD40DD"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lastRenderedPageBreak/>
        <w:t xml:space="preserve">trudności w integracji osób, które otrzymały status uchodźcy, </w:t>
      </w:r>
    </w:p>
    <w:p w14:paraId="2AAE2A0A"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 xml:space="preserve">trudności w przystosowaniu do życia po zwolnieniu z zakładu karnego, </w:t>
      </w:r>
    </w:p>
    <w:p w14:paraId="768F8D9B"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 xml:space="preserve">alkoholizmu lub narkomanii, </w:t>
      </w:r>
    </w:p>
    <w:p w14:paraId="7C387A8D"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 xml:space="preserve">zdarzenia losowego i sytuacji kryzysowej, </w:t>
      </w:r>
    </w:p>
    <w:p w14:paraId="1DC26E2F" w14:textId="77777777" w:rsidR="001F024B" w:rsidRPr="00C20CC9" w:rsidRDefault="001F024B" w:rsidP="000519E3">
      <w:pPr>
        <w:pStyle w:val="Akapitzlist"/>
        <w:numPr>
          <w:ilvl w:val="0"/>
          <w:numId w:val="35"/>
        </w:numPr>
        <w:shd w:val="clear" w:color="auto" w:fill="FFFFFF"/>
        <w:spacing w:after="0" w:line="360" w:lineRule="auto"/>
        <w:ind w:left="357" w:hanging="357"/>
        <w:contextualSpacing w:val="0"/>
        <w:jc w:val="both"/>
        <w:rPr>
          <w:rFonts w:ascii="Arial" w:hAnsi="Arial" w:cs="Arial"/>
          <w:color w:val="000000"/>
        </w:rPr>
      </w:pPr>
      <w:r w:rsidRPr="00C20CC9">
        <w:rPr>
          <w:rFonts w:ascii="Arial" w:hAnsi="Arial" w:cs="Arial"/>
          <w:color w:val="000000"/>
        </w:rPr>
        <w:t xml:space="preserve">klęski żywiołowej lub ekologicznej. </w:t>
      </w:r>
    </w:p>
    <w:p w14:paraId="4709B766" w14:textId="77777777" w:rsidR="001F024B" w:rsidRPr="00C20CC9" w:rsidRDefault="001F024B" w:rsidP="001F024B">
      <w:pPr>
        <w:shd w:val="clear" w:color="auto" w:fill="FFFFFF"/>
        <w:spacing w:before="120" w:after="120" w:line="360" w:lineRule="auto"/>
        <w:jc w:val="both"/>
        <w:rPr>
          <w:rFonts w:cs="Arial"/>
          <w:color w:val="000000"/>
        </w:rPr>
      </w:pPr>
      <w:r w:rsidRPr="00C20CC9">
        <w:rPr>
          <w:rFonts w:cs="Arial"/>
          <w:color w:val="000000"/>
        </w:rPr>
        <w:t>Prawo do świadczeń pieniężnych z pomocy społecznej przysługuje osobom samotnie gospodarującym, których dochód nie przekracza kwoty 701 zł zwanej „kryterium dochodowym osoby samotnie gospodarującej” oraz osobom w rodzinie, których dochód na osobę nie przekracza kwoty 528 zł, zwanej „kryterium dochodowym na osobę w rodzinie”.</w:t>
      </w:r>
    </w:p>
    <w:p w14:paraId="5ACD91FB" w14:textId="77777777" w:rsidR="001F024B" w:rsidRPr="00C20CC9" w:rsidRDefault="001F024B" w:rsidP="001F024B">
      <w:pPr>
        <w:spacing w:before="120" w:after="120" w:line="360" w:lineRule="auto"/>
        <w:jc w:val="both"/>
        <w:rPr>
          <w:rFonts w:eastAsia="Times New Roman" w:cs="Arial"/>
          <w:lang w:eastAsia="pl-PL"/>
        </w:rPr>
      </w:pPr>
      <w:r w:rsidRPr="00C20CC9">
        <w:rPr>
          <w:rFonts w:eastAsia="Times New Roman" w:cs="Arial"/>
          <w:lang w:eastAsia="pl-PL"/>
        </w:rPr>
        <w:t>Z kolei zgodnie z art. 32 ustawy z dnia 7 lipca 2017 r. o zmianie niektórych ustaw związanych z systemami wsparcia rodzin zasiłek rodzinny przysługuje osobom, których:</w:t>
      </w:r>
    </w:p>
    <w:p w14:paraId="1B66206E" w14:textId="77777777" w:rsidR="001F024B" w:rsidRPr="00C20CC9" w:rsidRDefault="001F024B" w:rsidP="000519E3">
      <w:pPr>
        <w:pStyle w:val="Akapitzlist"/>
        <w:numPr>
          <w:ilvl w:val="0"/>
          <w:numId w:val="36"/>
        </w:numPr>
        <w:shd w:val="clear" w:color="auto" w:fill="FFFFFF"/>
        <w:spacing w:after="0" w:line="360" w:lineRule="auto"/>
        <w:ind w:left="357" w:hanging="357"/>
        <w:contextualSpacing w:val="0"/>
        <w:jc w:val="both"/>
        <w:rPr>
          <w:rFonts w:ascii="Arial" w:eastAsia="Times New Roman" w:hAnsi="Arial" w:cs="Arial"/>
          <w:lang w:eastAsia="pl-PL"/>
        </w:rPr>
      </w:pPr>
      <w:r w:rsidRPr="00C20CC9">
        <w:rPr>
          <w:rFonts w:ascii="Arial" w:eastAsia="Times New Roman" w:hAnsi="Arial" w:cs="Arial"/>
          <w:lang w:eastAsia="pl-PL"/>
        </w:rPr>
        <w:t>miesięczny dochód rodziny w przeliczeniu na osobę albo dochód osoby uczącej się nie przekracza kwoty 674 zł,</w:t>
      </w:r>
    </w:p>
    <w:p w14:paraId="37F6D20F" w14:textId="77777777" w:rsidR="001F024B" w:rsidRPr="00C20CC9" w:rsidRDefault="001F024B" w:rsidP="000519E3">
      <w:pPr>
        <w:pStyle w:val="Akapitzlist"/>
        <w:numPr>
          <w:ilvl w:val="0"/>
          <w:numId w:val="36"/>
        </w:numPr>
        <w:shd w:val="clear" w:color="auto" w:fill="FFFFFF"/>
        <w:spacing w:after="0" w:line="360" w:lineRule="auto"/>
        <w:ind w:left="357" w:hanging="357"/>
        <w:contextualSpacing w:val="0"/>
        <w:jc w:val="both"/>
        <w:rPr>
          <w:rFonts w:ascii="Arial" w:eastAsia="Times New Roman" w:hAnsi="Arial" w:cs="Arial"/>
          <w:lang w:eastAsia="pl-PL"/>
        </w:rPr>
      </w:pPr>
      <w:r w:rsidRPr="00C20CC9">
        <w:rPr>
          <w:rFonts w:ascii="Arial" w:eastAsia="Times New Roman" w:hAnsi="Arial" w:cs="Arial"/>
          <w:lang w:eastAsia="pl-PL"/>
        </w:rPr>
        <w:t>w przypadku, gdy członkiem rodziny jest dzieck</w:t>
      </w:r>
      <w:r w:rsidR="004608CB">
        <w:rPr>
          <w:rFonts w:ascii="Arial" w:eastAsia="Times New Roman" w:hAnsi="Arial" w:cs="Arial"/>
          <w:lang w:eastAsia="pl-PL"/>
        </w:rPr>
        <w:t xml:space="preserve">o legitymujące się orzeczeniem </w:t>
      </w:r>
      <w:r w:rsidRPr="00C20CC9">
        <w:rPr>
          <w:rFonts w:ascii="Arial" w:eastAsia="Times New Roman" w:hAnsi="Arial" w:cs="Arial"/>
          <w:lang w:eastAsia="pl-PL"/>
        </w:rPr>
        <w:t>o</w:t>
      </w:r>
      <w:r w:rsidR="004608CB">
        <w:rPr>
          <w:rFonts w:ascii="Arial" w:eastAsia="Times New Roman" w:hAnsi="Arial" w:cs="Arial"/>
          <w:lang w:eastAsia="pl-PL"/>
        </w:rPr>
        <w:t> </w:t>
      </w:r>
      <w:r w:rsidRPr="00C20CC9">
        <w:rPr>
          <w:rFonts w:ascii="Arial" w:eastAsia="Times New Roman" w:hAnsi="Arial" w:cs="Arial"/>
          <w:lang w:eastAsia="pl-PL"/>
        </w:rPr>
        <w:t>niepełnosprawności lub orzeczeniem o umiarkowanym albo znacznym stopniu niepełnosprawności, zasiłek rodzinny przysługuje, jeśli przeciętny miesięczny dochód rodziny w przeliczeniu na osobę albo dochód osoby uczącej się nie przekracza kwoty 764 zł.</w:t>
      </w:r>
    </w:p>
    <w:p w14:paraId="12E568D6" w14:textId="77777777" w:rsidR="001F024B" w:rsidRPr="00C20CC9" w:rsidRDefault="001F024B" w:rsidP="001F024B">
      <w:pPr>
        <w:shd w:val="clear" w:color="auto" w:fill="FFFFFF"/>
        <w:spacing w:before="120" w:after="120" w:line="360" w:lineRule="auto"/>
        <w:jc w:val="both"/>
        <w:rPr>
          <w:rFonts w:cs="Arial"/>
        </w:rPr>
      </w:pPr>
      <w:r w:rsidRPr="00C20CC9">
        <w:rPr>
          <w:rFonts w:cs="Arial"/>
        </w:rPr>
        <w:t>Ustawa o świadczeniach rodzinnych określiła osoby, którym przysługuje prawo do pobierania zasiłku rodzinnego. Są nimi:</w:t>
      </w:r>
    </w:p>
    <w:p w14:paraId="05F395FD" w14:textId="77777777" w:rsidR="001F024B" w:rsidRPr="00C20CC9" w:rsidRDefault="001F024B" w:rsidP="000519E3">
      <w:pPr>
        <w:pStyle w:val="Akapitzlist"/>
        <w:numPr>
          <w:ilvl w:val="0"/>
          <w:numId w:val="37"/>
        </w:numPr>
        <w:shd w:val="clear" w:color="auto" w:fill="FFFFFF"/>
        <w:spacing w:after="0" w:line="360" w:lineRule="auto"/>
        <w:ind w:left="357" w:hanging="357"/>
        <w:contextualSpacing w:val="0"/>
        <w:jc w:val="both"/>
        <w:rPr>
          <w:rFonts w:ascii="Arial" w:hAnsi="Arial" w:cs="Arial"/>
        </w:rPr>
      </w:pPr>
      <w:r w:rsidRPr="00C20CC9">
        <w:rPr>
          <w:rFonts w:ascii="Arial" w:hAnsi="Arial" w:cs="Arial"/>
        </w:rPr>
        <w:t xml:space="preserve">rodzice dziecka, </w:t>
      </w:r>
    </w:p>
    <w:p w14:paraId="6CCDBFE2" w14:textId="77777777" w:rsidR="001F024B" w:rsidRPr="00C20CC9" w:rsidRDefault="001F024B" w:rsidP="000519E3">
      <w:pPr>
        <w:pStyle w:val="Akapitzlist"/>
        <w:numPr>
          <w:ilvl w:val="0"/>
          <w:numId w:val="37"/>
        </w:numPr>
        <w:shd w:val="clear" w:color="auto" w:fill="FFFFFF"/>
        <w:spacing w:after="0" w:line="360" w:lineRule="auto"/>
        <w:ind w:left="357" w:hanging="357"/>
        <w:contextualSpacing w:val="0"/>
        <w:jc w:val="both"/>
        <w:rPr>
          <w:rFonts w:ascii="Arial" w:hAnsi="Arial" w:cs="Arial"/>
        </w:rPr>
      </w:pPr>
      <w:r w:rsidRPr="00C20CC9">
        <w:rPr>
          <w:rFonts w:ascii="Arial" w:hAnsi="Arial" w:cs="Arial"/>
        </w:rPr>
        <w:t>jedno z rodziców dziecka,</w:t>
      </w:r>
    </w:p>
    <w:p w14:paraId="2C472B0D" w14:textId="77777777" w:rsidR="001F024B" w:rsidRPr="00C20CC9" w:rsidRDefault="001F024B" w:rsidP="000519E3">
      <w:pPr>
        <w:pStyle w:val="Akapitzlist"/>
        <w:numPr>
          <w:ilvl w:val="0"/>
          <w:numId w:val="37"/>
        </w:numPr>
        <w:shd w:val="clear" w:color="auto" w:fill="FFFFFF"/>
        <w:spacing w:after="0" w:line="360" w:lineRule="auto"/>
        <w:ind w:left="357" w:hanging="357"/>
        <w:contextualSpacing w:val="0"/>
        <w:jc w:val="both"/>
        <w:rPr>
          <w:rFonts w:ascii="Arial" w:hAnsi="Arial" w:cs="Arial"/>
        </w:rPr>
      </w:pPr>
      <w:r w:rsidRPr="00C20CC9">
        <w:rPr>
          <w:rFonts w:ascii="Arial" w:hAnsi="Arial" w:cs="Arial"/>
        </w:rPr>
        <w:t>opiekun prawny dziecka,</w:t>
      </w:r>
    </w:p>
    <w:p w14:paraId="414B6591" w14:textId="77777777" w:rsidR="001F024B" w:rsidRPr="00C20CC9" w:rsidRDefault="001F024B" w:rsidP="000519E3">
      <w:pPr>
        <w:pStyle w:val="Akapitzlist"/>
        <w:numPr>
          <w:ilvl w:val="0"/>
          <w:numId w:val="37"/>
        </w:numPr>
        <w:shd w:val="clear" w:color="auto" w:fill="FFFFFF"/>
        <w:spacing w:after="0" w:line="360" w:lineRule="auto"/>
        <w:ind w:left="357" w:hanging="357"/>
        <w:contextualSpacing w:val="0"/>
        <w:jc w:val="both"/>
        <w:rPr>
          <w:rFonts w:ascii="Arial" w:hAnsi="Arial" w:cs="Arial"/>
        </w:rPr>
      </w:pPr>
      <w:r w:rsidRPr="00C20CC9">
        <w:rPr>
          <w:rFonts w:ascii="Arial" w:hAnsi="Arial" w:cs="Arial"/>
        </w:rPr>
        <w:t>opiekun faktyczny dziecka,</w:t>
      </w:r>
    </w:p>
    <w:p w14:paraId="04844F56" w14:textId="77777777" w:rsidR="001F024B" w:rsidRPr="00C20CC9" w:rsidRDefault="001F024B" w:rsidP="000519E3">
      <w:pPr>
        <w:pStyle w:val="Akapitzlist"/>
        <w:numPr>
          <w:ilvl w:val="0"/>
          <w:numId w:val="37"/>
        </w:numPr>
        <w:shd w:val="clear" w:color="auto" w:fill="FFFFFF"/>
        <w:spacing w:after="0" w:line="360" w:lineRule="auto"/>
        <w:ind w:left="357" w:hanging="357"/>
        <w:contextualSpacing w:val="0"/>
        <w:jc w:val="both"/>
        <w:rPr>
          <w:rFonts w:ascii="Arial" w:hAnsi="Arial" w:cs="Arial"/>
        </w:rPr>
      </w:pPr>
      <w:r w:rsidRPr="00C20CC9">
        <w:rPr>
          <w:rFonts w:ascii="Arial" w:hAnsi="Arial" w:cs="Arial"/>
        </w:rPr>
        <w:t xml:space="preserve">osoba ucząca się. </w:t>
      </w:r>
    </w:p>
    <w:p w14:paraId="62E439AE" w14:textId="77777777" w:rsidR="001F024B" w:rsidRPr="00C20CC9" w:rsidRDefault="001F024B" w:rsidP="001F024B">
      <w:pPr>
        <w:spacing w:before="120" w:after="120" w:line="360" w:lineRule="auto"/>
        <w:jc w:val="both"/>
        <w:rPr>
          <w:rFonts w:eastAsia="Times New Roman" w:cs="Arial"/>
          <w:lang w:eastAsia="pl-PL"/>
        </w:rPr>
      </w:pPr>
      <w:r w:rsidRPr="00C20CC9">
        <w:rPr>
          <w:rFonts w:eastAsia="Times New Roman" w:cs="Arial"/>
          <w:lang w:eastAsia="pl-PL"/>
        </w:rPr>
        <w:t xml:space="preserve">Zgodnie z ustawą o świadczeniach rodzinnych, świadczeniami rodzinnymi są: </w:t>
      </w:r>
    </w:p>
    <w:p w14:paraId="6885C530" w14:textId="12AC12D0" w:rsidR="001F024B" w:rsidRPr="00C20CC9" w:rsidRDefault="00BC220D" w:rsidP="000519E3">
      <w:pPr>
        <w:pStyle w:val="Akapitzlist"/>
        <w:numPr>
          <w:ilvl w:val="0"/>
          <w:numId w:val="32"/>
        </w:numPr>
        <w:spacing w:after="0" w:line="360" w:lineRule="auto"/>
        <w:ind w:left="357" w:hanging="357"/>
        <w:contextualSpacing w:val="0"/>
        <w:jc w:val="both"/>
        <w:rPr>
          <w:rFonts w:ascii="Arial" w:eastAsia="Times New Roman" w:hAnsi="Arial" w:cs="Arial"/>
          <w:lang w:eastAsia="pl-PL"/>
        </w:rPr>
      </w:pPr>
      <w:r>
        <w:rPr>
          <w:rFonts w:ascii="Arial" w:eastAsia="Times New Roman" w:hAnsi="Arial" w:cs="Arial"/>
          <w:lang w:eastAsia="pl-PL"/>
        </w:rPr>
        <w:t>z</w:t>
      </w:r>
      <w:r w:rsidR="001F024B" w:rsidRPr="00C20CC9">
        <w:rPr>
          <w:rFonts w:ascii="Arial" w:eastAsia="Times New Roman" w:hAnsi="Arial" w:cs="Arial"/>
          <w:lang w:eastAsia="pl-PL"/>
        </w:rPr>
        <w:t>asiłek rodzinny oraz dodatki do zasiłku rodzinnego,</w:t>
      </w:r>
    </w:p>
    <w:p w14:paraId="6EEAC1BD" w14:textId="6E5A654A" w:rsidR="001F024B" w:rsidRPr="00C20CC9" w:rsidRDefault="00BC220D" w:rsidP="000519E3">
      <w:pPr>
        <w:pStyle w:val="Akapitzlist"/>
        <w:numPr>
          <w:ilvl w:val="0"/>
          <w:numId w:val="32"/>
        </w:numPr>
        <w:spacing w:after="0" w:line="360" w:lineRule="auto"/>
        <w:ind w:left="357" w:hanging="357"/>
        <w:contextualSpacing w:val="0"/>
        <w:jc w:val="both"/>
        <w:rPr>
          <w:rFonts w:ascii="Arial" w:eastAsia="Times New Roman" w:hAnsi="Arial" w:cs="Arial"/>
          <w:lang w:eastAsia="pl-PL"/>
        </w:rPr>
      </w:pPr>
      <w:r>
        <w:rPr>
          <w:rFonts w:ascii="Arial" w:eastAsia="Times New Roman" w:hAnsi="Arial" w:cs="Arial"/>
          <w:lang w:eastAsia="pl-PL"/>
        </w:rPr>
        <w:t>ś</w:t>
      </w:r>
      <w:r w:rsidR="001F024B" w:rsidRPr="00C20CC9">
        <w:rPr>
          <w:rFonts w:ascii="Arial" w:eastAsia="Times New Roman" w:hAnsi="Arial" w:cs="Arial"/>
          <w:lang w:eastAsia="pl-PL"/>
        </w:rPr>
        <w:t xml:space="preserve">wiadczenia opiekuńcze: zasiłek pielęgnacyjny, specjalny zasiłek opiekuńczy oraz świadczenie pielęgnacyjne, </w:t>
      </w:r>
    </w:p>
    <w:p w14:paraId="3F1760CD" w14:textId="1CECBCC6" w:rsidR="001F024B" w:rsidRPr="00C20CC9" w:rsidRDefault="00BC220D" w:rsidP="000519E3">
      <w:pPr>
        <w:pStyle w:val="Akapitzlist"/>
        <w:numPr>
          <w:ilvl w:val="0"/>
          <w:numId w:val="32"/>
        </w:numPr>
        <w:spacing w:after="0" w:line="360" w:lineRule="auto"/>
        <w:ind w:left="357" w:hanging="357"/>
        <w:contextualSpacing w:val="0"/>
        <w:jc w:val="both"/>
        <w:rPr>
          <w:rFonts w:ascii="Arial" w:eastAsia="Times New Roman" w:hAnsi="Arial" w:cs="Arial"/>
          <w:lang w:eastAsia="pl-PL"/>
        </w:rPr>
      </w:pPr>
      <w:r>
        <w:rPr>
          <w:rFonts w:ascii="Arial" w:eastAsia="Times New Roman" w:hAnsi="Arial" w:cs="Arial"/>
          <w:lang w:eastAsia="pl-PL"/>
        </w:rPr>
        <w:t>z</w:t>
      </w:r>
      <w:r w:rsidR="001F024B" w:rsidRPr="00C20CC9">
        <w:rPr>
          <w:rFonts w:ascii="Arial" w:eastAsia="Times New Roman" w:hAnsi="Arial" w:cs="Arial"/>
          <w:lang w:eastAsia="pl-PL"/>
        </w:rPr>
        <w:t>apomoga wypłacana przez gminy, na postawie art. 22a i art. 22b,</w:t>
      </w:r>
    </w:p>
    <w:p w14:paraId="7EE97D19" w14:textId="4112B931" w:rsidR="001F024B" w:rsidRPr="00C20CC9" w:rsidRDefault="00BC220D" w:rsidP="000519E3">
      <w:pPr>
        <w:pStyle w:val="Akapitzlist"/>
        <w:numPr>
          <w:ilvl w:val="0"/>
          <w:numId w:val="32"/>
        </w:numPr>
        <w:spacing w:after="0" w:line="360" w:lineRule="auto"/>
        <w:ind w:left="357" w:hanging="357"/>
        <w:contextualSpacing w:val="0"/>
        <w:jc w:val="both"/>
        <w:rPr>
          <w:rFonts w:ascii="Arial" w:eastAsia="Times New Roman" w:hAnsi="Arial" w:cs="Arial"/>
          <w:lang w:eastAsia="pl-PL"/>
        </w:rPr>
      </w:pPr>
      <w:r>
        <w:rPr>
          <w:rFonts w:ascii="Arial" w:eastAsia="Times New Roman" w:hAnsi="Arial" w:cs="Arial"/>
          <w:lang w:eastAsia="pl-PL"/>
        </w:rPr>
        <w:t>j</w:t>
      </w:r>
      <w:r w:rsidR="001F024B" w:rsidRPr="00C20CC9">
        <w:rPr>
          <w:rFonts w:ascii="Arial" w:eastAsia="Times New Roman" w:hAnsi="Arial" w:cs="Arial"/>
          <w:lang w:eastAsia="pl-PL"/>
        </w:rPr>
        <w:t xml:space="preserve">ednorazowa zapomoga z tytułu urodzenia się dziecka, </w:t>
      </w:r>
    </w:p>
    <w:p w14:paraId="5E71261C" w14:textId="06576EA9" w:rsidR="00F94909" w:rsidRPr="0057441F" w:rsidRDefault="00BC220D" w:rsidP="000519E3">
      <w:pPr>
        <w:pStyle w:val="Akapitzlist"/>
        <w:numPr>
          <w:ilvl w:val="0"/>
          <w:numId w:val="32"/>
        </w:numPr>
        <w:spacing w:after="0" w:line="360" w:lineRule="auto"/>
        <w:ind w:left="357" w:hanging="357"/>
        <w:contextualSpacing w:val="0"/>
        <w:jc w:val="both"/>
        <w:rPr>
          <w:rFonts w:ascii="Arial" w:eastAsia="Times New Roman" w:hAnsi="Arial" w:cs="Arial"/>
          <w:lang w:eastAsia="pl-PL"/>
        </w:rPr>
      </w:pPr>
      <w:r>
        <w:rPr>
          <w:rFonts w:ascii="Arial" w:eastAsia="Times New Roman" w:hAnsi="Arial" w:cs="Arial"/>
          <w:lang w:eastAsia="pl-PL"/>
        </w:rPr>
        <w:t>ś</w:t>
      </w:r>
      <w:r w:rsidR="001F024B" w:rsidRPr="00C20CC9">
        <w:rPr>
          <w:rFonts w:ascii="Arial" w:eastAsia="Times New Roman" w:hAnsi="Arial" w:cs="Arial"/>
          <w:lang w:eastAsia="pl-PL"/>
        </w:rPr>
        <w:t xml:space="preserve">wiadczenie rodzicielskie. </w:t>
      </w:r>
    </w:p>
    <w:p w14:paraId="35CFEE18" w14:textId="6823E27F" w:rsidR="004608CB" w:rsidRDefault="001F024B" w:rsidP="001F024B">
      <w:pPr>
        <w:pStyle w:val="NormalnyWeb"/>
        <w:spacing w:before="120" w:beforeAutospacing="0" w:after="120" w:afterAutospacing="0" w:line="360" w:lineRule="auto"/>
        <w:jc w:val="both"/>
        <w:rPr>
          <w:rFonts w:ascii="Arial" w:hAnsi="Arial" w:cs="Arial"/>
          <w:sz w:val="22"/>
          <w:szCs w:val="22"/>
        </w:rPr>
      </w:pPr>
      <w:r w:rsidRPr="0057441F">
        <w:rPr>
          <w:rFonts w:ascii="Arial" w:eastAsia="Calibri" w:hAnsi="Arial" w:cs="Arial"/>
          <w:sz w:val="22"/>
          <w:szCs w:val="22"/>
        </w:rPr>
        <w:t xml:space="preserve">Poniższa </w:t>
      </w:r>
      <w:r w:rsidRPr="0057441F">
        <w:rPr>
          <w:rFonts w:ascii="Arial" w:hAnsi="Arial" w:cs="Arial"/>
          <w:sz w:val="22"/>
          <w:szCs w:val="22"/>
        </w:rPr>
        <w:t xml:space="preserve">tabela przedstawia formy pomocy, jakie oferował i świadczył </w:t>
      </w:r>
      <w:r w:rsidR="00BC220D">
        <w:rPr>
          <w:rFonts w:ascii="Arial" w:hAnsi="Arial" w:cs="Arial"/>
          <w:sz w:val="22"/>
          <w:szCs w:val="22"/>
        </w:rPr>
        <w:t xml:space="preserve">GOPS </w:t>
      </w:r>
      <w:r w:rsidRPr="0057441F">
        <w:rPr>
          <w:rFonts w:ascii="Arial" w:hAnsi="Arial" w:cs="Arial"/>
          <w:sz w:val="22"/>
          <w:szCs w:val="22"/>
        </w:rPr>
        <w:t>mieszkańcom Gminy w latach 2014-2018.</w:t>
      </w:r>
      <w:r w:rsidR="0057441F" w:rsidRPr="0057441F">
        <w:rPr>
          <w:rFonts w:ascii="Arial" w:hAnsi="Arial" w:cs="Arial"/>
          <w:sz w:val="22"/>
          <w:szCs w:val="22"/>
        </w:rPr>
        <w:t xml:space="preserve"> </w:t>
      </w:r>
      <w:r w:rsidRPr="0057441F">
        <w:rPr>
          <w:rFonts w:ascii="Arial" w:hAnsi="Arial" w:cs="Arial"/>
          <w:sz w:val="22"/>
          <w:szCs w:val="22"/>
        </w:rPr>
        <w:t xml:space="preserve">Liczba osób korzystających ze świadczeń, jak i kwota </w:t>
      </w:r>
      <w:r w:rsidRPr="0057441F">
        <w:rPr>
          <w:rFonts w:ascii="Arial" w:hAnsi="Arial" w:cs="Arial"/>
          <w:sz w:val="22"/>
          <w:szCs w:val="22"/>
        </w:rPr>
        <w:lastRenderedPageBreak/>
        <w:t xml:space="preserve">przyznanych świadczeń w tym okresie </w:t>
      </w:r>
      <w:r w:rsidR="0057441F" w:rsidRPr="0057441F">
        <w:rPr>
          <w:rFonts w:ascii="Arial" w:hAnsi="Arial" w:cs="Arial"/>
          <w:sz w:val="22"/>
          <w:szCs w:val="22"/>
        </w:rPr>
        <w:t xml:space="preserve">uległa zmniejszeniu. </w:t>
      </w:r>
      <w:r w:rsidRPr="0057441F">
        <w:rPr>
          <w:rFonts w:ascii="Arial" w:hAnsi="Arial" w:cs="Arial"/>
          <w:sz w:val="22"/>
          <w:szCs w:val="22"/>
        </w:rPr>
        <w:t>Zasiłek stały najwięcej osób otrzymało w 201</w:t>
      </w:r>
      <w:r w:rsidR="0057441F" w:rsidRPr="0057441F">
        <w:rPr>
          <w:rFonts w:ascii="Arial" w:hAnsi="Arial" w:cs="Arial"/>
          <w:sz w:val="22"/>
          <w:szCs w:val="22"/>
        </w:rPr>
        <w:t>5</w:t>
      </w:r>
      <w:r w:rsidRPr="0057441F">
        <w:rPr>
          <w:rFonts w:ascii="Arial" w:hAnsi="Arial" w:cs="Arial"/>
          <w:sz w:val="22"/>
          <w:szCs w:val="22"/>
        </w:rPr>
        <w:t xml:space="preserve"> r., a najmniej w 201</w:t>
      </w:r>
      <w:r w:rsidR="0057441F" w:rsidRPr="0057441F">
        <w:rPr>
          <w:rFonts w:ascii="Arial" w:hAnsi="Arial" w:cs="Arial"/>
          <w:sz w:val="22"/>
          <w:szCs w:val="22"/>
        </w:rPr>
        <w:t>8</w:t>
      </w:r>
      <w:r w:rsidR="0057441F">
        <w:rPr>
          <w:rFonts w:ascii="Arial" w:hAnsi="Arial" w:cs="Arial"/>
          <w:sz w:val="22"/>
          <w:szCs w:val="22"/>
        </w:rPr>
        <w:t xml:space="preserve"> r. </w:t>
      </w:r>
      <w:r w:rsidRPr="0057441F">
        <w:rPr>
          <w:rFonts w:ascii="Arial" w:hAnsi="Arial" w:cs="Arial"/>
          <w:sz w:val="22"/>
          <w:szCs w:val="22"/>
        </w:rPr>
        <w:t>Z kolei zasiłek okresowy otrzymało najwięcej osób w 201</w:t>
      </w:r>
      <w:r w:rsidR="0057441F" w:rsidRPr="0057441F">
        <w:rPr>
          <w:rFonts w:ascii="Arial" w:hAnsi="Arial" w:cs="Arial"/>
          <w:sz w:val="22"/>
          <w:szCs w:val="22"/>
        </w:rPr>
        <w:t>4</w:t>
      </w:r>
      <w:r w:rsidRPr="0057441F">
        <w:rPr>
          <w:rFonts w:ascii="Arial" w:hAnsi="Arial" w:cs="Arial"/>
          <w:sz w:val="22"/>
          <w:szCs w:val="22"/>
        </w:rPr>
        <w:t xml:space="preserve"> r., najmniej zaś w 201</w:t>
      </w:r>
      <w:r w:rsidR="0057441F" w:rsidRPr="0057441F">
        <w:rPr>
          <w:rFonts w:ascii="Arial" w:hAnsi="Arial" w:cs="Arial"/>
          <w:sz w:val="22"/>
          <w:szCs w:val="22"/>
        </w:rPr>
        <w:t>8</w:t>
      </w:r>
      <w:r w:rsidRPr="0057441F">
        <w:rPr>
          <w:rFonts w:ascii="Arial" w:hAnsi="Arial" w:cs="Arial"/>
          <w:sz w:val="22"/>
          <w:szCs w:val="22"/>
        </w:rPr>
        <w:t xml:space="preserve"> r. </w:t>
      </w:r>
      <w:r w:rsidR="0057441F" w:rsidRPr="0057441F">
        <w:rPr>
          <w:rFonts w:ascii="Arial" w:hAnsi="Arial" w:cs="Arial"/>
          <w:sz w:val="22"/>
          <w:szCs w:val="22"/>
        </w:rPr>
        <w:t>Na początku analizowanego okresu n</w:t>
      </w:r>
      <w:r w:rsidRPr="0057441F">
        <w:rPr>
          <w:rFonts w:ascii="Arial" w:hAnsi="Arial" w:cs="Arial"/>
          <w:sz w:val="22"/>
          <w:szCs w:val="22"/>
        </w:rPr>
        <w:t xml:space="preserve">ajwyższe kwoty świadczeń wiązały się z przyznaniem zasiłku </w:t>
      </w:r>
      <w:r w:rsidR="0057441F" w:rsidRPr="0057441F">
        <w:rPr>
          <w:rFonts w:ascii="Arial" w:hAnsi="Arial" w:cs="Arial"/>
          <w:sz w:val="22"/>
          <w:szCs w:val="22"/>
        </w:rPr>
        <w:t>okresowego, natomiast w ostatnim roku analizy najwyższą wartość stanowiły ś</w:t>
      </w:r>
      <w:r w:rsidR="005909C7">
        <w:rPr>
          <w:rFonts w:ascii="Arial" w:hAnsi="Arial" w:cs="Arial"/>
          <w:sz w:val="22"/>
          <w:szCs w:val="22"/>
        </w:rPr>
        <w:t>wiadczenia związane z odpłatnością G</w:t>
      </w:r>
      <w:r w:rsidR="0057441F" w:rsidRPr="0057441F">
        <w:rPr>
          <w:rFonts w:ascii="Arial" w:hAnsi="Arial" w:cs="Arial"/>
          <w:sz w:val="22"/>
          <w:szCs w:val="22"/>
        </w:rPr>
        <w:t>miny za pobyt w domu pomocy społecznej.</w:t>
      </w:r>
    </w:p>
    <w:p w14:paraId="04EDD41B" w14:textId="77777777" w:rsidR="0057441F" w:rsidRDefault="0057441F" w:rsidP="001F024B">
      <w:pPr>
        <w:pStyle w:val="NormalnyWeb"/>
        <w:spacing w:before="120" w:beforeAutospacing="0" w:after="120" w:afterAutospacing="0" w:line="360" w:lineRule="auto"/>
        <w:jc w:val="both"/>
        <w:rPr>
          <w:rFonts w:ascii="Arial" w:hAnsi="Arial" w:cs="Arial"/>
          <w:sz w:val="22"/>
          <w:szCs w:val="22"/>
        </w:rPr>
      </w:pPr>
    </w:p>
    <w:p w14:paraId="32EECAEE" w14:textId="77777777" w:rsidR="0057441F" w:rsidRPr="0057441F" w:rsidRDefault="0057441F" w:rsidP="001F024B">
      <w:pPr>
        <w:pStyle w:val="NormalnyWeb"/>
        <w:spacing w:before="120" w:beforeAutospacing="0" w:after="120" w:afterAutospacing="0" w:line="360" w:lineRule="auto"/>
        <w:jc w:val="both"/>
        <w:rPr>
          <w:rFonts w:ascii="Arial" w:hAnsi="Arial" w:cs="Arial"/>
          <w:sz w:val="22"/>
          <w:szCs w:val="22"/>
        </w:rPr>
        <w:sectPr w:rsidR="0057441F" w:rsidRPr="0057441F" w:rsidSect="00F9105A">
          <w:pgSz w:w="11906" w:h="16838"/>
          <w:pgMar w:top="1418" w:right="1418" w:bottom="1418" w:left="1418" w:header="709" w:footer="709" w:gutter="0"/>
          <w:cols w:space="708"/>
          <w:docGrid w:linePitch="360"/>
        </w:sectPr>
      </w:pPr>
    </w:p>
    <w:p w14:paraId="0DEBCC01" w14:textId="15DC61D3" w:rsidR="004608CB" w:rsidRPr="00C20CC9" w:rsidRDefault="004608CB" w:rsidP="00F94909">
      <w:pPr>
        <w:pStyle w:val="Legenda"/>
        <w:spacing w:before="240" w:after="120"/>
        <w:jc w:val="center"/>
        <w:rPr>
          <w:rFonts w:cs="Arial"/>
          <w:color w:val="auto"/>
          <w:sz w:val="20"/>
          <w:szCs w:val="20"/>
        </w:rPr>
      </w:pPr>
      <w:bookmarkStart w:id="77" w:name="_Toc10011829"/>
      <w:bookmarkStart w:id="78" w:name="_Toc25584611"/>
      <w:r w:rsidRPr="00C20CC9">
        <w:rPr>
          <w:color w:val="auto"/>
          <w:sz w:val="20"/>
        </w:rPr>
        <w:lastRenderedPageBreak/>
        <w:t xml:space="preserve">Tabela </w:t>
      </w:r>
      <w:r w:rsidR="004C5F51">
        <w:rPr>
          <w:color w:val="auto"/>
          <w:sz w:val="20"/>
        </w:rPr>
        <w:fldChar w:fldCharType="begin"/>
      </w:r>
      <w:r w:rsidR="006A7B34">
        <w:rPr>
          <w:color w:val="auto"/>
          <w:sz w:val="20"/>
        </w:rPr>
        <w:instrText xml:space="preserve"> SEQ Tabela \* ARABIC </w:instrText>
      </w:r>
      <w:r w:rsidR="004C5F51">
        <w:rPr>
          <w:color w:val="auto"/>
          <w:sz w:val="20"/>
        </w:rPr>
        <w:fldChar w:fldCharType="separate"/>
      </w:r>
      <w:r w:rsidR="00BC161A">
        <w:rPr>
          <w:noProof/>
          <w:color w:val="auto"/>
          <w:sz w:val="20"/>
        </w:rPr>
        <w:t>13</w:t>
      </w:r>
      <w:r w:rsidR="004C5F51">
        <w:rPr>
          <w:color w:val="auto"/>
          <w:sz w:val="20"/>
        </w:rPr>
        <w:fldChar w:fldCharType="end"/>
      </w:r>
      <w:r w:rsidRPr="00C20CC9">
        <w:rPr>
          <w:color w:val="auto"/>
          <w:sz w:val="20"/>
        </w:rPr>
        <w:t xml:space="preserve">. Pomoc społeczna </w:t>
      </w:r>
      <w:r w:rsidR="00BC220D">
        <w:rPr>
          <w:color w:val="auto"/>
          <w:sz w:val="20"/>
        </w:rPr>
        <w:t xml:space="preserve">w </w:t>
      </w:r>
      <w:r w:rsidRPr="00C20CC9">
        <w:rPr>
          <w:color w:val="auto"/>
          <w:sz w:val="20"/>
        </w:rPr>
        <w:t>Gmin</w:t>
      </w:r>
      <w:r w:rsidR="00BC220D">
        <w:rPr>
          <w:color w:val="auto"/>
          <w:sz w:val="20"/>
        </w:rPr>
        <w:t>ie</w:t>
      </w:r>
      <w:r w:rsidRPr="00C20CC9">
        <w:rPr>
          <w:color w:val="auto"/>
          <w:sz w:val="20"/>
        </w:rPr>
        <w:t xml:space="preserve"> </w:t>
      </w:r>
      <w:r w:rsidRPr="008D3D6F">
        <w:rPr>
          <w:color w:val="auto"/>
          <w:sz w:val="20"/>
        </w:rPr>
        <w:t xml:space="preserve">Chełmża - zadania własne Gminy </w:t>
      </w:r>
      <w:r w:rsidRPr="008D3D6F">
        <w:rPr>
          <w:rFonts w:cs="Arial"/>
          <w:color w:val="auto"/>
          <w:sz w:val="20"/>
          <w:szCs w:val="20"/>
        </w:rPr>
        <w:t>w latach 201</w:t>
      </w:r>
      <w:r w:rsidR="008D3D6F">
        <w:rPr>
          <w:rFonts w:cs="Arial"/>
          <w:color w:val="auto"/>
          <w:sz w:val="20"/>
          <w:szCs w:val="20"/>
        </w:rPr>
        <w:t>4</w:t>
      </w:r>
      <w:r w:rsidRPr="008D3D6F">
        <w:rPr>
          <w:rFonts w:cs="Arial"/>
          <w:color w:val="auto"/>
          <w:sz w:val="20"/>
          <w:szCs w:val="20"/>
        </w:rPr>
        <w:t>-2018</w:t>
      </w:r>
      <w:bookmarkEnd w:id="77"/>
      <w:bookmarkEnd w:id="78"/>
    </w:p>
    <w:tbl>
      <w:tblPr>
        <w:tblStyle w:val="Tabela-Siatka"/>
        <w:tblW w:w="5000" w:type="pct"/>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4"/>
        <w:gridCol w:w="4397"/>
        <w:gridCol w:w="708"/>
        <w:gridCol w:w="708"/>
        <w:gridCol w:w="708"/>
        <w:gridCol w:w="711"/>
        <w:gridCol w:w="705"/>
        <w:gridCol w:w="1132"/>
        <w:gridCol w:w="1135"/>
        <w:gridCol w:w="1135"/>
        <w:gridCol w:w="1132"/>
        <w:gridCol w:w="1075"/>
      </w:tblGrid>
      <w:tr w:rsidR="004608CB" w:rsidRPr="005909C7" w14:paraId="792D040A" w14:textId="77777777" w:rsidTr="008D3D6F">
        <w:trPr>
          <w:trHeight w:val="300"/>
          <w:tblHeader/>
          <w:jc w:val="center"/>
        </w:trPr>
        <w:tc>
          <w:tcPr>
            <w:tcW w:w="1783" w:type="pct"/>
            <w:gridSpan w:val="2"/>
            <w:vMerge w:val="restart"/>
            <w:shd w:val="clear" w:color="auto" w:fill="BFBFBF" w:themeFill="background1" w:themeFillShade="BF"/>
            <w:noWrap/>
            <w:vAlign w:val="center"/>
            <w:hideMark/>
          </w:tcPr>
          <w:p w14:paraId="29FDF70A"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Forma pomocy</w:t>
            </w:r>
          </w:p>
        </w:tc>
        <w:tc>
          <w:tcPr>
            <w:tcW w:w="1245" w:type="pct"/>
            <w:gridSpan w:val="5"/>
            <w:shd w:val="clear" w:color="auto" w:fill="BFBFBF" w:themeFill="background1" w:themeFillShade="BF"/>
            <w:noWrap/>
            <w:vAlign w:val="center"/>
            <w:hideMark/>
          </w:tcPr>
          <w:p w14:paraId="0EFB08B6"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Liczba osób</w:t>
            </w:r>
            <w:r w:rsidR="005909C7">
              <w:rPr>
                <w:rFonts w:eastAsia="Times New Roman" w:cs="Arial"/>
                <w:b/>
                <w:bCs/>
                <w:sz w:val="16"/>
                <w:szCs w:val="16"/>
                <w:lang w:eastAsia="pl-PL"/>
              </w:rPr>
              <w:t>, którym p</w:t>
            </w:r>
            <w:r w:rsidR="005909C7" w:rsidRPr="005909C7">
              <w:rPr>
                <w:rFonts w:eastAsia="Times New Roman" w:cs="Arial"/>
                <w:b/>
                <w:bCs/>
                <w:sz w:val="16"/>
                <w:szCs w:val="16"/>
                <w:lang w:eastAsia="pl-PL"/>
              </w:rPr>
              <w:t>rzyznano</w:t>
            </w:r>
            <w:r w:rsidR="007161F7" w:rsidRPr="005909C7">
              <w:rPr>
                <w:rFonts w:eastAsia="Times New Roman" w:cs="Arial"/>
                <w:b/>
                <w:bCs/>
                <w:sz w:val="16"/>
                <w:szCs w:val="16"/>
                <w:lang w:eastAsia="pl-PL"/>
              </w:rPr>
              <w:t xml:space="preserve"> decyzję świadczenia</w:t>
            </w:r>
          </w:p>
        </w:tc>
        <w:tc>
          <w:tcPr>
            <w:tcW w:w="1972" w:type="pct"/>
            <w:gridSpan w:val="5"/>
            <w:shd w:val="clear" w:color="auto" w:fill="BFBFBF" w:themeFill="background1" w:themeFillShade="BF"/>
            <w:noWrap/>
            <w:vAlign w:val="center"/>
            <w:hideMark/>
          </w:tcPr>
          <w:p w14:paraId="4F89EBEF" w14:textId="77777777" w:rsidR="004608CB" w:rsidRPr="005909C7" w:rsidRDefault="008D3D6F"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K</w:t>
            </w:r>
            <w:r w:rsidR="004608CB" w:rsidRPr="005909C7">
              <w:rPr>
                <w:rFonts w:eastAsia="Times New Roman" w:cs="Arial"/>
                <w:b/>
                <w:bCs/>
                <w:sz w:val="16"/>
                <w:szCs w:val="16"/>
                <w:lang w:eastAsia="pl-PL"/>
              </w:rPr>
              <w:t xml:space="preserve">wota świadczeń </w:t>
            </w:r>
            <w:r w:rsidRPr="005909C7">
              <w:rPr>
                <w:rFonts w:eastAsia="Times New Roman" w:cs="Arial"/>
                <w:b/>
                <w:bCs/>
                <w:sz w:val="16"/>
                <w:szCs w:val="16"/>
                <w:lang w:eastAsia="pl-PL"/>
              </w:rPr>
              <w:t>[zł]</w:t>
            </w:r>
          </w:p>
        </w:tc>
      </w:tr>
      <w:tr w:rsidR="008D3D6F" w:rsidRPr="005909C7" w14:paraId="69761A2F" w14:textId="77777777" w:rsidTr="008D3D6F">
        <w:trPr>
          <w:trHeight w:val="300"/>
          <w:tblHeader/>
          <w:jc w:val="center"/>
        </w:trPr>
        <w:tc>
          <w:tcPr>
            <w:tcW w:w="1783" w:type="pct"/>
            <w:gridSpan w:val="2"/>
            <w:vMerge/>
            <w:shd w:val="clear" w:color="auto" w:fill="BFBFBF" w:themeFill="background1" w:themeFillShade="BF"/>
            <w:vAlign w:val="center"/>
            <w:hideMark/>
          </w:tcPr>
          <w:p w14:paraId="4F00FA21" w14:textId="77777777" w:rsidR="004608CB" w:rsidRPr="005909C7" w:rsidRDefault="004608CB" w:rsidP="008D3D6F">
            <w:pPr>
              <w:spacing w:before="60" w:after="60"/>
              <w:jc w:val="center"/>
              <w:rPr>
                <w:rFonts w:eastAsia="Times New Roman" w:cs="Arial"/>
                <w:b/>
                <w:bCs/>
                <w:sz w:val="16"/>
                <w:szCs w:val="16"/>
                <w:lang w:eastAsia="pl-PL"/>
              </w:rPr>
            </w:pPr>
          </w:p>
        </w:tc>
        <w:tc>
          <w:tcPr>
            <w:tcW w:w="249" w:type="pct"/>
            <w:shd w:val="clear" w:color="auto" w:fill="BFBFBF" w:themeFill="background1" w:themeFillShade="BF"/>
            <w:noWrap/>
            <w:vAlign w:val="center"/>
            <w:hideMark/>
          </w:tcPr>
          <w:p w14:paraId="73889F9F"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2014</w:t>
            </w:r>
          </w:p>
        </w:tc>
        <w:tc>
          <w:tcPr>
            <w:tcW w:w="249" w:type="pct"/>
            <w:shd w:val="clear" w:color="auto" w:fill="BFBFBF" w:themeFill="background1" w:themeFillShade="BF"/>
            <w:noWrap/>
            <w:vAlign w:val="center"/>
            <w:hideMark/>
          </w:tcPr>
          <w:p w14:paraId="5B609C95"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2015</w:t>
            </w:r>
          </w:p>
        </w:tc>
        <w:tc>
          <w:tcPr>
            <w:tcW w:w="249" w:type="pct"/>
            <w:shd w:val="clear" w:color="auto" w:fill="BFBFBF" w:themeFill="background1" w:themeFillShade="BF"/>
            <w:noWrap/>
            <w:vAlign w:val="center"/>
            <w:hideMark/>
          </w:tcPr>
          <w:p w14:paraId="2463E9DB"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2016</w:t>
            </w:r>
          </w:p>
        </w:tc>
        <w:tc>
          <w:tcPr>
            <w:tcW w:w="250" w:type="pct"/>
            <w:shd w:val="clear" w:color="auto" w:fill="BFBFBF" w:themeFill="background1" w:themeFillShade="BF"/>
            <w:noWrap/>
            <w:vAlign w:val="center"/>
            <w:hideMark/>
          </w:tcPr>
          <w:p w14:paraId="280F355A"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2017</w:t>
            </w:r>
          </w:p>
        </w:tc>
        <w:tc>
          <w:tcPr>
            <w:tcW w:w="248" w:type="pct"/>
            <w:shd w:val="clear" w:color="auto" w:fill="BFBFBF" w:themeFill="background1" w:themeFillShade="BF"/>
            <w:noWrap/>
            <w:vAlign w:val="center"/>
            <w:hideMark/>
          </w:tcPr>
          <w:p w14:paraId="6A7E7969"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2018</w:t>
            </w:r>
          </w:p>
        </w:tc>
        <w:tc>
          <w:tcPr>
            <w:tcW w:w="398" w:type="pct"/>
            <w:shd w:val="clear" w:color="auto" w:fill="BFBFBF" w:themeFill="background1" w:themeFillShade="BF"/>
            <w:noWrap/>
            <w:vAlign w:val="center"/>
            <w:hideMark/>
          </w:tcPr>
          <w:p w14:paraId="1104A86F"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2014</w:t>
            </w:r>
          </w:p>
        </w:tc>
        <w:tc>
          <w:tcPr>
            <w:tcW w:w="399" w:type="pct"/>
            <w:shd w:val="clear" w:color="auto" w:fill="BFBFBF" w:themeFill="background1" w:themeFillShade="BF"/>
            <w:noWrap/>
            <w:vAlign w:val="center"/>
            <w:hideMark/>
          </w:tcPr>
          <w:p w14:paraId="7ABE6464"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2015</w:t>
            </w:r>
          </w:p>
        </w:tc>
        <w:tc>
          <w:tcPr>
            <w:tcW w:w="399" w:type="pct"/>
            <w:shd w:val="clear" w:color="auto" w:fill="BFBFBF" w:themeFill="background1" w:themeFillShade="BF"/>
            <w:noWrap/>
            <w:vAlign w:val="center"/>
            <w:hideMark/>
          </w:tcPr>
          <w:p w14:paraId="751E47C3"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2016</w:t>
            </w:r>
          </w:p>
        </w:tc>
        <w:tc>
          <w:tcPr>
            <w:tcW w:w="398" w:type="pct"/>
            <w:shd w:val="clear" w:color="auto" w:fill="BFBFBF" w:themeFill="background1" w:themeFillShade="BF"/>
            <w:noWrap/>
            <w:vAlign w:val="center"/>
            <w:hideMark/>
          </w:tcPr>
          <w:p w14:paraId="25B3F25C"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2017</w:t>
            </w:r>
          </w:p>
        </w:tc>
        <w:tc>
          <w:tcPr>
            <w:tcW w:w="378" w:type="pct"/>
            <w:shd w:val="clear" w:color="auto" w:fill="BFBFBF" w:themeFill="background1" w:themeFillShade="BF"/>
            <w:noWrap/>
            <w:vAlign w:val="center"/>
            <w:hideMark/>
          </w:tcPr>
          <w:p w14:paraId="03658A45" w14:textId="77777777" w:rsidR="004608CB" w:rsidRPr="005909C7" w:rsidRDefault="004608CB" w:rsidP="008D3D6F">
            <w:pPr>
              <w:spacing w:before="60" w:after="60"/>
              <w:jc w:val="center"/>
              <w:rPr>
                <w:rFonts w:eastAsia="Times New Roman" w:cs="Arial"/>
                <w:b/>
                <w:bCs/>
                <w:sz w:val="16"/>
                <w:szCs w:val="16"/>
                <w:lang w:eastAsia="pl-PL"/>
              </w:rPr>
            </w:pPr>
            <w:r w:rsidRPr="005909C7">
              <w:rPr>
                <w:rFonts w:eastAsia="Times New Roman" w:cs="Arial"/>
                <w:b/>
                <w:bCs/>
                <w:sz w:val="16"/>
                <w:szCs w:val="16"/>
                <w:lang w:eastAsia="pl-PL"/>
              </w:rPr>
              <w:t>2018</w:t>
            </w:r>
          </w:p>
        </w:tc>
      </w:tr>
      <w:tr w:rsidR="00F52DB7" w:rsidRPr="005909C7" w14:paraId="2DF66B62" w14:textId="77777777" w:rsidTr="00F52DB7">
        <w:trPr>
          <w:trHeight w:val="300"/>
          <w:jc w:val="center"/>
        </w:trPr>
        <w:tc>
          <w:tcPr>
            <w:tcW w:w="1783" w:type="pct"/>
            <w:gridSpan w:val="2"/>
            <w:shd w:val="clear" w:color="auto" w:fill="F2F2F2" w:themeFill="background1" w:themeFillShade="F2"/>
            <w:noWrap/>
            <w:vAlign w:val="center"/>
            <w:hideMark/>
          </w:tcPr>
          <w:p w14:paraId="72D761DA" w14:textId="77777777" w:rsidR="004608CB" w:rsidRPr="005909C7" w:rsidRDefault="008C7E4A" w:rsidP="0022302B">
            <w:pPr>
              <w:spacing w:before="60" w:after="60"/>
              <w:rPr>
                <w:rFonts w:eastAsia="Times New Roman" w:cs="Arial"/>
                <w:b/>
                <w:bCs/>
                <w:sz w:val="16"/>
                <w:szCs w:val="16"/>
                <w:lang w:eastAsia="pl-PL"/>
              </w:rPr>
            </w:pPr>
            <w:r w:rsidRPr="005909C7">
              <w:rPr>
                <w:rFonts w:eastAsia="Times New Roman" w:cs="Arial"/>
                <w:b/>
                <w:bCs/>
                <w:sz w:val="16"/>
                <w:szCs w:val="16"/>
                <w:lang w:eastAsia="pl-PL"/>
              </w:rPr>
              <w:t xml:space="preserve">Zasiłki Stałe - </w:t>
            </w:r>
            <w:r w:rsidR="004608CB" w:rsidRPr="005909C7">
              <w:rPr>
                <w:rFonts w:eastAsia="Times New Roman" w:cs="Arial"/>
                <w:b/>
                <w:bCs/>
                <w:sz w:val="16"/>
                <w:szCs w:val="16"/>
                <w:lang w:eastAsia="pl-PL"/>
              </w:rPr>
              <w:t>Ogółem</w:t>
            </w:r>
          </w:p>
        </w:tc>
        <w:tc>
          <w:tcPr>
            <w:tcW w:w="249" w:type="pct"/>
            <w:shd w:val="clear" w:color="auto" w:fill="F2F2F2" w:themeFill="background1" w:themeFillShade="F2"/>
            <w:noWrap/>
            <w:vAlign w:val="center"/>
          </w:tcPr>
          <w:p w14:paraId="4BD1CDCC" w14:textId="77777777" w:rsidR="004608CB" w:rsidRPr="005909C7" w:rsidRDefault="003D08A5"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35</w:t>
            </w:r>
          </w:p>
        </w:tc>
        <w:tc>
          <w:tcPr>
            <w:tcW w:w="249" w:type="pct"/>
            <w:shd w:val="clear" w:color="auto" w:fill="F2F2F2" w:themeFill="background1" w:themeFillShade="F2"/>
            <w:noWrap/>
            <w:vAlign w:val="center"/>
          </w:tcPr>
          <w:p w14:paraId="4AD0F0A3" w14:textId="77777777" w:rsidR="004608CB"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40</w:t>
            </w:r>
          </w:p>
        </w:tc>
        <w:tc>
          <w:tcPr>
            <w:tcW w:w="249" w:type="pct"/>
            <w:shd w:val="clear" w:color="auto" w:fill="F2F2F2" w:themeFill="background1" w:themeFillShade="F2"/>
            <w:noWrap/>
            <w:vAlign w:val="center"/>
          </w:tcPr>
          <w:p w14:paraId="4CAC7BC6" w14:textId="77777777" w:rsidR="004608CB" w:rsidRPr="005909C7" w:rsidRDefault="00F52DB7"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39</w:t>
            </w:r>
          </w:p>
        </w:tc>
        <w:tc>
          <w:tcPr>
            <w:tcW w:w="250" w:type="pct"/>
            <w:shd w:val="clear" w:color="auto" w:fill="F2F2F2" w:themeFill="background1" w:themeFillShade="F2"/>
            <w:noWrap/>
            <w:vAlign w:val="center"/>
          </w:tcPr>
          <w:p w14:paraId="10153D9D" w14:textId="77777777" w:rsidR="004608CB" w:rsidRPr="005909C7" w:rsidRDefault="00132B4C"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30</w:t>
            </w:r>
          </w:p>
        </w:tc>
        <w:tc>
          <w:tcPr>
            <w:tcW w:w="248" w:type="pct"/>
            <w:shd w:val="clear" w:color="auto" w:fill="F2F2F2" w:themeFill="background1" w:themeFillShade="F2"/>
            <w:noWrap/>
            <w:vAlign w:val="center"/>
          </w:tcPr>
          <w:p w14:paraId="19E96BFB" w14:textId="77777777" w:rsidR="004608CB" w:rsidRPr="005909C7" w:rsidRDefault="00632A18"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28</w:t>
            </w:r>
          </w:p>
        </w:tc>
        <w:tc>
          <w:tcPr>
            <w:tcW w:w="398" w:type="pct"/>
            <w:shd w:val="clear" w:color="auto" w:fill="F2F2F2" w:themeFill="background1" w:themeFillShade="F2"/>
            <w:noWrap/>
            <w:vAlign w:val="center"/>
          </w:tcPr>
          <w:p w14:paraId="2AE03BA6" w14:textId="77777777" w:rsidR="004608CB" w:rsidRPr="005909C7" w:rsidRDefault="003D08A5"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154 259,00</w:t>
            </w:r>
          </w:p>
        </w:tc>
        <w:tc>
          <w:tcPr>
            <w:tcW w:w="399" w:type="pct"/>
            <w:shd w:val="clear" w:color="auto" w:fill="F2F2F2" w:themeFill="background1" w:themeFillShade="F2"/>
            <w:noWrap/>
            <w:vAlign w:val="center"/>
          </w:tcPr>
          <w:p w14:paraId="775D235F" w14:textId="77777777" w:rsidR="004608CB"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168</w:t>
            </w:r>
            <w:r w:rsidR="00F52DB7" w:rsidRPr="005909C7">
              <w:rPr>
                <w:rFonts w:eastAsia="Times New Roman" w:cs="Arial"/>
                <w:b/>
                <w:sz w:val="16"/>
                <w:szCs w:val="16"/>
                <w:lang w:eastAsia="pl-PL"/>
              </w:rPr>
              <w:t> </w:t>
            </w:r>
            <w:r w:rsidRPr="005909C7">
              <w:rPr>
                <w:rFonts w:eastAsia="Times New Roman" w:cs="Arial"/>
                <w:b/>
                <w:sz w:val="16"/>
                <w:szCs w:val="16"/>
                <w:lang w:eastAsia="pl-PL"/>
              </w:rPr>
              <w:t>191</w:t>
            </w:r>
            <w:r w:rsidR="00F52DB7"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4B22EC12" w14:textId="77777777" w:rsidR="004608CB" w:rsidRPr="005909C7" w:rsidRDefault="00F52DB7" w:rsidP="008D3D6F">
            <w:pPr>
              <w:spacing w:before="60" w:after="60"/>
              <w:jc w:val="center"/>
              <w:rPr>
                <w:rFonts w:eastAsia="Times New Roman" w:cs="Arial"/>
                <w:b/>
                <w:sz w:val="16"/>
                <w:szCs w:val="16"/>
                <w:lang w:eastAsia="pl-PL"/>
              </w:rPr>
            </w:pPr>
            <w:r w:rsidRPr="005909C7">
              <w:rPr>
                <w:rFonts w:eastAsia="Times New Roman" w:cs="Arial"/>
                <w:b/>
                <w:bCs/>
                <w:color w:val="000000"/>
                <w:sz w:val="16"/>
                <w:szCs w:val="16"/>
              </w:rPr>
              <w:t>182 789,00</w:t>
            </w:r>
          </w:p>
        </w:tc>
        <w:tc>
          <w:tcPr>
            <w:tcW w:w="398" w:type="pct"/>
            <w:shd w:val="clear" w:color="auto" w:fill="F2F2F2" w:themeFill="background1" w:themeFillShade="F2"/>
            <w:noWrap/>
            <w:vAlign w:val="center"/>
          </w:tcPr>
          <w:p w14:paraId="15C7526C" w14:textId="77777777" w:rsidR="004608CB" w:rsidRPr="005909C7" w:rsidRDefault="00132B4C" w:rsidP="008D3D6F">
            <w:pPr>
              <w:spacing w:before="60" w:after="60"/>
              <w:jc w:val="center"/>
              <w:rPr>
                <w:rFonts w:eastAsia="Times New Roman" w:cs="Arial"/>
                <w:b/>
                <w:sz w:val="16"/>
                <w:szCs w:val="16"/>
                <w:lang w:eastAsia="pl-PL"/>
              </w:rPr>
            </w:pPr>
            <w:r w:rsidRPr="005909C7">
              <w:rPr>
                <w:rFonts w:eastAsia="Times New Roman" w:cs="Arial"/>
                <w:b/>
                <w:bCs/>
                <w:color w:val="000000"/>
                <w:sz w:val="16"/>
                <w:szCs w:val="16"/>
              </w:rPr>
              <w:t>161 947,00</w:t>
            </w:r>
          </w:p>
        </w:tc>
        <w:tc>
          <w:tcPr>
            <w:tcW w:w="378" w:type="pct"/>
            <w:shd w:val="clear" w:color="auto" w:fill="F2F2F2" w:themeFill="background1" w:themeFillShade="F2"/>
            <w:noWrap/>
            <w:vAlign w:val="center"/>
          </w:tcPr>
          <w:p w14:paraId="1AB1B195" w14:textId="77777777" w:rsidR="004608CB" w:rsidRPr="005909C7" w:rsidRDefault="00632A18" w:rsidP="008D3D6F">
            <w:pPr>
              <w:spacing w:before="60" w:after="60"/>
              <w:jc w:val="center"/>
              <w:rPr>
                <w:rFonts w:eastAsia="Times New Roman" w:cs="Arial"/>
                <w:b/>
                <w:sz w:val="16"/>
                <w:szCs w:val="16"/>
                <w:lang w:eastAsia="pl-PL"/>
              </w:rPr>
            </w:pPr>
            <w:r w:rsidRPr="005909C7">
              <w:rPr>
                <w:rFonts w:eastAsia="Times New Roman" w:cs="Arial"/>
                <w:b/>
                <w:bCs/>
                <w:color w:val="000000"/>
                <w:sz w:val="16"/>
                <w:szCs w:val="16"/>
              </w:rPr>
              <w:t>126 465,00</w:t>
            </w:r>
          </w:p>
        </w:tc>
      </w:tr>
      <w:tr w:rsidR="00632A18" w:rsidRPr="005909C7" w14:paraId="00E41B67" w14:textId="77777777" w:rsidTr="00132B4C">
        <w:trPr>
          <w:trHeight w:val="300"/>
          <w:jc w:val="center"/>
        </w:trPr>
        <w:tc>
          <w:tcPr>
            <w:tcW w:w="237" w:type="pct"/>
            <w:vMerge w:val="restart"/>
            <w:noWrap/>
            <w:vAlign w:val="center"/>
            <w:hideMark/>
          </w:tcPr>
          <w:p w14:paraId="618268AA" w14:textId="77777777" w:rsidR="00632A18" w:rsidRPr="005909C7" w:rsidRDefault="00632A18" w:rsidP="0022302B">
            <w:pPr>
              <w:spacing w:before="60" w:after="60"/>
              <w:rPr>
                <w:rFonts w:eastAsia="Times New Roman" w:cs="Arial"/>
                <w:sz w:val="16"/>
                <w:szCs w:val="16"/>
                <w:lang w:eastAsia="pl-PL"/>
              </w:rPr>
            </w:pPr>
            <w:r w:rsidRPr="005909C7">
              <w:rPr>
                <w:rFonts w:eastAsia="Times New Roman" w:cs="Arial"/>
                <w:bCs/>
                <w:sz w:val="16"/>
                <w:szCs w:val="16"/>
                <w:lang w:eastAsia="pl-PL"/>
              </w:rPr>
              <w:t>w tym</w:t>
            </w:r>
          </w:p>
        </w:tc>
        <w:tc>
          <w:tcPr>
            <w:tcW w:w="1546" w:type="pct"/>
            <w:vAlign w:val="center"/>
          </w:tcPr>
          <w:p w14:paraId="62F62855" w14:textId="77777777" w:rsidR="00632A18" w:rsidRPr="005909C7" w:rsidRDefault="00632A18" w:rsidP="0022302B">
            <w:pPr>
              <w:spacing w:before="60" w:after="60"/>
              <w:rPr>
                <w:rFonts w:eastAsia="Times New Roman" w:cs="Arial"/>
                <w:sz w:val="16"/>
                <w:szCs w:val="16"/>
                <w:lang w:eastAsia="pl-PL"/>
              </w:rPr>
            </w:pPr>
            <w:r w:rsidRPr="005909C7">
              <w:rPr>
                <w:rFonts w:eastAsia="Times New Roman" w:cs="Arial"/>
                <w:sz w:val="16"/>
                <w:szCs w:val="16"/>
                <w:lang w:eastAsia="pl-PL"/>
              </w:rPr>
              <w:t>dla osób samotnie gospodarujących</w:t>
            </w:r>
          </w:p>
        </w:tc>
        <w:tc>
          <w:tcPr>
            <w:tcW w:w="249" w:type="pct"/>
            <w:noWrap/>
            <w:vAlign w:val="center"/>
          </w:tcPr>
          <w:p w14:paraId="18763845"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26</w:t>
            </w:r>
          </w:p>
        </w:tc>
        <w:tc>
          <w:tcPr>
            <w:tcW w:w="249" w:type="pct"/>
            <w:noWrap/>
            <w:vAlign w:val="center"/>
          </w:tcPr>
          <w:p w14:paraId="0A597E6B"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28</w:t>
            </w:r>
          </w:p>
        </w:tc>
        <w:tc>
          <w:tcPr>
            <w:tcW w:w="249" w:type="pct"/>
            <w:noWrap/>
            <w:vAlign w:val="center"/>
          </w:tcPr>
          <w:p w14:paraId="26539010"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27</w:t>
            </w:r>
          </w:p>
        </w:tc>
        <w:tc>
          <w:tcPr>
            <w:tcW w:w="250" w:type="pct"/>
            <w:noWrap/>
            <w:vAlign w:val="center"/>
          </w:tcPr>
          <w:p w14:paraId="6ECA6A56"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21</w:t>
            </w:r>
          </w:p>
        </w:tc>
        <w:tc>
          <w:tcPr>
            <w:tcW w:w="248" w:type="pct"/>
            <w:noWrap/>
            <w:vAlign w:val="center"/>
          </w:tcPr>
          <w:p w14:paraId="665E4BBE"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17</w:t>
            </w:r>
          </w:p>
        </w:tc>
        <w:tc>
          <w:tcPr>
            <w:tcW w:w="398" w:type="pct"/>
            <w:noWrap/>
            <w:vAlign w:val="center"/>
          </w:tcPr>
          <w:p w14:paraId="4A8CA472"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123 690,00</w:t>
            </w:r>
          </w:p>
        </w:tc>
        <w:tc>
          <w:tcPr>
            <w:tcW w:w="399" w:type="pct"/>
            <w:noWrap/>
            <w:vAlign w:val="center"/>
          </w:tcPr>
          <w:p w14:paraId="108D7CE3"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144 515,00</w:t>
            </w:r>
          </w:p>
        </w:tc>
        <w:tc>
          <w:tcPr>
            <w:tcW w:w="399" w:type="pct"/>
            <w:noWrap/>
            <w:vAlign w:val="center"/>
          </w:tcPr>
          <w:p w14:paraId="1EFCD148"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155 277,00</w:t>
            </w:r>
          </w:p>
        </w:tc>
        <w:tc>
          <w:tcPr>
            <w:tcW w:w="398" w:type="pct"/>
            <w:noWrap/>
            <w:vAlign w:val="center"/>
          </w:tcPr>
          <w:p w14:paraId="63F56F33"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128 633,00</w:t>
            </w:r>
          </w:p>
        </w:tc>
        <w:tc>
          <w:tcPr>
            <w:tcW w:w="378" w:type="pct"/>
            <w:noWrap/>
            <w:vAlign w:val="center"/>
          </w:tcPr>
          <w:p w14:paraId="59B7F2A2"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95 230,00</w:t>
            </w:r>
          </w:p>
        </w:tc>
      </w:tr>
      <w:tr w:rsidR="00632A18" w:rsidRPr="005909C7" w14:paraId="7413D290" w14:textId="77777777" w:rsidTr="00132B4C">
        <w:trPr>
          <w:trHeight w:val="300"/>
          <w:jc w:val="center"/>
        </w:trPr>
        <w:tc>
          <w:tcPr>
            <w:tcW w:w="237" w:type="pct"/>
            <w:vMerge/>
            <w:noWrap/>
            <w:vAlign w:val="center"/>
            <w:hideMark/>
          </w:tcPr>
          <w:p w14:paraId="49FBFD22" w14:textId="77777777" w:rsidR="00632A18" w:rsidRPr="005909C7" w:rsidRDefault="00632A18" w:rsidP="0022302B">
            <w:pPr>
              <w:spacing w:before="60" w:after="60"/>
              <w:rPr>
                <w:rFonts w:eastAsia="Times New Roman" w:cs="Arial"/>
                <w:sz w:val="16"/>
                <w:szCs w:val="16"/>
                <w:lang w:eastAsia="pl-PL"/>
              </w:rPr>
            </w:pPr>
          </w:p>
        </w:tc>
        <w:tc>
          <w:tcPr>
            <w:tcW w:w="1546" w:type="pct"/>
            <w:vAlign w:val="center"/>
          </w:tcPr>
          <w:p w14:paraId="632ADC77" w14:textId="77777777" w:rsidR="00632A18" w:rsidRPr="005909C7" w:rsidRDefault="00632A18" w:rsidP="0022302B">
            <w:pPr>
              <w:spacing w:before="60" w:after="60"/>
              <w:rPr>
                <w:rFonts w:eastAsia="Times New Roman" w:cs="Arial"/>
                <w:sz w:val="16"/>
                <w:szCs w:val="16"/>
                <w:lang w:eastAsia="pl-PL"/>
              </w:rPr>
            </w:pPr>
            <w:r w:rsidRPr="005909C7">
              <w:rPr>
                <w:rFonts w:eastAsia="Times New Roman" w:cs="Arial"/>
                <w:sz w:val="16"/>
                <w:szCs w:val="16"/>
                <w:lang w:eastAsia="pl-PL"/>
              </w:rPr>
              <w:t>dla osoby w rodzinie</w:t>
            </w:r>
          </w:p>
        </w:tc>
        <w:tc>
          <w:tcPr>
            <w:tcW w:w="249" w:type="pct"/>
            <w:noWrap/>
            <w:vAlign w:val="center"/>
          </w:tcPr>
          <w:p w14:paraId="7E58A1BC"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9</w:t>
            </w:r>
          </w:p>
        </w:tc>
        <w:tc>
          <w:tcPr>
            <w:tcW w:w="249" w:type="pct"/>
            <w:noWrap/>
            <w:vAlign w:val="center"/>
          </w:tcPr>
          <w:p w14:paraId="2941A7B4"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12</w:t>
            </w:r>
          </w:p>
        </w:tc>
        <w:tc>
          <w:tcPr>
            <w:tcW w:w="249" w:type="pct"/>
            <w:noWrap/>
            <w:vAlign w:val="center"/>
          </w:tcPr>
          <w:p w14:paraId="56CB6859"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12</w:t>
            </w:r>
          </w:p>
        </w:tc>
        <w:tc>
          <w:tcPr>
            <w:tcW w:w="250" w:type="pct"/>
            <w:noWrap/>
            <w:vAlign w:val="center"/>
          </w:tcPr>
          <w:p w14:paraId="546F14DE"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10</w:t>
            </w:r>
          </w:p>
        </w:tc>
        <w:tc>
          <w:tcPr>
            <w:tcW w:w="248" w:type="pct"/>
            <w:noWrap/>
            <w:vAlign w:val="center"/>
          </w:tcPr>
          <w:p w14:paraId="44807020"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11</w:t>
            </w:r>
          </w:p>
        </w:tc>
        <w:tc>
          <w:tcPr>
            <w:tcW w:w="398" w:type="pct"/>
            <w:noWrap/>
            <w:vAlign w:val="center"/>
          </w:tcPr>
          <w:p w14:paraId="0E5A4F8C"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30 569,00</w:t>
            </w:r>
          </w:p>
        </w:tc>
        <w:tc>
          <w:tcPr>
            <w:tcW w:w="399" w:type="pct"/>
            <w:noWrap/>
            <w:vAlign w:val="center"/>
          </w:tcPr>
          <w:p w14:paraId="39AA721F"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23 676,00</w:t>
            </w:r>
          </w:p>
        </w:tc>
        <w:tc>
          <w:tcPr>
            <w:tcW w:w="399" w:type="pct"/>
            <w:noWrap/>
            <w:vAlign w:val="center"/>
          </w:tcPr>
          <w:p w14:paraId="5AE8D4F2"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27 512,00</w:t>
            </w:r>
          </w:p>
        </w:tc>
        <w:tc>
          <w:tcPr>
            <w:tcW w:w="398" w:type="pct"/>
            <w:noWrap/>
            <w:vAlign w:val="center"/>
          </w:tcPr>
          <w:p w14:paraId="313E1EE8"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33 314,00</w:t>
            </w:r>
          </w:p>
        </w:tc>
        <w:tc>
          <w:tcPr>
            <w:tcW w:w="378" w:type="pct"/>
            <w:noWrap/>
            <w:vAlign w:val="center"/>
          </w:tcPr>
          <w:p w14:paraId="37347FB3"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31 235,00</w:t>
            </w:r>
          </w:p>
        </w:tc>
      </w:tr>
      <w:tr w:rsidR="00F52DB7" w:rsidRPr="005909C7" w14:paraId="02717AFE" w14:textId="77777777" w:rsidTr="00F52DB7">
        <w:trPr>
          <w:trHeight w:val="70"/>
          <w:jc w:val="center"/>
        </w:trPr>
        <w:tc>
          <w:tcPr>
            <w:tcW w:w="1783" w:type="pct"/>
            <w:gridSpan w:val="2"/>
            <w:tcBorders>
              <w:bottom w:val="single" w:sz="4" w:space="0" w:color="auto"/>
            </w:tcBorders>
            <w:shd w:val="clear" w:color="auto" w:fill="F2F2F2" w:themeFill="background1" w:themeFillShade="F2"/>
            <w:noWrap/>
            <w:vAlign w:val="center"/>
            <w:hideMark/>
          </w:tcPr>
          <w:p w14:paraId="3781C4AA" w14:textId="77777777" w:rsidR="00934BAF" w:rsidRPr="005909C7" w:rsidRDefault="008C7E4A" w:rsidP="0022302B">
            <w:pPr>
              <w:spacing w:before="60" w:after="60"/>
              <w:rPr>
                <w:rFonts w:eastAsia="Times New Roman" w:cs="Arial"/>
                <w:b/>
                <w:bCs/>
                <w:sz w:val="16"/>
                <w:szCs w:val="16"/>
                <w:lang w:eastAsia="pl-PL"/>
              </w:rPr>
            </w:pPr>
            <w:r w:rsidRPr="005909C7">
              <w:rPr>
                <w:rFonts w:eastAsia="Times New Roman" w:cs="Arial"/>
                <w:b/>
                <w:bCs/>
                <w:sz w:val="16"/>
                <w:szCs w:val="16"/>
                <w:lang w:eastAsia="pl-PL"/>
              </w:rPr>
              <w:t xml:space="preserve">Zasiłki Okresowe - </w:t>
            </w:r>
            <w:r w:rsidR="00934BAF" w:rsidRPr="005909C7">
              <w:rPr>
                <w:rFonts w:eastAsia="Times New Roman" w:cs="Arial"/>
                <w:b/>
                <w:bCs/>
                <w:sz w:val="16"/>
                <w:szCs w:val="16"/>
                <w:lang w:eastAsia="pl-PL"/>
              </w:rPr>
              <w:t>Ogółem</w:t>
            </w:r>
          </w:p>
        </w:tc>
        <w:tc>
          <w:tcPr>
            <w:tcW w:w="249" w:type="pct"/>
            <w:shd w:val="clear" w:color="auto" w:fill="F2F2F2" w:themeFill="background1" w:themeFillShade="F2"/>
            <w:noWrap/>
            <w:vAlign w:val="center"/>
          </w:tcPr>
          <w:p w14:paraId="08628C65" w14:textId="77777777" w:rsidR="00934BAF" w:rsidRPr="005909C7" w:rsidRDefault="00934BA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183</w:t>
            </w:r>
          </w:p>
        </w:tc>
        <w:tc>
          <w:tcPr>
            <w:tcW w:w="249" w:type="pct"/>
            <w:shd w:val="clear" w:color="auto" w:fill="F2F2F2" w:themeFill="background1" w:themeFillShade="F2"/>
            <w:noWrap/>
            <w:vAlign w:val="center"/>
          </w:tcPr>
          <w:p w14:paraId="47B0C1FA" w14:textId="77777777" w:rsidR="00934BAF"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146</w:t>
            </w:r>
          </w:p>
        </w:tc>
        <w:tc>
          <w:tcPr>
            <w:tcW w:w="249" w:type="pct"/>
            <w:shd w:val="clear" w:color="auto" w:fill="F2F2F2" w:themeFill="background1" w:themeFillShade="F2"/>
            <w:noWrap/>
            <w:vAlign w:val="center"/>
          </w:tcPr>
          <w:p w14:paraId="630E7201" w14:textId="77777777" w:rsidR="00934BAF" w:rsidRPr="005909C7" w:rsidRDefault="00F52DB7" w:rsidP="008D3D6F">
            <w:pPr>
              <w:spacing w:before="60" w:after="60"/>
              <w:jc w:val="center"/>
              <w:rPr>
                <w:rFonts w:eastAsia="Times New Roman" w:cs="Arial"/>
                <w:b/>
                <w:sz w:val="16"/>
                <w:szCs w:val="16"/>
                <w:lang w:eastAsia="pl-PL"/>
              </w:rPr>
            </w:pPr>
            <w:r w:rsidRPr="005909C7">
              <w:rPr>
                <w:rFonts w:eastAsia="Times New Roman" w:cs="Arial"/>
                <w:b/>
                <w:bCs/>
                <w:color w:val="000000"/>
                <w:sz w:val="16"/>
                <w:szCs w:val="16"/>
              </w:rPr>
              <w:t>112</w:t>
            </w:r>
          </w:p>
        </w:tc>
        <w:tc>
          <w:tcPr>
            <w:tcW w:w="250" w:type="pct"/>
            <w:shd w:val="clear" w:color="auto" w:fill="F2F2F2" w:themeFill="background1" w:themeFillShade="F2"/>
            <w:noWrap/>
            <w:vAlign w:val="center"/>
          </w:tcPr>
          <w:p w14:paraId="3C387691" w14:textId="77777777" w:rsidR="00934BAF" w:rsidRPr="005909C7" w:rsidRDefault="00132B4C" w:rsidP="008D3D6F">
            <w:pPr>
              <w:spacing w:before="60" w:after="60"/>
              <w:jc w:val="center"/>
              <w:rPr>
                <w:rFonts w:eastAsia="Times New Roman" w:cs="Arial"/>
                <w:b/>
                <w:sz w:val="16"/>
                <w:szCs w:val="16"/>
                <w:lang w:eastAsia="pl-PL"/>
              </w:rPr>
            </w:pPr>
            <w:r w:rsidRPr="005909C7">
              <w:rPr>
                <w:rFonts w:eastAsia="Times New Roman" w:cs="Arial"/>
                <w:b/>
                <w:bCs/>
                <w:color w:val="000000"/>
                <w:sz w:val="16"/>
                <w:szCs w:val="16"/>
              </w:rPr>
              <w:t>70</w:t>
            </w:r>
          </w:p>
        </w:tc>
        <w:tc>
          <w:tcPr>
            <w:tcW w:w="248" w:type="pct"/>
            <w:shd w:val="clear" w:color="auto" w:fill="F2F2F2" w:themeFill="background1" w:themeFillShade="F2"/>
            <w:noWrap/>
            <w:vAlign w:val="center"/>
          </w:tcPr>
          <w:p w14:paraId="5D296939" w14:textId="77777777" w:rsidR="00934BAF" w:rsidRPr="005909C7" w:rsidRDefault="00632A18" w:rsidP="008D3D6F">
            <w:pPr>
              <w:spacing w:before="60" w:after="60"/>
              <w:jc w:val="center"/>
              <w:rPr>
                <w:rFonts w:eastAsia="Times New Roman" w:cs="Arial"/>
                <w:b/>
                <w:sz w:val="16"/>
                <w:szCs w:val="16"/>
                <w:lang w:eastAsia="pl-PL"/>
              </w:rPr>
            </w:pPr>
            <w:r w:rsidRPr="005909C7">
              <w:rPr>
                <w:rFonts w:eastAsia="Times New Roman" w:cs="Arial"/>
                <w:b/>
                <w:bCs/>
                <w:color w:val="000000"/>
                <w:sz w:val="16"/>
                <w:szCs w:val="16"/>
              </w:rPr>
              <w:t>58</w:t>
            </w:r>
          </w:p>
        </w:tc>
        <w:tc>
          <w:tcPr>
            <w:tcW w:w="398" w:type="pct"/>
            <w:shd w:val="clear" w:color="auto" w:fill="F2F2F2" w:themeFill="background1" w:themeFillShade="F2"/>
            <w:noWrap/>
            <w:vAlign w:val="center"/>
          </w:tcPr>
          <w:p w14:paraId="18B693AA" w14:textId="77777777" w:rsidR="00934BAF" w:rsidRPr="005909C7" w:rsidRDefault="00934BA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333</w:t>
            </w:r>
            <w:r w:rsidR="008D3D6F" w:rsidRPr="005909C7">
              <w:rPr>
                <w:rFonts w:eastAsia="Times New Roman" w:cs="Arial"/>
                <w:b/>
                <w:sz w:val="16"/>
                <w:szCs w:val="16"/>
                <w:lang w:eastAsia="pl-PL"/>
              </w:rPr>
              <w:t> </w:t>
            </w:r>
            <w:r w:rsidRPr="005909C7">
              <w:rPr>
                <w:rFonts w:eastAsia="Times New Roman" w:cs="Arial"/>
                <w:b/>
                <w:sz w:val="16"/>
                <w:szCs w:val="16"/>
                <w:lang w:eastAsia="pl-PL"/>
              </w:rPr>
              <w:t>487</w:t>
            </w:r>
            <w:r w:rsidR="008D3D6F"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2F4BA013" w14:textId="77777777" w:rsidR="00934BAF" w:rsidRPr="005909C7" w:rsidRDefault="008D3D6F" w:rsidP="008D3D6F">
            <w:pPr>
              <w:spacing w:before="60" w:after="60"/>
              <w:jc w:val="center"/>
              <w:rPr>
                <w:rFonts w:eastAsia="Times New Roman" w:cs="Arial"/>
                <w:b/>
                <w:sz w:val="16"/>
                <w:szCs w:val="16"/>
                <w:lang w:eastAsia="pl-PL"/>
              </w:rPr>
            </w:pPr>
            <w:r w:rsidRPr="005909C7">
              <w:rPr>
                <w:rFonts w:eastAsia="Times New Roman" w:cs="Arial"/>
                <w:b/>
                <w:bCs/>
                <w:color w:val="000000"/>
                <w:sz w:val="16"/>
                <w:szCs w:val="16"/>
              </w:rPr>
              <w:t>260 19</w:t>
            </w:r>
            <w:r w:rsidR="00F52DB7" w:rsidRPr="005909C7">
              <w:rPr>
                <w:rFonts w:eastAsia="Times New Roman" w:cs="Arial"/>
                <w:b/>
                <w:bCs/>
                <w:color w:val="000000"/>
                <w:sz w:val="16"/>
                <w:szCs w:val="16"/>
              </w:rPr>
              <w:t>8,00</w:t>
            </w:r>
          </w:p>
        </w:tc>
        <w:tc>
          <w:tcPr>
            <w:tcW w:w="399" w:type="pct"/>
            <w:shd w:val="clear" w:color="auto" w:fill="F2F2F2" w:themeFill="background1" w:themeFillShade="F2"/>
            <w:noWrap/>
            <w:vAlign w:val="center"/>
          </w:tcPr>
          <w:p w14:paraId="0348BF0A" w14:textId="77777777" w:rsidR="00934BAF" w:rsidRPr="005909C7" w:rsidRDefault="00F52DB7" w:rsidP="008D3D6F">
            <w:pPr>
              <w:spacing w:before="60" w:after="60"/>
              <w:jc w:val="center"/>
              <w:rPr>
                <w:rFonts w:eastAsia="Times New Roman" w:cs="Arial"/>
                <w:b/>
                <w:sz w:val="16"/>
                <w:szCs w:val="16"/>
                <w:lang w:eastAsia="pl-PL"/>
              </w:rPr>
            </w:pPr>
            <w:r w:rsidRPr="005909C7">
              <w:rPr>
                <w:rFonts w:eastAsia="Times New Roman" w:cs="Arial"/>
                <w:b/>
                <w:bCs/>
                <w:color w:val="000000"/>
                <w:sz w:val="16"/>
                <w:szCs w:val="16"/>
              </w:rPr>
              <w:t>188 294,00</w:t>
            </w:r>
          </w:p>
        </w:tc>
        <w:tc>
          <w:tcPr>
            <w:tcW w:w="398" w:type="pct"/>
            <w:shd w:val="clear" w:color="auto" w:fill="F2F2F2" w:themeFill="background1" w:themeFillShade="F2"/>
            <w:noWrap/>
            <w:vAlign w:val="center"/>
          </w:tcPr>
          <w:p w14:paraId="18D596B6" w14:textId="77777777" w:rsidR="00934BAF" w:rsidRPr="005909C7" w:rsidRDefault="00132B4C" w:rsidP="008D3D6F">
            <w:pPr>
              <w:spacing w:before="60" w:after="60"/>
              <w:jc w:val="center"/>
              <w:rPr>
                <w:rFonts w:eastAsia="Times New Roman" w:cs="Arial"/>
                <w:b/>
                <w:sz w:val="16"/>
                <w:szCs w:val="16"/>
                <w:lang w:eastAsia="pl-PL"/>
              </w:rPr>
            </w:pPr>
            <w:r w:rsidRPr="005909C7">
              <w:rPr>
                <w:rFonts w:eastAsia="Times New Roman" w:cs="Arial"/>
                <w:b/>
                <w:bCs/>
                <w:color w:val="000000"/>
                <w:sz w:val="16"/>
                <w:szCs w:val="16"/>
              </w:rPr>
              <w:t>118 631,00</w:t>
            </w:r>
          </w:p>
        </w:tc>
        <w:tc>
          <w:tcPr>
            <w:tcW w:w="378" w:type="pct"/>
            <w:shd w:val="clear" w:color="auto" w:fill="F2F2F2" w:themeFill="background1" w:themeFillShade="F2"/>
            <w:noWrap/>
            <w:vAlign w:val="center"/>
          </w:tcPr>
          <w:p w14:paraId="550380CF" w14:textId="77777777" w:rsidR="00934BAF" w:rsidRPr="005909C7" w:rsidRDefault="00632A18" w:rsidP="008D3D6F">
            <w:pPr>
              <w:spacing w:before="60" w:after="60"/>
              <w:jc w:val="center"/>
              <w:rPr>
                <w:rFonts w:eastAsia="Times New Roman" w:cs="Arial"/>
                <w:b/>
                <w:sz w:val="16"/>
                <w:szCs w:val="16"/>
                <w:lang w:eastAsia="pl-PL"/>
              </w:rPr>
            </w:pPr>
            <w:r w:rsidRPr="005909C7">
              <w:rPr>
                <w:rFonts w:eastAsia="Times New Roman" w:cs="Arial"/>
                <w:b/>
                <w:bCs/>
                <w:color w:val="000000"/>
                <w:sz w:val="16"/>
                <w:szCs w:val="16"/>
              </w:rPr>
              <w:t>95 815,00</w:t>
            </w:r>
          </w:p>
        </w:tc>
      </w:tr>
      <w:tr w:rsidR="00632A18" w:rsidRPr="005909C7" w14:paraId="13F8B02E" w14:textId="77777777" w:rsidTr="00132B4C">
        <w:trPr>
          <w:trHeight w:val="300"/>
          <w:jc w:val="center"/>
        </w:trPr>
        <w:tc>
          <w:tcPr>
            <w:tcW w:w="237" w:type="pct"/>
            <w:vMerge w:val="restart"/>
            <w:tcBorders>
              <w:top w:val="single" w:sz="4" w:space="0" w:color="auto"/>
            </w:tcBorders>
            <w:noWrap/>
            <w:vAlign w:val="center"/>
            <w:hideMark/>
          </w:tcPr>
          <w:p w14:paraId="56880411" w14:textId="77777777" w:rsidR="00632A18" w:rsidRPr="005909C7" w:rsidRDefault="00632A18" w:rsidP="0022302B">
            <w:pPr>
              <w:spacing w:before="60" w:after="60"/>
              <w:rPr>
                <w:rFonts w:eastAsia="Times New Roman" w:cs="Arial"/>
                <w:sz w:val="16"/>
                <w:szCs w:val="16"/>
                <w:lang w:eastAsia="pl-PL"/>
              </w:rPr>
            </w:pPr>
            <w:r w:rsidRPr="005909C7">
              <w:rPr>
                <w:rFonts w:eastAsia="Times New Roman" w:cs="Arial"/>
                <w:bCs/>
                <w:sz w:val="16"/>
                <w:szCs w:val="16"/>
                <w:lang w:eastAsia="pl-PL"/>
              </w:rPr>
              <w:t>w tym</w:t>
            </w:r>
          </w:p>
        </w:tc>
        <w:tc>
          <w:tcPr>
            <w:tcW w:w="1546" w:type="pct"/>
            <w:tcBorders>
              <w:top w:val="single" w:sz="4" w:space="0" w:color="auto"/>
            </w:tcBorders>
            <w:vAlign w:val="center"/>
          </w:tcPr>
          <w:p w14:paraId="3B10D6F2" w14:textId="77777777" w:rsidR="00632A18" w:rsidRPr="005909C7" w:rsidRDefault="00632A18" w:rsidP="0022302B">
            <w:pPr>
              <w:spacing w:before="60" w:after="60"/>
              <w:rPr>
                <w:rFonts w:eastAsia="Times New Roman" w:cs="Arial"/>
                <w:sz w:val="16"/>
                <w:szCs w:val="16"/>
                <w:lang w:eastAsia="pl-PL"/>
              </w:rPr>
            </w:pPr>
            <w:r w:rsidRPr="005909C7">
              <w:rPr>
                <w:rFonts w:eastAsia="Times New Roman" w:cs="Arial"/>
                <w:sz w:val="16"/>
                <w:szCs w:val="16"/>
                <w:lang w:eastAsia="pl-PL"/>
              </w:rPr>
              <w:t>z tytułu bezrobocia</w:t>
            </w:r>
          </w:p>
        </w:tc>
        <w:tc>
          <w:tcPr>
            <w:tcW w:w="249" w:type="pct"/>
            <w:noWrap/>
            <w:vAlign w:val="center"/>
          </w:tcPr>
          <w:p w14:paraId="1012D96F"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161</w:t>
            </w:r>
          </w:p>
        </w:tc>
        <w:tc>
          <w:tcPr>
            <w:tcW w:w="249" w:type="pct"/>
            <w:noWrap/>
            <w:vAlign w:val="center"/>
          </w:tcPr>
          <w:p w14:paraId="3E2C30CB"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122</w:t>
            </w:r>
          </w:p>
        </w:tc>
        <w:tc>
          <w:tcPr>
            <w:tcW w:w="249" w:type="pct"/>
            <w:noWrap/>
            <w:vAlign w:val="center"/>
          </w:tcPr>
          <w:p w14:paraId="4058C1CC"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88</w:t>
            </w:r>
          </w:p>
        </w:tc>
        <w:tc>
          <w:tcPr>
            <w:tcW w:w="250" w:type="pct"/>
            <w:noWrap/>
            <w:vAlign w:val="center"/>
          </w:tcPr>
          <w:p w14:paraId="280F9816"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45</w:t>
            </w:r>
          </w:p>
        </w:tc>
        <w:tc>
          <w:tcPr>
            <w:tcW w:w="248" w:type="pct"/>
            <w:noWrap/>
            <w:vAlign w:val="center"/>
          </w:tcPr>
          <w:p w14:paraId="794A49D2"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34</w:t>
            </w:r>
          </w:p>
        </w:tc>
        <w:tc>
          <w:tcPr>
            <w:tcW w:w="398" w:type="pct"/>
            <w:noWrap/>
            <w:vAlign w:val="center"/>
          </w:tcPr>
          <w:p w14:paraId="31FF0895"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301 602,00</w:t>
            </w:r>
          </w:p>
        </w:tc>
        <w:tc>
          <w:tcPr>
            <w:tcW w:w="399" w:type="pct"/>
            <w:noWrap/>
            <w:vAlign w:val="center"/>
          </w:tcPr>
          <w:p w14:paraId="1FF90962"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224 024,00</w:t>
            </w:r>
          </w:p>
        </w:tc>
        <w:tc>
          <w:tcPr>
            <w:tcW w:w="399" w:type="pct"/>
            <w:noWrap/>
            <w:vAlign w:val="center"/>
          </w:tcPr>
          <w:p w14:paraId="2FE9B27E"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151 400,00</w:t>
            </w:r>
          </w:p>
        </w:tc>
        <w:tc>
          <w:tcPr>
            <w:tcW w:w="398" w:type="pct"/>
            <w:noWrap/>
            <w:vAlign w:val="center"/>
          </w:tcPr>
          <w:p w14:paraId="337166F6"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83 111,00</w:t>
            </w:r>
          </w:p>
        </w:tc>
        <w:tc>
          <w:tcPr>
            <w:tcW w:w="378" w:type="pct"/>
            <w:noWrap/>
            <w:vAlign w:val="center"/>
          </w:tcPr>
          <w:p w14:paraId="2087C762"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59 620,00</w:t>
            </w:r>
          </w:p>
        </w:tc>
      </w:tr>
      <w:tr w:rsidR="00632A18" w:rsidRPr="005909C7" w14:paraId="7C9F6061" w14:textId="77777777" w:rsidTr="00132B4C">
        <w:trPr>
          <w:trHeight w:val="300"/>
          <w:jc w:val="center"/>
        </w:trPr>
        <w:tc>
          <w:tcPr>
            <w:tcW w:w="237" w:type="pct"/>
            <w:vMerge/>
            <w:noWrap/>
            <w:vAlign w:val="center"/>
            <w:hideMark/>
          </w:tcPr>
          <w:p w14:paraId="468B8351" w14:textId="77777777" w:rsidR="00632A18" w:rsidRPr="005909C7" w:rsidRDefault="00632A18" w:rsidP="0022302B">
            <w:pPr>
              <w:spacing w:before="60" w:after="60"/>
              <w:rPr>
                <w:rFonts w:eastAsia="Times New Roman" w:cs="Arial"/>
                <w:sz w:val="16"/>
                <w:szCs w:val="16"/>
                <w:lang w:eastAsia="pl-PL"/>
              </w:rPr>
            </w:pPr>
          </w:p>
        </w:tc>
        <w:tc>
          <w:tcPr>
            <w:tcW w:w="1546" w:type="pct"/>
            <w:vAlign w:val="center"/>
          </w:tcPr>
          <w:p w14:paraId="71399383" w14:textId="77777777" w:rsidR="00632A18" w:rsidRPr="005909C7" w:rsidRDefault="00632A18" w:rsidP="0022302B">
            <w:pPr>
              <w:spacing w:before="60" w:after="60"/>
              <w:rPr>
                <w:rFonts w:eastAsia="Times New Roman" w:cs="Arial"/>
                <w:sz w:val="16"/>
                <w:szCs w:val="16"/>
                <w:lang w:eastAsia="pl-PL"/>
              </w:rPr>
            </w:pPr>
            <w:r w:rsidRPr="005909C7">
              <w:rPr>
                <w:rFonts w:eastAsia="Times New Roman" w:cs="Arial"/>
                <w:sz w:val="16"/>
                <w:szCs w:val="16"/>
                <w:lang w:eastAsia="pl-PL"/>
              </w:rPr>
              <w:t>z tytułu długotrwałej choroby</w:t>
            </w:r>
          </w:p>
        </w:tc>
        <w:tc>
          <w:tcPr>
            <w:tcW w:w="249" w:type="pct"/>
            <w:noWrap/>
            <w:vAlign w:val="center"/>
          </w:tcPr>
          <w:p w14:paraId="48DD07AB"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7</w:t>
            </w:r>
          </w:p>
        </w:tc>
        <w:tc>
          <w:tcPr>
            <w:tcW w:w="249" w:type="pct"/>
            <w:noWrap/>
            <w:vAlign w:val="center"/>
          </w:tcPr>
          <w:p w14:paraId="627C075B"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6</w:t>
            </w:r>
          </w:p>
        </w:tc>
        <w:tc>
          <w:tcPr>
            <w:tcW w:w="249" w:type="pct"/>
            <w:noWrap/>
            <w:vAlign w:val="center"/>
          </w:tcPr>
          <w:p w14:paraId="4B331EE6"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6</w:t>
            </w:r>
          </w:p>
        </w:tc>
        <w:tc>
          <w:tcPr>
            <w:tcW w:w="250" w:type="pct"/>
            <w:noWrap/>
            <w:vAlign w:val="center"/>
          </w:tcPr>
          <w:p w14:paraId="03354C87"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7</w:t>
            </w:r>
          </w:p>
        </w:tc>
        <w:tc>
          <w:tcPr>
            <w:tcW w:w="248" w:type="pct"/>
            <w:noWrap/>
            <w:vAlign w:val="center"/>
          </w:tcPr>
          <w:p w14:paraId="2EC58AE5"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8</w:t>
            </w:r>
          </w:p>
        </w:tc>
        <w:tc>
          <w:tcPr>
            <w:tcW w:w="398" w:type="pct"/>
            <w:noWrap/>
            <w:vAlign w:val="center"/>
          </w:tcPr>
          <w:p w14:paraId="6B6E4157"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4 278,00</w:t>
            </w:r>
          </w:p>
        </w:tc>
        <w:tc>
          <w:tcPr>
            <w:tcW w:w="399" w:type="pct"/>
            <w:noWrap/>
            <w:vAlign w:val="center"/>
          </w:tcPr>
          <w:p w14:paraId="7FCDA8C1"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4 238,00</w:t>
            </w:r>
          </w:p>
        </w:tc>
        <w:tc>
          <w:tcPr>
            <w:tcW w:w="399" w:type="pct"/>
            <w:noWrap/>
            <w:vAlign w:val="center"/>
          </w:tcPr>
          <w:p w14:paraId="0FCFE196"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4 665,00</w:t>
            </w:r>
          </w:p>
        </w:tc>
        <w:tc>
          <w:tcPr>
            <w:tcW w:w="398" w:type="pct"/>
            <w:noWrap/>
            <w:vAlign w:val="center"/>
          </w:tcPr>
          <w:p w14:paraId="350DF981"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4 790,00</w:t>
            </w:r>
          </w:p>
        </w:tc>
        <w:tc>
          <w:tcPr>
            <w:tcW w:w="378" w:type="pct"/>
            <w:noWrap/>
            <w:vAlign w:val="center"/>
          </w:tcPr>
          <w:p w14:paraId="7429A4AC"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7 901,00</w:t>
            </w:r>
          </w:p>
        </w:tc>
      </w:tr>
      <w:tr w:rsidR="00632A18" w:rsidRPr="005909C7" w14:paraId="7CA3596F" w14:textId="77777777" w:rsidTr="00132B4C">
        <w:trPr>
          <w:trHeight w:val="300"/>
          <w:jc w:val="center"/>
        </w:trPr>
        <w:tc>
          <w:tcPr>
            <w:tcW w:w="237" w:type="pct"/>
            <w:vMerge/>
            <w:noWrap/>
            <w:vAlign w:val="center"/>
            <w:hideMark/>
          </w:tcPr>
          <w:p w14:paraId="094159DC" w14:textId="77777777" w:rsidR="00632A18" w:rsidRPr="005909C7" w:rsidRDefault="00632A18" w:rsidP="0022302B">
            <w:pPr>
              <w:spacing w:before="60" w:after="60"/>
              <w:rPr>
                <w:rFonts w:eastAsia="Times New Roman" w:cs="Arial"/>
                <w:sz w:val="16"/>
                <w:szCs w:val="16"/>
                <w:lang w:eastAsia="pl-PL"/>
              </w:rPr>
            </w:pPr>
          </w:p>
        </w:tc>
        <w:tc>
          <w:tcPr>
            <w:tcW w:w="1546" w:type="pct"/>
            <w:vAlign w:val="center"/>
          </w:tcPr>
          <w:p w14:paraId="2B2100B3" w14:textId="77777777" w:rsidR="00632A18" w:rsidRPr="005909C7" w:rsidRDefault="00632A18" w:rsidP="0022302B">
            <w:pPr>
              <w:spacing w:before="60" w:after="60"/>
              <w:rPr>
                <w:rFonts w:eastAsia="Times New Roman" w:cs="Arial"/>
                <w:sz w:val="16"/>
                <w:szCs w:val="16"/>
                <w:lang w:eastAsia="pl-PL"/>
              </w:rPr>
            </w:pPr>
            <w:r w:rsidRPr="005909C7">
              <w:rPr>
                <w:rFonts w:eastAsia="Times New Roman" w:cs="Arial"/>
                <w:sz w:val="16"/>
                <w:szCs w:val="16"/>
                <w:lang w:eastAsia="pl-PL"/>
              </w:rPr>
              <w:t>z tytułu niepełnosprawności</w:t>
            </w:r>
          </w:p>
        </w:tc>
        <w:tc>
          <w:tcPr>
            <w:tcW w:w="249" w:type="pct"/>
            <w:noWrap/>
            <w:vAlign w:val="center"/>
          </w:tcPr>
          <w:p w14:paraId="2C249A36"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11</w:t>
            </w:r>
          </w:p>
        </w:tc>
        <w:tc>
          <w:tcPr>
            <w:tcW w:w="249" w:type="pct"/>
            <w:noWrap/>
            <w:vAlign w:val="center"/>
          </w:tcPr>
          <w:p w14:paraId="133CD287"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15</w:t>
            </w:r>
          </w:p>
        </w:tc>
        <w:tc>
          <w:tcPr>
            <w:tcW w:w="249" w:type="pct"/>
            <w:noWrap/>
            <w:vAlign w:val="center"/>
          </w:tcPr>
          <w:p w14:paraId="1F652E68"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12</w:t>
            </w:r>
          </w:p>
        </w:tc>
        <w:tc>
          <w:tcPr>
            <w:tcW w:w="250" w:type="pct"/>
            <w:noWrap/>
            <w:vAlign w:val="center"/>
          </w:tcPr>
          <w:p w14:paraId="07B20973"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12</w:t>
            </w:r>
          </w:p>
        </w:tc>
        <w:tc>
          <w:tcPr>
            <w:tcW w:w="248" w:type="pct"/>
            <w:noWrap/>
            <w:vAlign w:val="center"/>
          </w:tcPr>
          <w:p w14:paraId="5421470F"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8</w:t>
            </w:r>
          </w:p>
        </w:tc>
        <w:tc>
          <w:tcPr>
            <w:tcW w:w="398" w:type="pct"/>
            <w:noWrap/>
            <w:vAlign w:val="center"/>
          </w:tcPr>
          <w:p w14:paraId="1BAFF2D4"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6 526,00</w:t>
            </w:r>
          </w:p>
        </w:tc>
        <w:tc>
          <w:tcPr>
            <w:tcW w:w="399" w:type="pct"/>
            <w:noWrap/>
            <w:vAlign w:val="center"/>
          </w:tcPr>
          <w:p w14:paraId="48036377"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10 520,00</w:t>
            </w:r>
          </w:p>
        </w:tc>
        <w:tc>
          <w:tcPr>
            <w:tcW w:w="399" w:type="pct"/>
            <w:noWrap/>
            <w:vAlign w:val="center"/>
          </w:tcPr>
          <w:p w14:paraId="450BABC4"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13 256,00</w:t>
            </w:r>
          </w:p>
        </w:tc>
        <w:tc>
          <w:tcPr>
            <w:tcW w:w="398" w:type="pct"/>
            <w:noWrap/>
            <w:vAlign w:val="center"/>
          </w:tcPr>
          <w:p w14:paraId="6BC94861"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11 640,00</w:t>
            </w:r>
          </w:p>
        </w:tc>
        <w:tc>
          <w:tcPr>
            <w:tcW w:w="378" w:type="pct"/>
            <w:noWrap/>
            <w:vAlign w:val="center"/>
          </w:tcPr>
          <w:p w14:paraId="23EAAAB3"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4 087,00</w:t>
            </w:r>
          </w:p>
        </w:tc>
      </w:tr>
      <w:tr w:rsidR="00632A18" w:rsidRPr="005909C7" w14:paraId="4AF05357" w14:textId="77777777" w:rsidTr="00132B4C">
        <w:trPr>
          <w:trHeight w:val="290"/>
          <w:jc w:val="center"/>
        </w:trPr>
        <w:tc>
          <w:tcPr>
            <w:tcW w:w="237" w:type="pct"/>
            <w:vMerge/>
            <w:vAlign w:val="center"/>
            <w:hideMark/>
          </w:tcPr>
          <w:p w14:paraId="21AAF14F" w14:textId="77777777" w:rsidR="00632A18" w:rsidRPr="005909C7" w:rsidRDefault="00632A18" w:rsidP="0022302B">
            <w:pPr>
              <w:spacing w:before="60" w:after="60"/>
              <w:rPr>
                <w:rFonts w:eastAsia="Times New Roman" w:cs="Arial"/>
                <w:sz w:val="16"/>
                <w:szCs w:val="16"/>
                <w:lang w:eastAsia="pl-PL"/>
              </w:rPr>
            </w:pPr>
          </w:p>
        </w:tc>
        <w:tc>
          <w:tcPr>
            <w:tcW w:w="1546" w:type="pct"/>
            <w:vAlign w:val="center"/>
          </w:tcPr>
          <w:p w14:paraId="35F83273" w14:textId="77777777" w:rsidR="00632A18" w:rsidRPr="005909C7" w:rsidRDefault="00632A18" w:rsidP="0022302B">
            <w:pPr>
              <w:spacing w:before="60" w:after="60"/>
              <w:rPr>
                <w:rFonts w:eastAsia="Times New Roman" w:cs="Arial"/>
                <w:sz w:val="16"/>
                <w:szCs w:val="16"/>
                <w:lang w:eastAsia="pl-PL"/>
              </w:rPr>
            </w:pPr>
            <w:r w:rsidRPr="005909C7">
              <w:rPr>
                <w:rFonts w:eastAsia="Times New Roman" w:cs="Arial"/>
                <w:sz w:val="16"/>
                <w:szCs w:val="16"/>
                <w:lang w:eastAsia="pl-PL"/>
              </w:rPr>
              <w:t>z tytułu możliwości utrzymania lub nabycia uprawnień do świadczeń z innych systemów zabezpieczenia społecznego</w:t>
            </w:r>
          </w:p>
        </w:tc>
        <w:tc>
          <w:tcPr>
            <w:tcW w:w="249" w:type="pct"/>
            <w:noWrap/>
            <w:vAlign w:val="center"/>
          </w:tcPr>
          <w:p w14:paraId="0DB43BF3"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0</w:t>
            </w:r>
          </w:p>
        </w:tc>
        <w:tc>
          <w:tcPr>
            <w:tcW w:w="249" w:type="pct"/>
            <w:noWrap/>
            <w:vAlign w:val="center"/>
          </w:tcPr>
          <w:p w14:paraId="566C8868"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w:t>
            </w:r>
          </w:p>
        </w:tc>
        <w:tc>
          <w:tcPr>
            <w:tcW w:w="249" w:type="pct"/>
            <w:noWrap/>
            <w:vAlign w:val="center"/>
          </w:tcPr>
          <w:p w14:paraId="1CB9E14A"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w:t>
            </w:r>
          </w:p>
        </w:tc>
        <w:tc>
          <w:tcPr>
            <w:tcW w:w="250" w:type="pct"/>
            <w:noWrap/>
            <w:vAlign w:val="center"/>
          </w:tcPr>
          <w:p w14:paraId="22048FC1"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w:t>
            </w:r>
          </w:p>
        </w:tc>
        <w:tc>
          <w:tcPr>
            <w:tcW w:w="248" w:type="pct"/>
            <w:noWrap/>
            <w:vAlign w:val="center"/>
          </w:tcPr>
          <w:p w14:paraId="240B979C"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w:t>
            </w:r>
          </w:p>
        </w:tc>
        <w:tc>
          <w:tcPr>
            <w:tcW w:w="398" w:type="pct"/>
            <w:noWrap/>
            <w:vAlign w:val="center"/>
          </w:tcPr>
          <w:p w14:paraId="6BC413DC"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0,00</w:t>
            </w:r>
          </w:p>
        </w:tc>
        <w:tc>
          <w:tcPr>
            <w:tcW w:w="399" w:type="pct"/>
            <w:noWrap/>
            <w:vAlign w:val="center"/>
          </w:tcPr>
          <w:p w14:paraId="5C3AD71B"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0,00</w:t>
            </w:r>
          </w:p>
        </w:tc>
        <w:tc>
          <w:tcPr>
            <w:tcW w:w="399" w:type="pct"/>
            <w:noWrap/>
            <w:vAlign w:val="center"/>
          </w:tcPr>
          <w:p w14:paraId="585B0E22"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0,00</w:t>
            </w:r>
          </w:p>
        </w:tc>
        <w:tc>
          <w:tcPr>
            <w:tcW w:w="398" w:type="pct"/>
            <w:noWrap/>
            <w:vAlign w:val="center"/>
          </w:tcPr>
          <w:p w14:paraId="383A1AB3"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0,00</w:t>
            </w:r>
          </w:p>
        </w:tc>
        <w:tc>
          <w:tcPr>
            <w:tcW w:w="378" w:type="pct"/>
            <w:noWrap/>
            <w:vAlign w:val="center"/>
          </w:tcPr>
          <w:p w14:paraId="281F1188"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0,00</w:t>
            </w:r>
          </w:p>
        </w:tc>
      </w:tr>
      <w:tr w:rsidR="00632A18" w:rsidRPr="005909C7" w14:paraId="03BC5EBC" w14:textId="77777777" w:rsidTr="00132B4C">
        <w:trPr>
          <w:trHeight w:val="70"/>
          <w:jc w:val="center"/>
        </w:trPr>
        <w:tc>
          <w:tcPr>
            <w:tcW w:w="237" w:type="pct"/>
            <w:vMerge/>
            <w:vAlign w:val="center"/>
          </w:tcPr>
          <w:p w14:paraId="00BA0EA5" w14:textId="77777777" w:rsidR="00632A18" w:rsidRPr="005909C7" w:rsidRDefault="00632A18" w:rsidP="0022302B">
            <w:pPr>
              <w:spacing w:before="60" w:after="60"/>
              <w:rPr>
                <w:rFonts w:eastAsia="Times New Roman" w:cs="Arial"/>
                <w:sz w:val="16"/>
                <w:szCs w:val="16"/>
                <w:lang w:eastAsia="pl-PL"/>
              </w:rPr>
            </w:pPr>
          </w:p>
        </w:tc>
        <w:tc>
          <w:tcPr>
            <w:tcW w:w="1546" w:type="pct"/>
            <w:vAlign w:val="center"/>
          </w:tcPr>
          <w:p w14:paraId="7CD081D7" w14:textId="77777777" w:rsidR="00632A18" w:rsidRPr="005909C7" w:rsidRDefault="00632A18" w:rsidP="0022302B">
            <w:pPr>
              <w:spacing w:before="60" w:after="60"/>
              <w:rPr>
                <w:rFonts w:eastAsia="Times New Roman" w:cs="Arial"/>
                <w:sz w:val="16"/>
                <w:szCs w:val="16"/>
                <w:lang w:eastAsia="pl-PL"/>
              </w:rPr>
            </w:pPr>
            <w:r w:rsidRPr="005909C7">
              <w:rPr>
                <w:rFonts w:eastAsia="Times New Roman" w:cs="Arial"/>
                <w:sz w:val="16"/>
                <w:szCs w:val="16"/>
                <w:lang w:eastAsia="pl-PL"/>
              </w:rPr>
              <w:t>z tytułu innego niż wymienione powyżej</w:t>
            </w:r>
          </w:p>
        </w:tc>
        <w:tc>
          <w:tcPr>
            <w:tcW w:w="249" w:type="pct"/>
            <w:noWrap/>
            <w:vAlign w:val="center"/>
          </w:tcPr>
          <w:p w14:paraId="66121442"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21</w:t>
            </w:r>
          </w:p>
        </w:tc>
        <w:tc>
          <w:tcPr>
            <w:tcW w:w="249" w:type="pct"/>
            <w:noWrap/>
            <w:vAlign w:val="center"/>
          </w:tcPr>
          <w:p w14:paraId="5EA016CB"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25</w:t>
            </w:r>
          </w:p>
        </w:tc>
        <w:tc>
          <w:tcPr>
            <w:tcW w:w="249" w:type="pct"/>
            <w:noWrap/>
            <w:vAlign w:val="center"/>
          </w:tcPr>
          <w:p w14:paraId="3E975C63"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19</w:t>
            </w:r>
          </w:p>
        </w:tc>
        <w:tc>
          <w:tcPr>
            <w:tcW w:w="250" w:type="pct"/>
            <w:noWrap/>
            <w:vAlign w:val="center"/>
          </w:tcPr>
          <w:p w14:paraId="4FC0185B"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15</w:t>
            </w:r>
          </w:p>
        </w:tc>
        <w:tc>
          <w:tcPr>
            <w:tcW w:w="248" w:type="pct"/>
            <w:noWrap/>
            <w:vAlign w:val="center"/>
          </w:tcPr>
          <w:p w14:paraId="17734576"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19</w:t>
            </w:r>
          </w:p>
        </w:tc>
        <w:tc>
          <w:tcPr>
            <w:tcW w:w="398" w:type="pct"/>
            <w:noWrap/>
            <w:vAlign w:val="center"/>
          </w:tcPr>
          <w:p w14:paraId="3C3C70A5"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21 081,00</w:t>
            </w:r>
          </w:p>
        </w:tc>
        <w:tc>
          <w:tcPr>
            <w:tcW w:w="399" w:type="pct"/>
            <w:noWrap/>
            <w:vAlign w:val="center"/>
          </w:tcPr>
          <w:p w14:paraId="75BA4D4B"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21 416,00</w:t>
            </w:r>
          </w:p>
        </w:tc>
        <w:tc>
          <w:tcPr>
            <w:tcW w:w="399" w:type="pct"/>
            <w:noWrap/>
            <w:vAlign w:val="center"/>
          </w:tcPr>
          <w:p w14:paraId="073430E8"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18 973,00</w:t>
            </w:r>
          </w:p>
        </w:tc>
        <w:tc>
          <w:tcPr>
            <w:tcW w:w="398" w:type="pct"/>
            <w:noWrap/>
            <w:vAlign w:val="center"/>
          </w:tcPr>
          <w:p w14:paraId="7844F517"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19 090,00</w:t>
            </w:r>
          </w:p>
        </w:tc>
        <w:tc>
          <w:tcPr>
            <w:tcW w:w="378" w:type="pct"/>
            <w:noWrap/>
            <w:vAlign w:val="center"/>
          </w:tcPr>
          <w:p w14:paraId="087B7822"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24 207,00</w:t>
            </w:r>
          </w:p>
        </w:tc>
      </w:tr>
      <w:tr w:rsidR="00632A18" w:rsidRPr="005909C7" w14:paraId="4F7281FA" w14:textId="77777777" w:rsidTr="00132B4C">
        <w:trPr>
          <w:trHeight w:val="70"/>
          <w:jc w:val="center"/>
        </w:trPr>
        <w:tc>
          <w:tcPr>
            <w:tcW w:w="237" w:type="pct"/>
            <w:vMerge/>
            <w:vAlign w:val="center"/>
          </w:tcPr>
          <w:p w14:paraId="6C8B167B" w14:textId="77777777" w:rsidR="00632A18" w:rsidRPr="005909C7" w:rsidRDefault="00632A18" w:rsidP="0022302B">
            <w:pPr>
              <w:spacing w:before="60" w:after="60"/>
              <w:rPr>
                <w:rFonts w:eastAsia="Times New Roman" w:cs="Arial"/>
                <w:sz w:val="16"/>
                <w:szCs w:val="16"/>
                <w:lang w:eastAsia="pl-PL"/>
              </w:rPr>
            </w:pPr>
          </w:p>
        </w:tc>
        <w:tc>
          <w:tcPr>
            <w:tcW w:w="1546" w:type="pct"/>
            <w:vAlign w:val="center"/>
          </w:tcPr>
          <w:p w14:paraId="2EEA51C3" w14:textId="77777777" w:rsidR="00632A18" w:rsidRPr="005909C7" w:rsidRDefault="00632A18" w:rsidP="0022302B">
            <w:pPr>
              <w:spacing w:before="60" w:after="60"/>
              <w:rPr>
                <w:rFonts w:eastAsia="Times New Roman" w:cs="Arial"/>
                <w:sz w:val="16"/>
                <w:szCs w:val="16"/>
                <w:lang w:eastAsia="pl-PL"/>
              </w:rPr>
            </w:pPr>
            <w:r w:rsidRPr="005909C7">
              <w:rPr>
                <w:rFonts w:eastAsia="Times New Roman" w:cs="Arial"/>
                <w:sz w:val="16"/>
                <w:szCs w:val="16"/>
                <w:lang w:eastAsia="pl-PL"/>
              </w:rPr>
              <w:t>zasiłki okresowe kontynuowane niezależnie od dochodu (na podstawie art. 38 ust. 4a i 4b)</w:t>
            </w:r>
          </w:p>
        </w:tc>
        <w:tc>
          <w:tcPr>
            <w:tcW w:w="249" w:type="pct"/>
            <w:noWrap/>
            <w:vAlign w:val="center"/>
          </w:tcPr>
          <w:p w14:paraId="6E4F8106"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0</w:t>
            </w:r>
          </w:p>
        </w:tc>
        <w:tc>
          <w:tcPr>
            <w:tcW w:w="249" w:type="pct"/>
            <w:noWrap/>
            <w:vAlign w:val="center"/>
          </w:tcPr>
          <w:p w14:paraId="7B15C58D"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w:t>
            </w:r>
          </w:p>
        </w:tc>
        <w:tc>
          <w:tcPr>
            <w:tcW w:w="249" w:type="pct"/>
            <w:noWrap/>
            <w:vAlign w:val="center"/>
          </w:tcPr>
          <w:p w14:paraId="0D48B487"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w:t>
            </w:r>
          </w:p>
        </w:tc>
        <w:tc>
          <w:tcPr>
            <w:tcW w:w="250" w:type="pct"/>
            <w:noWrap/>
            <w:vAlign w:val="center"/>
          </w:tcPr>
          <w:p w14:paraId="39424DB9"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w:t>
            </w:r>
          </w:p>
        </w:tc>
        <w:tc>
          <w:tcPr>
            <w:tcW w:w="248" w:type="pct"/>
            <w:noWrap/>
            <w:vAlign w:val="center"/>
          </w:tcPr>
          <w:p w14:paraId="3FAC9244"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w:t>
            </w:r>
          </w:p>
        </w:tc>
        <w:tc>
          <w:tcPr>
            <w:tcW w:w="398" w:type="pct"/>
            <w:noWrap/>
            <w:vAlign w:val="center"/>
          </w:tcPr>
          <w:p w14:paraId="5A740F4C"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sz w:val="16"/>
                <w:szCs w:val="16"/>
                <w:lang w:eastAsia="pl-PL"/>
              </w:rPr>
              <w:t>0,00</w:t>
            </w:r>
          </w:p>
        </w:tc>
        <w:tc>
          <w:tcPr>
            <w:tcW w:w="399" w:type="pct"/>
            <w:noWrap/>
            <w:vAlign w:val="center"/>
          </w:tcPr>
          <w:p w14:paraId="317BB339"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0,00</w:t>
            </w:r>
          </w:p>
        </w:tc>
        <w:tc>
          <w:tcPr>
            <w:tcW w:w="399" w:type="pct"/>
            <w:noWrap/>
            <w:vAlign w:val="center"/>
          </w:tcPr>
          <w:p w14:paraId="719758A9"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0,00</w:t>
            </w:r>
          </w:p>
        </w:tc>
        <w:tc>
          <w:tcPr>
            <w:tcW w:w="398" w:type="pct"/>
            <w:noWrap/>
            <w:vAlign w:val="center"/>
          </w:tcPr>
          <w:p w14:paraId="56314C1F"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0,00</w:t>
            </w:r>
          </w:p>
        </w:tc>
        <w:tc>
          <w:tcPr>
            <w:tcW w:w="378" w:type="pct"/>
            <w:noWrap/>
            <w:vAlign w:val="center"/>
          </w:tcPr>
          <w:p w14:paraId="3C421D80" w14:textId="77777777" w:rsidR="00632A18" w:rsidRPr="005909C7" w:rsidRDefault="00632A18" w:rsidP="00632A18">
            <w:pPr>
              <w:spacing w:before="60" w:after="60"/>
              <w:jc w:val="center"/>
              <w:rPr>
                <w:rFonts w:eastAsia="Times New Roman" w:cs="Arial"/>
                <w:sz w:val="16"/>
                <w:szCs w:val="16"/>
                <w:lang w:eastAsia="pl-PL"/>
              </w:rPr>
            </w:pPr>
            <w:r w:rsidRPr="005909C7">
              <w:rPr>
                <w:rFonts w:eastAsia="Times New Roman" w:cs="Arial"/>
                <w:bCs/>
                <w:color w:val="000000"/>
                <w:sz w:val="16"/>
                <w:szCs w:val="16"/>
              </w:rPr>
              <w:t>0,00</w:t>
            </w:r>
          </w:p>
        </w:tc>
      </w:tr>
      <w:tr w:rsidR="00F52DB7" w:rsidRPr="005909C7" w14:paraId="65737B3F" w14:textId="77777777" w:rsidTr="00F52DB7">
        <w:trPr>
          <w:trHeight w:val="300"/>
          <w:jc w:val="center"/>
        </w:trPr>
        <w:tc>
          <w:tcPr>
            <w:tcW w:w="1783" w:type="pct"/>
            <w:gridSpan w:val="2"/>
            <w:shd w:val="clear" w:color="auto" w:fill="F2F2F2" w:themeFill="background1" w:themeFillShade="F2"/>
            <w:noWrap/>
            <w:vAlign w:val="center"/>
            <w:hideMark/>
          </w:tcPr>
          <w:p w14:paraId="76F142C9" w14:textId="77777777" w:rsidR="004608CB" w:rsidRPr="005909C7" w:rsidRDefault="008C7E4A" w:rsidP="0022302B">
            <w:pPr>
              <w:spacing w:before="60" w:after="60"/>
              <w:rPr>
                <w:rFonts w:eastAsia="Times New Roman" w:cs="Arial"/>
                <w:b/>
                <w:sz w:val="16"/>
                <w:szCs w:val="16"/>
                <w:lang w:eastAsia="pl-PL"/>
              </w:rPr>
            </w:pPr>
            <w:r w:rsidRPr="005909C7">
              <w:rPr>
                <w:rFonts w:eastAsia="Times New Roman" w:cs="Arial"/>
                <w:b/>
                <w:sz w:val="16"/>
                <w:szCs w:val="16"/>
                <w:lang w:eastAsia="pl-PL"/>
              </w:rPr>
              <w:t>Posiłek</w:t>
            </w:r>
          </w:p>
        </w:tc>
        <w:tc>
          <w:tcPr>
            <w:tcW w:w="249" w:type="pct"/>
            <w:shd w:val="clear" w:color="auto" w:fill="F2F2F2" w:themeFill="background1" w:themeFillShade="F2"/>
            <w:noWrap/>
            <w:vAlign w:val="center"/>
          </w:tcPr>
          <w:p w14:paraId="209C1999" w14:textId="77777777" w:rsidR="004608CB" w:rsidRPr="005909C7" w:rsidRDefault="00934BA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218</w:t>
            </w:r>
          </w:p>
        </w:tc>
        <w:tc>
          <w:tcPr>
            <w:tcW w:w="249" w:type="pct"/>
            <w:shd w:val="clear" w:color="auto" w:fill="F2F2F2" w:themeFill="background1" w:themeFillShade="F2"/>
            <w:noWrap/>
            <w:vAlign w:val="center"/>
          </w:tcPr>
          <w:p w14:paraId="1F8ED0BC" w14:textId="77777777" w:rsidR="004608CB"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215</w:t>
            </w:r>
          </w:p>
        </w:tc>
        <w:tc>
          <w:tcPr>
            <w:tcW w:w="249" w:type="pct"/>
            <w:shd w:val="clear" w:color="auto" w:fill="F2F2F2" w:themeFill="background1" w:themeFillShade="F2"/>
            <w:noWrap/>
            <w:vAlign w:val="center"/>
          </w:tcPr>
          <w:p w14:paraId="44EA8115" w14:textId="77777777" w:rsidR="004608CB" w:rsidRPr="005909C7" w:rsidRDefault="00F52DB7"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148</w:t>
            </w:r>
          </w:p>
        </w:tc>
        <w:tc>
          <w:tcPr>
            <w:tcW w:w="250" w:type="pct"/>
            <w:shd w:val="clear" w:color="auto" w:fill="F2F2F2" w:themeFill="background1" w:themeFillShade="F2"/>
            <w:noWrap/>
            <w:vAlign w:val="center"/>
          </w:tcPr>
          <w:p w14:paraId="7366D2B9" w14:textId="77777777" w:rsidR="004608CB" w:rsidRPr="005909C7" w:rsidRDefault="00132B4C"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124</w:t>
            </w:r>
          </w:p>
        </w:tc>
        <w:tc>
          <w:tcPr>
            <w:tcW w:w="248" w:type="pct"/>
            <w:shd w:val="clear" w:color="auto" w:fill="F2F2F2" w:themeFill="background1" w:themeFillShade="F2"/>
            <w:noWrap/>
            <w:vAlign w:val="center"/>
          </w:tcPr>
          <w:p w14:paraId="4AAF0A14" w14:textId="77777777" w:rsidR="004608CB" w:rsidRPr="005909C7" w:rsidRDefault="00632A18"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134</w:t>
            </w:r>
          </w:p>
        </w:tc>
        <w:tc>
          <w:tcPr>
            <w:tcW w:w="398" w:type="pct"/>
            <w:shd w:val="clear" w:color="auto" w:fill="F2F2F2" w:themeFill="background1" w:themeFillShade="F2"/>
            <w:noWrap/>
            <w:vAlign w:val="center"/>
          </w:tcPr>
          <w:p w14:paraId="3822794F" w14:textId="77777777" w:rsidR="004608CB" w:rsidRPr="005909C7" w:rsidRDefault="00934BA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95</w:t>
            </w:r>
            <w:r w:rsidR="008D3D6F" w:rsidRPr="005909C7">
              <w:rPr>
                <w:rFonts w:eastAsia="Times New Roman" w:cs="Arial"/>
                <w:b/>
                <w:sz w:val="16"/>
                <w:szCs w:val="16"/>
                <w:lang w:eastAsia="pl-PL"/>
              </w:rPr>
              <w:t> </w:t>
            </w:r>
            <w:r w:rsidRPr="005909C7">
              <w:rPr>
                <w:rFonts w:eastAsia="Times New Roman" w:cs="Arial"/>
                <w:b/>
                <w:sz w:val="16"/>
                <w:szCs w:val="16"/>
                <w:lang w:eastAsia="pl-PL"/>
              </w:rPr>
              <w:t>172</w:t>
            </w:r>
            <w:r w:rsidR="008D3D6F"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1D948F96" w14:textId="77777777" w:rsidR="004608CB"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98</w:t>
            </w:r>
            <w:r w:rsidR="00F52DB7" w:rsidRPr="005909C7">
              <w:rPr>
                <w:rFonts w:eastAsia="Times New Roman" w:cs="Arial"/>
                <w:b/>
                <w:sz w:val="16"/>
                <w:szCs w:val="16"/>
                <w:lang w:eastAsia="pl-PL"/>
              </w:rPr>
              <w:t> </w:t>
            </w:r>
            <w:r w:rsidRPr="005909C7">
              <w:rPr>
                <w:rFonts w:eastAsia="Times New Roman" w:cs="Arial"/>
                <w:b/>
                <w:sz w:val="16"/>
                <w:szCs w:val="16"/>
                <w:lang w:eastAsia="pl-PL"/>
              </w:rPr>
              <w:t>072</w:t>
            </w:r>
            <w:r w:rsidR="00F52DB7"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675536B2" w14:textId="77777777" w:rsidR="004608CB" w:rsidRPr="005909C7" w:rsidRDefault="00F52DB7"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76 226,00</w:t>
            </w:r>
          </w:p>
        </w:tc>
        <w:tc>
          <w:tcPr>
            <w:tcW w:w="398" w:type="pct"/>
            <w:shd w:val="clear" w:color="auto" w:fill="F2F2F2" w:themeFill="background1" w:themeFillShade="F2"/>
            <w:noWrap/>
            <w:vAlign w:val="center"/>
          </w:tcPr>
          <w:p w14:paraId="4B203643" w14:textId="77777777" w:rsidR="004608CB" w:rsidRPr="005909C7" w:rsidRDefault="00132B4C"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62 176,00</w:t>
            </w:r>
          </w:p>
        </w:tc>
        <w:tc>
          <w:tcPr>
            <w:tcW w:w="378" w:type="pct"/>
            <w:shd w:val="clear" w:color="auto" w:fill="F2F2F2" w:themeFill="background1" w:themeFillShade="F2"/>
            <w:noWrap/>
            <w:vAlign w:val="center"/>
          </w:tcPr>
          <w:p w14:paraId="2DCE7BE3" w14:textId="77777777" w:rsidR="004608CB" w:rsidRPr="005909C7" w:rsidRDefault="00632A18"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69 749,00</w:t>
            </w:r>
          </w:p>
        </w:tc>
      </w:tr>
      <w:tr w:rsidR="008D3D6F" w:rsidRPr="005909C7" w14:paraId="428AC5C7" w14:textId="77777777" w:rsidTr="00132B4C">
        <w:trPr>
          <w:trHeight w:val="300"/>
          <w:jc w:val="center"/>
        </w:trPr>
        <w:tc>
          <w:tcPr>
            <w:tcW w:w="237" w:type="pct"/>
            <w:noWrap/>
            <w:vAlign w:val="center"/>
            <w:hideMark/>
          </w:tcPr>
          <w:p w14:paraId="1A4BFA2E" w14:textId="77777777" w:rsidR="00934BAF" w:rsidRPr="005909C7" w:rsidRDefault="00934BAF" w:rsidP="0022302B">
            <w:pPr>
              <w:spacing w:before="60" w:after="60"/>
              <w:rPr>
                <w:rFonts w:eastAsia="Times New Roman" w:cs="Arial"/>
                <w:sz w:val="16"/>
                <w:szCs w:val="16"/>
                <w:lang w:eastAsia="pl-PL"/>
              </w:rPr>
            </w:pPr>
            <w:r w:rsidRPr="005909C7">
              <w:rPr>
                <w:rFonts w:eastAsia="Times New Roman" w:cs="Arial"/>
                <w:sz w:val="16"/>
                <w:szCs w:val="16"/>
                <w:lang w:eastAsia="pl-PL"/>
              </w:rPr>
              <w:t>w tym</w:t>
            </w:r>
          </w:p>
        </w:tc>
        <w:tc>
          <w:tcPr>
            <w:tcW w:w="1546" w:type="pct"/>
            <w:vAlign w:val="center"/>
          </w:tcPr>
          <w:p w14:paraId="6FC96577" w14:textId="77777777" w:rsidR="00934BAF" w:rsidRPr="005909C7" w:rsidRDefault="00934BAF" w:rsidP="0022302B">
            <w:pPr>
              <w:spacing w:before="60" w:after="60"/>
              <w:rPr>
                <w:rFonts w:eastAsia="Times New Roman" w:cs="Arial"/>
                <w:sz w:val="16"/>
                <w:szCs w:val="16"/>
                <w:lang w:eastAsia="pl-PL"/>
              </w:rPr>
            </w:pPr>
            <w:r w:rsidRPr="005909C7">
              <w:rPr>
                <w:rFonts w:eastAsia="Times New Roman" w:cs="Arial"/>
                <w:sz w:val="16"/>
                <w:szCs w:val="16"/>
                <w:lang w:eastAsia="pl-PL"/>
              </w:rPr>
              <w:t>dla dzieci</w:t>
            </w:r>
          </w:p>
        </w:tc>
        <w:tc>
          <w:tcPr>
            <w:tcW w:w="249" w:type="pct"/>
            <w:noWrap/>
            <w:vAlign w:val="center"/>
          </w:tcPr>
          <w:p w14:paraId="1C466D42" w14:textId="77777777" w:rsidR="00934BAF" w:rsidRPr="005909C7" w:rsidRDefault="00934BAF"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217</w:t>
            </w:r>
          </w:p>
        </w:tc>
        <w:tc>
          <w:tcPr>
            <w:tcW w:w="249" w:type="pct"/>
            <w:noWrap/>
            <w:vAlign w:val="center"/>
          </w:tcPr>
          <w:p w14:paraId="54DA4D86" w14:textId="77777777" w:rsidR="00934BAF" w:rsidRPr="005909C7" w:rsidRDefault="008D3D6F"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213</w:t>
            </w:r>
          </w:p>
        </w:tc>
        <w:tc>
          <w:tcPr>
            <w:tcW w:w="249" w:type="pct"/>
            <w:noWrap/>
            <w:vAlign w:val="center"/>
          </w:tcPr>
          <w:p w14:paraId="55DCF1A2" w14:textId="77777777" w:rsidR="00934BAF" w:rsidRPr="005909C7" w:rsidRDefault="00F52DB7"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146</w:t>
            </w:r>
          </w:p>
        </w:tc>
        <w:tc>
          <w:tcPr>
            <w:tcW w:w="250" w:type="pct"/>
            <w:noWrap/>
            <w:vAlign w:val="center"/>
          </w:tcPr>
          <w:p w14:paraId="182EB988" w14:textId="77777777" w:rsidR="00934BAF" w:rsidRPr="005909C7" w:rsidRDefault="00132B4C"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123</w:t>
            </w:r>
          </w:p>
        </w:tc>
        <w:tc>
          <w:tcPr>
            <w:tcW w:w="248" w:type="pct"/>
            <w:noWrap/>
            <w:vAlign w:val="center"/>
          </w:tcPr>
          <w:p w14:paraId="53905C8A" w14:textId="77777777" w:rsidR="00934BAF" w:rsidRPr="005909C7" w:rsidRDefault="00632A18" w:rsidP="008D3D6F">
            <w:pPr>
              <w:spacing w:before="60" w:after="60"/>
              <w:jc w:val="center"/>
              <w:rPr>
                <w:rFonts w:eastAsia="Times New Roman" w:cs="Arial"/>
                <w:sz w:val="16"/>
                <w:szCs w:val="16"/>
                <w:lang w:eastAsia="pl-PL"/>
              </w:rPr>
            </w:pPr>
            <w:r w:rsidRPr="005909C7">
              <w:rPr>
                <w:rFonts w:eastAsia="Times New Roman" w:cs="Arial"/>
                <w:bCs/>
                <w:color w:val="000000"/>
                <w:sz w:val="16"/>
                <w:szCs w:val="16"/>
              </w:rPr>
              <w:t>133</w:t>
            </w:r>
          </w:p>
        </w:tc>
        <w:tc>
          <w:tcPr>
            <w:tcW w:w="398" w:type="pct"/>
            <w:noWrap/>
            <w:vAlign w:val="center"/>
          </w:tcPr>
          <w:p w14:paraId="643AF492" w14:textId="77777777" w:rsidR="00934BAF" w:rsidRPr="005909C7" w:rsidRDefault="00934BAF"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92</w:t>
            </w:r>
            <w:r w:rsidR="008D3D6F" w:rsidRPr="005909C7">
              <w:rPr>
                <w:rFonts w:eastAsia="Times New Roman" w:cs="Arial"/>
                <w:sz w:val="16"/>
                <w:szCs w:val="16"/>
                <w:lang w:eastAsia="pl-PL"/>
              </w:rPr>
              <w:t> </w:t>
            </w:r>
            <w:r w:rsidRPr="005909C7">
              <w:rPr>
                <w:rFonts w:eastAsia="Times New Roman" w:cs="Arial"/>
                <w:sz w:val="16"/>
                <w:szCs w:val="16"/>
                <w:lang w:eastAsia="pl-PL"/>
              </w:rPr>
              <w:t>994</w:t>
            </w:r>
            <w:r w:rsidR="008D3D6F" w:rsidRPr="005909C7">
              <w:rPr>
                <w:rFonts w:eastAsia="Times New Roman" w:cs="Arial"/>
                <w:sz w:val="16"/>
                <w:szCs w:val="16"/>
                <w:lang w:eastAsia="pl-PL"/>
              </w:rPr>
              <w:t>,00</w:t>
            </w:r>
          </w:p>
        </w:tc>
        <w:tc>
          <w:tcPr>
            <w:tcW w:w="399" w:type="pct"/>
            <w:noWrap/>
            <w:vAlign w:val="center"/>
          </w:tcPr>
          <w:p w14:paraId="44C56818" w14:textId="77777777" w:rsidR="00934BAF" w:rsidRPr="005909C7" w:rsidRDefault="008D3D6F"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95</w:t>
            </w:r>
            <w:r w:rsidR="00F52DB7" w:rsidRPr="005909C7">
              <w:rPr>
                <w:rFonts w:eastAsia="Times New Roman" w:cs="Arial"/>
                <w:sz w:val="16"/>
                <w:szCs w:val="16"/>
                <w:lang w:eastAsia="pl-PL"/>
              </w:rPr>
              <w:t> </w:t>
            </w:r>
            <w:r w:rsidRPr="005909C7">
              <w:rPr>
                <w:rFonts w:eastAsia="Times New Roman" w:cs="Arial"/>
                <w:sz w:val="16"/>
                <w:szCs w:val="16"/>
                <w:lang w:eastAsia="pl-PL"/>
              </w:rPr>
              <w:t>785</w:t>
            </w:r>
            <w:r w:rsidR="00F52DB7" w:rsidRPr="005909C7">
              <w:rPr>
                <w:rFonts w:eastAsia="Times New Roman" w:cs="Arial"/>
                <w:sz w:val="16"/>
                <w:szCs w:val="16"/>
                <w:lang w:eastAsia="pl-PL"/>
              </w:rPr>
              <w:t>,00</w:t>
            </w:r>
          </w:p>
        </w:tc>
        <w:tc>
          <w:tcPr>
            <w:tcW w:w="399" w:type="pct"/>
            <w:noWrap/>
            <w:vAlign w:val="center"/>
          </w:tcPr>
          <w:p w14:paraId="64373F80" w14:textId="77777777" w:rsidR="00934BAF" w:rsidRPr="005909C7" w:rsidRDefault="00F52DB7"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73 517,00</w:t>
            </w:r>
          </w:p>
        </w:tc>
        <w:tc>
          <w:tcPr>
            <w:tcW w:w="398" w:type="pct"/>
            <w:noWrap/>
            <w:vAlign w:val="center"/>
          </w:tcPr>
          <w:p w14:paraId="368C0916" w14:textId="77777777" w:rsidR="00934BAF" w:rsidRPr="005909C7" w:rsidRDefault="00132B4C" w:rsidP="008D3D6F">
            <w:pPr>
              <w:spacing w:before="60" w:after="60"/>
              <w:jc w:val="center"/>
              <w:rPr>
                <w:rFonts w:eastAsia="Times New Roman" w:cs="Arial"/>
                <w:sz w:val="16"/>
                <w:szCs w:val="16"/>
                <w:lang w:eastAsia="pl-PL"/>
              </w:rPr>
            </w:pPr>
            <w:r w:rsidRPr="005909C7">
              <w:rPr>
                <w:rFonts w:eastAsia="Times New Roman" w:cs="Arial"/>
                <w:bCs/>
                <w:color w:val="000000"/>
                <w:sz w:val="16"/>
                <w:szCs w:val="16"/>
              </w:rPr>
              <w:t>60 371,00</w:t>
            </w:r>
          </w:p>
        </w:tc>
        <w:tc>
          <w:tcPr>
            <w:tcW w:w="378" w:type="pct"/>
            <w:noWrap/>
            <w:vAlign w:val="center"/>
          </w:tcPr>
          <w:p w14:paraId="354566F0" w14:textId="77777777" w:rsidR="00934BAF" w:rsidRPr="005909C7" w:rsidRDefault="00632A18" w:rsidP="008D3D6F">
            <w:pPr>
              <w:spacing w:before="60" w:after="60"/>
              <w:jc w:val="center"/>
              <w:rPr>
                <w:rFonts w:eastAsia="Times New Roman" w:cs="Arial"/>
                <w:sz w:val="16"/>
                <w:szCs w:val="16"/>
                <w:lang w:eastAsia="pl-PL"/>
              </w:rPr>
            </w:pPr>
            <w:r w:rsidRPr="005909C7">
              <w:rPr>
                <w:rFonts w:eastAsia="Times New Roman" w:cs="Arial"/>
                <w:bCs/>
                <w:color w:val="000000"/>
                <w:sz w:val="16"/>
                <w:szCs w:val="16"/>
              </w:rPr>
              <w:t>65 732,00</w:t>
            </w:r>
          </w:p>
        </w:tc>
      </w:tr>
      <w:tr w:rsidR="00F52DB7" w:rsidRPr="005909C7" w14:paraId="4726794E" w14:textId="77777777" w:rsidTr="00F52DB7">
        <w:trPr>
          <w:trHeight w:val="300"/>
          <w:jc w:val="center"/>
        </w:trPr>
        <w:tc>
          <w:tcPr>
            <w:tcW w:w="1783" w:type="pct"/>
            <w:gridSpan w:val="2"/>
            <w:shd w:val="clear" w:color="auto" w:fill="F2F2F2" w:themeFill="background1" w:themeFillShade="F2"/>
            <w:noWrap/>
            <w:vAlign w:val="center"/>
            <w:hideMark/>
          </w:tcPr>
          <w:p w14:paraId="60D22CCC" w14:textId="77777777" w:rsidR="004608CB" w:rsidRPr="005909C7" w:rsidRDefault="008C7E4A" w:rsidP="0022302B">
            <w:pPr>
              <w:spacing w:before="60" w:after="60"/>
              <w:rPr>
                <w:rFonts w:eastAsia="Times New Roman" w:cs="Arial"/>
                <w:b/>
                <w:sz w:val="16"/>
                <w:szCs w:val="16"/>
                <w:lang w:eastAsia="pl-PL"/>
              </w:rPr>
            </w:pPr>
            <w:r w:rsidRPr="005909C7">
              <w:rPr>
                <w:rFonts w:eastAsia="Times New Roman" w:cs="Arial"/>
                <w:b/>
                <w:sz w:val="16"/>
                <w:szCs w:val="16"/>
                <w:lang w:eastAsia="pl-PL"/>
              </w:rPr>
              <w:t>S</w:t>
            </w:r>
            <w:r w:rsidR="004608CB" w:rsidRPr="005909C7">
              <w:rPr>
                <w:rFonts w:eastAsia="Times New Roman" w:cs="Arial"/>
                <w:b/>
                <w:sz w:val="16"/>
                <w:szCs w:val="16"/>
                <w:lang w:eastAsia="pl-PL"/>
              </w:rPr>
              <w:t>chronienie</w:t>
            </w:r>
          </w:p>
        </w:tc>
        <w:tc>
          <w:tcPr>
            <w:tcW w:w="249" w:type="pct"/>
            <w:shd w:val="clear" w:color="auto" w:fill="F2F2F2" w:themeFill="background1" w:themeFillShade="F2"/>
            <w:noWrap/>
            <w:vAlign w:val="center"/>
          </w:tcPr>
          <w:p w14:paraId="7A0D6F37" w14:textId="77777777" w:rsidR="004608CB" w:rsidRPr="005909C7" w:rsidRDefault="00934BA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2</w:t>
            </w:r>
          </w:p>
        </w:tc>
        <w:tc>
          <w:tcPr>
            <w:tcW w:w="249" w:type="pct"/>
            <w:shd w:val="clear" w:color="auto" w:fill="F2F2F2" w:themeFill="background1" w:themeFillShade="F2"/>
            <w:noWrap/>
            <w:vAlign w:val="center"/>
          </w:tcPr>
          <w:p w14:paraId="70707A67" w14:textId="77777777" w:rsidR="004608CB"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0</w:t>
            </w:r>
          </w:p>
        </w:tc>
        <w:tc>
          <w:tcPr>
            <w:tcW w:w="249" w:type="pct"/>
            <w:shd w:val="clear" w:color="auto" w:fill="F2F2F2" w:themeFill="background1" w:themeFillShade="F2"/>
            <w:noWrap/>
            <w:vAlign w:val="center"/>
          </w:tcPr>
          <w:p w14:paraId="2614B123" w14:textId="77777777" w:rsidR="004608CB" w:rsidRPr="005909C7" w:rsidRDefault="00F52DB7"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0</w:t>
            </w:r>
          </w:p>
        </w:tc>
        <w:tc>
          <w:tcPr>
            <w:tcW w:w="250" w:type="pct"/>
            <w:shd w:val="clear" w:color="auto" w:fill="F2F2F2" w:themeFill="background1" w:themeFillShade="F2"/>
            <w:noWrap/>
            <w:vAlign w:val="center"/>
          </w:tcPr>
          <w:p w14:paraId="02DC5EF7" w14:textId="77777777" w:rsidR="004608CB" w:rsidRPr="005909C7" w:rsidRDefault="00132B4C"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0</w:t>
            </w:r>
          </w:p>
        </w:tc>
        <w:tc>
          <w:tcPr>
            <w:tcW w:w="248" w:type="pct"/>
            <w:shd w:val="clear" w:color="auto" w:fill="F2F2F2" w:themeFill="background1" w:themeFillShade="F2"/>
            <w:noWrap/>
            <w:vAlign w:val="center"/>
          </w:tcPr>
          <w:p w14:paraId="5B33D5A3" w14:textId="77777777" w:rsidR="004608CB" w:rsidRPr="005909C7" w:rsidRDefault="00632A18"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2</w:t>
            </w:r>
          </w:p>
        </w:tc>
        <w:tc>
          <w:tcPr>
            <w:tcW w:w="398" w:type="pct"/>
            <w:shd w:val="clear" w:color="auto" w:fill="F2F2F2" w:themeFill="background1" w:themeFillShade="F2"/>
            <w:noWrap/>
            <w:vAlign w:val="center"/>
          </w:tcPr>
          <w:p w14:paraId="6E97B8FD" w14:textId="77777777" w:rsidR="004608CB" w:rsidRPr="005909C7" w:rsidRDefault="00934BA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819</w:t>
            </w:r>
            <w:r w:rsidR="008D3D6F"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4DA0AC88" w14:textId="77777777" w:rsidR="004608CB"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0</w:t>
            </w:r>
            <w:r w:rsidR="00F52DB7"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2807C988" w14:textId="77777777" w:rsidR="004608CB" w:rsidRPr="005909C7" w:rsidRDefault="00F52DB7"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0,00</w:t>
            </w:r>
          </w:p>
        </w:tc>
        <w:tc>
          <w:tcPr>
            <w:tcW w:w="398" w:type="pct"/>
            <w:shd w:val="clear" w:color="auto" w:fill="F2F2F2" w:themeFill="background1" w:themeFillShade="F2"/>
            <w:noWrap/>
            <w:vAlign w:val="center"/>
          </w:tcPr>
          <w:p w14:paraId="4DCB1E01" w14:textId="77777777" w:rsidR="004608CB" w:rsidRPr="005909C7" w:rsidRDefault="00132B4C"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0,00</w:t>
            </w:r>
          </w:p>
        </w:tc>
        <w:tc>
          <w:tcPr>
            <w:tcW w:w="378" w:type="pct"/>
            <w:shd w:val="clear" w:color="auto" w:fill="F2F2F2" w:themeFill="background1" w:themeFillShade="F2"/>
            <w:noWrap/>
            <w:vAlign w:val="center"/>
          </w:tcPr>
          <w:p w14:paraId="044ADDAA" w14:textId="77777777" w:rsidR="004608CB" w:rsidRPr="005909C7" w:rsidRDefault="00632A18"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4 235,00</w:t>
            </w:r>
          </w:p>
        </w:tc>
      </w:tr>
      <w:tr w:rsidR="00F52DB7" w:rsidRPr="005909C7" w14:paraId="0F58DA01" w14:textId="77777777" w:rsidTr="00F52DB7">
        <w:trPr>
          <w:trHeight w:val="300"/>
          <w:jc w:val="center"/>
        </w:trPr>
        <w:tc>
          <w:tcPr>
            <w:tcW w:w="1783" w:type="pct"/>
            <w:gridSpan w:val="2"/>
            <w:shd w:val="clear" w:color="auto" w:fill="F2F2F2" w:themeFill="background1" w:themeFillShade="F2"/>
            <w:noWrap/>
            <w:vAlign w:val="center"/>
            <w:hideMark/>
          </w:tcPr>
          <w:p w14:paraId="2A08882B" w14:textId="77777777" w:rsidR="004608CB" w:rsidRPr="005909C7" w:rsidRDefault="008C7E4A" w:rsidP="0022302B">
            <w:pPr>
              <w:spacing w:before="60" w:after="60"/>
              <w:rPr>
                <w:rFonts w:eastAsia="Times New Roman" w:cs="Arial"/>
                <w:b/>
                <w:sz w:val="16"/>
                <w:szCs w:val="16"/>
                <w:lang w:eastAsia="pl-PL"/>
              </w:rPr>
            </w:pPr>
            <w:r w:rsidRPr="005909C7">
              <w:rPr>
                <w:rFonts w:eastAsia="Times New Roman" w:cs="Arial"/>
                <w:b/>
                <w:sz w:val="16"/>
                <w:szCs w:val="16"/>
                <w:lang w:eastAsia="pl-PL"/>
              </w:rPr>
              <w:t>S</w:t>
            </w:r>
            <w:r w:rsidR="004608CB" w:rsidRPr="005909C7">
              <w:rPr>
                <w:rFonts w:eastAsia="Times New Roman" w:cs="Arial"/>
                <w:b/>
                <w:sz w:val="16"/>
                <w:szCs w:val="16"/>
                <w:lang w:eastAsia="pl-PL"/>
              </w:rPr>
              <w:t>prawienie pogrzebu</w:t>
            </w:r>
          </w:p>
        </w:tc>
        <w:tc>
          <w:tcPr>
            <w:tcW w:w="249" w:type="pct"/>
            <w:shd w:val="clear" w:color="auto" w:fill="F2F2F2" w:themeFill="background1" w:themeFillShade="F2"/>
            <w:noWrap/>
            <w:vAlign w:val="center"/>
          </w:tcPr>
          <w:p w14:paraId="245CA381" w14:textId="77777777" w:rsidR="004608CB" w:rsidRPr="005909C7" w:rsidRDefault="00934BA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w:t>
            </w:r>
          </w:p>
        </w:tc>
        <w:tc>
          <w:tcPr>
            <w:tcW w:w="249" w:type="pct"/>
            <w:shd w:val="clear" w:color="auto" w:fill="F2F2F2" w:themeFill="background1" w:themeFillShade="F2"/>
            <w:noWrap/>
            <w:vAlign w:val="center"/>
          </w:tcPr>
          <w:p w14:paraId="10F94317" w14:textId="77777777" w:rsidR="004608CB"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w:t>
            </w:r>
          </w:p>
        </w:tc>
        <w:tc>
          <w:tcPr>
            <w:tcW w:w="249" w:type="pct"/>
            <w:shd w:val="clear" w:color="auto" w:fill="F2F2F2" w:themeFill="background1" w:themeFillShade="F2"/>
            <w:noWrap/>
            <w:vAlign w:val="center"/>
          </w:tcPr>
          <w:p w14:paraId="458F77D0" w14:textId="77777777" w:rsidR="004608CB" w:rsidRPr="005909C7" w:rsidRDefault="00F52DB7"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w:t>
            </w:r>
          </w:p>
        </w:tc>
        <w:tc>
          <w:tcPr>
            <w:tcW w:w="250" w:type="pct"/>
            <w:shd w:val="clear" w:color="auto" w:fill="F2F2F2" w:themeFill="background1" w:themeFillShade="F2"/>
            <w:noWrap/>
            <w:vAlign w:val="center"/>
          </w:tcPr>
          <w:p w14:paraId="2BF431B8" w14:textId="77777777" w:rsidR="004608CB" w:rsidRPr="005909C7" w:rsidRDefault="00132B4C"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2</w:t>
            </w:r>
          </w:p>
        </w:tc>
        <w:tc>
          <w:tcPr>
            <w:tcW w:w="248" w:type="pct"/>
            <w:shd w:val="clear" w:color="auto" w:fill="F2F2F2" w:themeFill="background1" w:themeFillShade="F2"/>
            <w:noWrap/>
            <w:vAlign w:val="center"/>
          </w:tcPr>
          <w:p w14:paraId="52241A70" w14:textId="77777777" w:rsidR="004608CB" w:rsidRPr="005909C7" w:rsidRDefault="00632A18"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w:t>
            </w:r>
          </w:p>
        </w:tc>
        <w:tc>
          <w:tcPr>
            <w:tcW w:w="398" w:type="pct"/>
            <w:shd w:val="clear" w:color="auto" w:fill="F2F2F2" w:themeFill="background1" w:themeFillShade="F2"/>
            <w:noWrap/>
            <w:vAlign w:val="center"/>
          </w:tcPr>
          <w:p w14:paraId="4E17162D" w14:textId="77777777" w:rsidR="004608CB" w:rsidRPr="005909C7" w:rsidRDefault="00934BA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w:t>
            </w:r>
            <w:r w:rsidR="008D3D6F" w:rsidRPr="005909C7">
              <w:rPr>
                <w:rFonts w:eastAsia="Times New Roman" w:cs="Arial"/>
                <w:b/>
                <w:sz w:val="16"/>
                <w:szCs w:val="16"/>
                <w:lang w:eastAsia="pl-PL"/>
              </w:rPr>
              <w:t> </w:t>
            </w:r>
            <w:r w:rsidRPr="005909C7">
              <w:rPr>
                <w:rFonts w:eastAsia="Times New Roman" w:cs="Arial"/>
                <w:b/>
                <w:sz w:val="16"/>
                <w:szCs w:val="16"/>
                <w:lang w:eastAsia="pl-PL"/>
              </w:rPr>
              <w:t>918</w:t>
            </w:r>
            <w:r w:rsidR="008D3D6F"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66BA8DDE" w14:textId="77777777" w:rsidR="004608CB"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2</w:t>
            </w:r>
            <w:r w:rsidR="00F52DB7" w:rsidRPr="005909C7">
              <w:rPr>
                <w:rFonts w:eastAsia="Times New Roman" w:cs="Arial"/>
                <w:b/>
                <w:sz w:val="16"/>
                <w:szCs w:val="16"/>
                <w:lang w:eastAsia="pl-PL"/>
              </w:rPr>
              <w:t> </w:t>
            </w:r>
            <w:r w:rsidRPr="005909C7">
              <w:rPr>
                <w:rFonts w:eastAsia="Times New Roman" w:cs="Arial"/>
                <w:b/>
                <w:sz w:val="16"/>
                <w:szCs w:val="16"/>
                <w:lang w:eastAsia="pl-PL"/>
              </w:rPr>
              <w:t>610</w:t>
            </w:r>
            <w:r w:rsidR="00F52DB7"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1DE16F78" w14:textId="77777777" w:rsidR="004608CB" w:rsidRPr="005909C7" w:rsidRDefault="00F52DB7"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1 800,00</w:t>
            </w:r>
          </w:p>
        </w:tc>
        <w:tc>
          <w:tcPr>
            <w:tcW w:w="398" w:type="pct"/>
            <w:shd w:val="clear" w:color="auto" w:fill="F2F2F2" w:themeFill="background1" w:themeFillShade="F2"/>
            <w:noWrap/>
            <w:vAlign w:val="center"/>
          </w:tcPr>
          <w:p w14:paraId="6C7DFEB2" w14:textId="77777777" w:rsidR="004608CB" w:rsidRPr="005909C7" w:rsidRDefault="00132B4C"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5 236,00</w:t>
            </w:r>
          </w:p>
        </w:tc>
        <w:tc>
          <w:tcPr>
            <w:tcW w:w="378" w:type="pct"/>
            <w:shd w:val="clear" w:color="auto" w:fill="F2F2F2" w:themeFill="background1" w:themeFillShade="F2"/>
            <w:noWrap/>
            <w:vAlign w:val="center"/>
          </w:tcPr>
          <w:p w14:paraId="38A0E408" w14:textId="77777777" w:rsidR="004608CB" w:rsidRPr="005909C7" w:rsidRDefault="00632A18"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2 720,00</w:t>
            </w:r>
          </w:p>
        </w:tc>
      </w:tr>
      <w:tr w:rsidR="008D3D6F" w:rsidRPr="005909C7" w14:paraId="26B9DDAD" w14:textId="77777777" w:rsidTr="00132B4C">
        <w:trPr>
          <w:trHeight w:val="300"/>
          <w:jc w:val="center"/>
        </w:trPr>
        <w:tc>
          <w:tcPr>
            <w:tcW w:w="237" w:type="pct"/>
            <w:noWrap/>
            <w:vAlign w:val="center"/>
          </w:tcPr>
          <w:p w14:paraId="5EB01CB2" w14:textId="77777777" w:rsidR="00DC1242" w:rsidRPr="005909C7" w:rsidRDefault="00DC1242" w:rsidP="0022302B">
            <w:pPr>
              <w:spacing w:before="60" w:after="60"/>
              <w:rPr>
                <w:rFonts w:eastAsia="Times New Roman" w:cs="Arial"/>
                <w:sz w:val="16"/>
                <w:szCs w:val="16"/>
                <w:lang w:eastAsia="pl-PL"/>
              </w:rPr>
            </w:pPr>
            <w:r w:rsidRPr="005909C7">
              <w:rPr>
                <w:rFonts w:eastAsia="Times New Roman" w:cs="Arial"/>
                <w:sz w:val="16"/>
                <w:szCs w:val="16"/>
                <w:lang w:eastAsia="pl-PL"/>
              </w:rPr>
              <w:t xml:space="preserve">w </w:t>
            </w:r>
            <w:r w:rsidR="00132B4C" w:rsidRPr="005909C7">
              <w:rPr>
                <w:rFonts w:eastAsia="Times New Roman" w:cs="Arial"/>
                <w:sz w:val="16"/>
                <w:szCs w:val="16"/>
                <w:lang w:eastAsia="pl-PL"/>
              </w:rPr>
              <w:t>tym</w:t>
            </w:r>
          </w:p>
        </w:tc>
        <w:tc>
          <w:tcPr>
            <w:tcW w:w="1546" w:type="pct"/>
            <w:vAlign w:val="center"/>
          </w:tcPr>
          <w:p w14:paraId="2549CBAE" w14:textId="77777777" w:rsidR="00DC1242" w:rsidRPr="005909C7" w:rsidRDefault="00DC1242" w:rsidP="0022302B">
            <w:pPr>
              <w:spacing w:before="60" w:after="60"/>
              <w:rPr>
                <w:rFonts w:eastAsia="Times New Roman" w:cs="Arial"/>
                <w:sz w:val="16"/>
                <w:szCs w:val="16"/>
                <w:lang w:eastAsia="pl-PL"/>
              </w:rPr>
            </w:pPr>
            <w:r w:rsidRPr="005909C7">
              <w:rPr>
                <w:rFonts w:eastAsia="Times New Roman" w:cs="Arial"/>
                <w:sz w:val="16"/>
                <w:szCs w:val="16"/>
                <w:lang w:eastAsia="pl-PL"/>
              </w:rPr>
              <w:t>osobom bezdomnym</w:t>
            </w:r>
          </w:p>
        </w:tc>
        <w:tc>
          <w:tcPr>
            <w:tcW w:w="249" w:type="pct"/>
            <w:noWrap/>
            <w:vAlign w:val="center"/>
          </w:tcPr>
          <w:p w14:paraId="1B17A516" w14:textId="77777777" w:rsidR="00DC1242" w:rsidRPr="005909C7" w:rsidRDefault="008D3D6F"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0</w:t>
            </w:r>
          </w:p>
        </w:tc>
        <w:tc>
          <w:tcPr>
            <w:tcW w:w="249" w:type="pct"/>
            <w:noWrap/>
            <w:vAlign w:val="center"/>
          </w:tcPr>
          <w:p w14:paraId="7524EC6B" w14:textId="77777777" w:rsidR="00DC1242" w:rsidRPr="005909C7" w:rsidRDefault="008D3D6F"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0</w:t>
            </w:r>
          </w:p>
        </w:tc>
        <w:tc>
          <w:tcPr>
            <w:tcW w:w="249" w:type="pct"/>
            <w:noWrap/>
            <w:vAlign w:val="center"/>
          </w:tcPr>
          <w:p w14:paraId="248EC440" w14:textId="77777777" w:rsidR="00DC1242" w:rsidRPr="005909C7" w:rsidRDefault="00F52DB7"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0</w:t>
            </w:r>
          </w:p>
        </w:tc>
        <w:tc>
          <w:tcPr>
            <w:tcW w:w="250" w:type="pct"/>
            <w:noWrap/>
            <w:vAlign w:val="center"/>
          </w:tcPr>
          <w:p w14:paraId="140B9D00" w14:textId="77777777" w:rsidR="00DC1242" w:rsidRPr="005909C7" w:rsidRDefault="00132B4C"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0</w:t>
            </w:r>
          </w:p>
        </w:tc>
        <w:tc>
          <w:tcPr>
            <w:tcW w:w="248" w:type="pct"/>
            <w:noWrap/>
            <w:vAlign w:val="center"/>
          </w:tcPr>
          <w:p w14:paraId="1C92C2FF" w14:textId="77777777" w:rsidR="00DC1242" w:rsidRPr="005909C7" w:rsidRDefault="00632A18"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0</w:t>
            </w:r>
          </w:p>
        </w:tc>
        <w:tc>
          <w:tcPr>
            <w:tcW w:w="398" w:type="pct"/>
            <w:noWrap/>
            <w:vAlign w:val="center"/>
          </w:tcPr>
          <w:p w14:paraId="454F7ABE" w14:textId="77777777" w:rsidR="00DC1242" w:rsidRPr="005909C7" w:rsidRDefault="008D3D6F"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0,00</w:t>
            </w:r>
          </w:p>
        </w:tc>
        <w:tc>
          <w:tcPr>
            <w:tcW w:w="399" w:type="pct"/>
            <w:noWrap/>
            <w:vAlign w:val="center"/>
          </w:tcPr>
          <w:p w14:paraId="15249727" w14:textId="77777777" w:rsidR="00DC1242" w:rsidRPr="005909C7" w:rsidRDefault="008D3D6F"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0</w:t>
            </w:r>
            <w:r w:rsidR="00F52DB7" w:rsidRPr="005909C7">
              <w:rPr>
                <w:rFonts w:eastAsia="Times New Roman" w:cs="Arial"/>
                <w:sz w:val="16"/>
                <w:szCs w:val="16"/>
                <w:lang w:eastAsia="pl-PL"/>
              </w:rPr>
              <w:t>,00</w:t>
            </w:r>
          </w:p>
        </w:tc>
        <w:tc>
          <w:tcPr>
            <w:tcW w:w="399" w:type="pct"/>
            <w:noWrap/>
            <w:vAlign w:val="center"/>
          </w:tcPr>
          <w:p w14:paraId="37C77BA0" w14:textId="77777777" w:rsidR="00DC1242" w:rsidRPr="005909C7" w:rsidRDefault="00F52DB7"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0,00</w:t>
            </w:r>
          </w:p>
        </w:tc>
        <w:tc>
          <w:tcPr>
            <w:tcW w:w="398" w:type="pct"/>
            <w:noWrap/>
            <w:vAlign w:val="center"/>
          </w:tcPr>
          <w:p w14:paraId="7ADE7566" w14:textId="77777777" w:rsidR="00DC1242" w:rsidRPr="005909C7" w:rsidRDefault="00132B4C"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0,00</w:t>
            </w:r>
          </w:p>
        </w:tc>
        <w:tc>
          <w:tcPr>
            <w:tcW w:w="378" w:type="pct"/>
            <w:noWrap/>
            <w:vAlign w:val="center"/>
          </w:tcPr>
          <w:p w14:paraId="434AC6CF" w14:textId="77777777" w:rsidR="00DC1242" w:rsidRPr="005909C7" w:rsidRDefault="00632A18"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0,00</w:t>
            </w:r>
          </w:p>
        </w:tc>
      </w:tr>
      <w:tr w:rsidR="00F52DB7" w:rsidRPr="005909C7" w14:paraId="28E0E095" w14:textId="77777777" w:rsidTr="00F52DB7">
        <w:trPr>
          <w:trHeight w:val="300"/>
          <w:jc w:val="center"/>
        </w:trPr>
        <w:tc>
          <w:tcPr>
            <w:tcW w:w="1783" w:type="pct"/>
            <w:gridSpan w:val="2"/>
            <w:shd w:val="clear" w:color="auto" w:fill="F2F2F2" w:themeFill="background1" w:themeFillShade="F2"/>
            <w:noWrap/>
            <w:vAlign w:val="center"/>
            <w:hideMark/>
          </w:tcPr>
          <w:p w14:paraId="4379ED98" w14:textId="77777777" w:rsidR="004608CB" w:rsidRPr="005909C7" w:rsidRDefault="008C7E4A" w:rsidP="0022302B">
            <w:pPr>
              <w:spacing w:before="60" w:after="60"/>
              <w:rPr>
                <w:rFonts w:eastAsia="Times New Roman" w:cs="Arial"/>
                <w:b/>
                <w:sz w:val="16"/>
                <w:szCs w:val="16"/>
                <w:lang w:eastAsia="pl-PL"/>
              </w:rPr>
            </w:pPr>
            <w:r w:rsidRPr="005909C7">
              <w:rPr>
                <w:rFonts w:eastAsia="Times New Roman" w:cs="Arial"/>
                <w:b/>
                <w:sz w:val="16"/>
                <w:szCs w:val="16"/>
                <w:lang w:eastAsia="pl-PL"/>
              </w:rPr>
              <w:t>O</w:t>
            </w:r>
            <w:r w:rsidR="004608CB" w:rsidRPr="005909C7">
              <w:rPr>
                <w:rFonts w:eastAsia="Times New Roman" w:cs="Arial"/>
                <w:b/>
                <w:sz w:val="16"/>
                <w:szCs w:val="16"/>
                <w:lang w:eastAsia="pl-PL"/>
              </w:rPr>
              <w:t>dpłatność gminy za pobyt w domu pomocy społecznej</w:t>
            </w:r>
          </w:p>
        </w:tc>
        <w:tc>
          <w:tcPr>
            <w:tcW w:w="249" w:type="pct"/>
            <w:shd w:val="clear" w:color="auto" w:fill="F2F2F2" w:themeFill="background1" w:themeFillShade="F2"/>
            <w:noWrap/>
            <w:vAlign w:val="center"/>
          </w:tcPr>
          <w:p w14:paraId="379CBF74" w14:textId="77777777" w:rsidR="004608CB" w:rsidRPr="005909C7" w:rsidRDefault="00934BA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6</w:t>
            </w:r>
          </w:p>
        </w:tc>
        <w:tc>
          <w:tcPr>
            <w:tcW w:w="249" w:type="pct"/>
            <w:shd w:val="clear" w:color="auto" w:fill="F2F2F2" w:themeFill="background1" w:themeFillShade="F2"/>
            <w:noWrap/>
            <w:vAlign w:val="center"/>
          </w:tcPr>
          <w:p w14:paraId="136999D0" w14:textId="77777777" w:rsidR="004608CB"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9</w:t>
            </w:r>
          </w:p>
        </w:tc>
        <w:tc>
          <w:tcPr>
            <w:tcW w:w="249" w:type="pct"/>
            <w:shd w:val="clear" w:color="auto" w:fill="F2F2F2" w:themeFill="background1" w:themeFillShade="F2"/>
            <w:noWrap/>
            <w:vAlign w:val="center"/>
          </w:tcPr>
          <w:p w14:paraId="553E7DC7" w14:textId="77777777" w:rsidR="004608CB" w:rsidRPr="005909C7" w:rsidRDefault="00F52DB7"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9</w:t>
            </w:r>
          </w:p>
        </w:tc>
        <w:tc>
          <w:tcPr>
            <w:tcW w:w="250" w:type="pct"/>
            <w:shd w:val="clear" w:color="auto" w:fill="F2F2F2" w:themeFill="background1" w:themeFillShade="F2"/>
            <w:noWrap/>
            <w:vAlign w:val="center"/>
          </w:tcPr>
          <w:p w14:paraId="596C247E" w14:textId="77777777" w:rsidR="004608CB" w:rsidRPr="005909C7" w:rsidRDefault="00132B4C"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7</w:t>
            </w:r>
          </w:p>
        </w:tc>
        <w:tc>
          <w:tcPr>
            <w:tcW w:w="248" w:type="pct"/>
            <w:shd w:val="clear" w:color="auto" w:fill="F2F2F2" w:themeFill="background1" w:themeFillShade="F2"/>
            <w:noWrap/>
            <w:vAlign w:val="center"/>
          </w:tcPr>
          <w:p w14:paraId="24C0D083" w14:textId="77777777" w:rsidR="004608CB" w:rsidRPr="005909C7" w:rsidRDefault="00632A18"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7</w:t>
            </w:r>
          </w:p>
        </w:tc>
        <w:tc>
          <w:tcPr>
            <w:tcW w:w="398" w:type="pct"/>
            <w:shd w:val="clear" w:color="auto" w:fill="F2F2F2" w:themeFill="background1" w:themeFillShade="F2"/>
            <w:noWrap/>
            <w:vAlign w:val="center"/>
          </w:tcPr>
          <w:p w14:paraId="140C0A28" w14:textId="77777777" w:rsidR="004608CB" w:rsidRPr="005909C7" w:rsidRDefault="00934BA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169</w:t>
            </w:r>
            <w:r w:rsidR="008D3D6F" w:rsidRPr="005909C7">
              <w:rPr>
                <w:rFonts w:eastAsia="Times New Roman" w:cs="Arial"/>
                <w:b/>
                <w:sz w:val="16"/>
                <w:szCs w:val="16"/>
                <w:lang w:eastAsia="pl-PL"/>
              </w:rPr>
              <w:t> </w:t>
            </w:r>
            <w:r w:rsidRPr="005909C7">
              <w:rPr>
                <w:rFonts w:eastAsia="Times New Roman" w:cs="Arial"/>
                <w:b/>
                <w:sz w:val="16"/>
                <w:szCs w:val="16"/>
                <w:lang w:eastAsia="pl-PL"/>
              </w:rPr>
              <w:t>381</w:t>
            </w:r>
            <w:r w:rsidR="008D3D6F"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2CEE6ED5" w14:textId="77777777" w:rsidR="004608CB"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163</w:t>
            </w:r>
            <w:r w:rsidR="00F52DB7" w:rsidRPr="005909C7">
              <w:rPr>
                <w:rFonts w:eastAsia="Times New Roman" w:cs="Arial"/>
                <w:b/>
                <w:sz w:val="16"/>
                <w:szCs w:val="16"/>
                <w:lang w:eastAsia="pl-PL"/>
              </w:rPr>
              <w:t> </w:t>
            </w:r>
            <w:r w:rsidRPr="005909C7">
              <w:rPr>
                <w:rFonts w:eastAsia="Times New Roman" w:cs="Arial"/>
                <w:b/>
                <w:sz w:val="16"/>
                <w:szCs w:val="16"/>
                <w:lang w:eastAsia="pl-PL"/>
              </w:rPr>
              <w:t>665</w:t>
            </w:r>
            <w:r w:rsidR="00F52DB7"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521EB419" w14:textId="77777777" w:rsidR="004608CB" w:rsidRPr="005909C7" w:rsidRDefault="00F52DB7"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203 576,00</w:t>
            </w:r>
          </w:p>
        </w:tc>
        <w:tc>
          <w:tcPr>
            <w:tcW w:w="398" w:type="pct"/>
            <w:shd w:val="clear" w:color="auto" w:fill="F2F2F2" w:themeFill="background1" w:themeFillShade="F2"/>
            <w:noWrap/>
            <w:vAlign w:val="center"/>
          </w:tcPr>
          <w:p w14:paraId="7EF0114C" w14:textId="77777777" w:rsidR="004608CB" w:rsidRPr="005909C7" w:rsidRDefault="00132B4C"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170 920,00</w:t>
            </w:r>
          </w:p>
        </w:tc>
        <w:tc>
          <w:tcPr>
            <w:tcW w:w="378" w:type="pct"/>
            <w:shd w:val="clear" w:color="auto" w:fill="F2F2F2" w:themeFill="background1" w:themeFillShade="F2"/>
            <w:noWrap/>
            <w:vAlign w:val="center"/>
          </w:tcPr>
          <w:p w14:paraId="5AD4983A" w14:textId="77777777" w:rsidR="004608CB" w:rsidRPr="005909C7" w:rsidRDefault="00632A18"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207 115,00</w:t>
            </w:r>
          </w:p>
        </w:tc>
      </w:tr>
      <w:tr w:rsidR="008D3D6F" w:rsidRPr="005909C7" w14:paraId="0CA38B28" w14:textId="77777777" w:rsidTr="00F52DB7">
        <w:trPr>
          <w:trHeight w:val="300"/>
          <w:jc w:val="center"/>
        </w:trPr>
        <w:tc>
          <w:tcPr>
            <w:tcW w:w="1783" w:type="pct"/>
            <w:gridSpan w:val="2"/>
            <w:shd w:val="clear" w:color="auto" w:fill="F2F2F2" w:themeFill="background1" w:themeFillShade="F2"/>
            <w:noWrap/>
            <w:vAlign w:val="center"/>
          </w:tcPr>
          <w:p w14:paraId="5614831A" w14:textId="77777777" w:rsidR="008C7E4A" w:rsidRPr="005909C7" w:rsidRDefault="008C7E4A" w:rsidP="0022302B">
            <w:pPr>
              <w:spacing w:before="60" w:after="60"/>
              <w:rPr>
                <w:rFonts w:eastAsia="Times New Roman" w:cs="Arial"/>
                <w:b/>
                <w:sz w:val="16"/>
                <w:szCs w:val="16"/>
                <w:lang w:eastAsia="pl-PL"/>
              </w:rPr>
            </w:pPr>
            <w:r w:rsidRPr="005909C7">
              <w:rPr>
                <w:rFonts w:cs="Arial"/>
                <w:b/>
                <w:sz w:val="16"/>
                <w:szCs w:val="16"/>
              </w:rPr>
              <w:t>Inne zasiłki celowe i w naturze ogółem</w:t>
            </w:r>
          </w:p>
        </w:tc>
        <w:tc>
          <w:tcPr>
            <w:tcW w:w="249" w:type="pct"/>
            <w:shd w:val="clear" w:color="auto" w:fill="F2F2F2" w:themeFill="background1" w:themeFillShade="F2"/>
            <w:noWrap/>
            <w:vAlign w:val="center"/>
          </w:tcPr>
          <w:p w14:paraId="6BF66784" w14:textId="77777777" w:rsidR="008C7E4A" w:rsidRPr="005909C7" w:rsidRDefault="008C7E4A"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183</w:t>
            </w:r>
          </w:p>
        </w:tc>
        <w:tc>
          <w:tcPr>
            <w:tcW w:w="249" w:type="pct"/>
            <w:shd w:val="clear" w:color="auto" w:fill="F2F2F2" w:themeFill="background1" w:themeFillShade="F2"/>
            <w:noWrap/>
            <w:vAlign w:val="center"/>
          </w:tcPr>
          <w:p w14:paraId="66EE2272" w14:textId="77777777" w:rsidR="008C7E4A"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97</w:t>
            </w:r>
          </w:p>
        </w:tc>
        <w:tc>
          <w:tcPr>
            <w:tcW w:w="249" w:type="pct"/>
            <w:shd w:val="clear" w:color="auto" w:fill="F2F2F2" w:themeFill="background1" w:themeFillShade="F2"/>
            <w:noWrap/>
            <w:vAlign w:val="center"/>
          </w:tcPr>
          <w:p w14:paraId="58AC540B" w14:textId="77777777" w:rsidR="008C7E4A" w:rsidRPr="005909C7" w:rsidRDefault="00F52DB7"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63</w:t>
            </w:r>
          </w:p>
        </w:tc>
        <w:tc>
          <w:tcPr>
            <w:tcW w:w="250" w:type="pct"/>
            <w:shd w:val="clear" w:color="auto" w:fill="F2F2F2" w:themeFill="background1" w:themeFillShade="F2"/>
            <w:noWrap/>
            <w:vAlign w:val="center"/>
          </w:tcPr>
          <w:p w14:paraId="662101A9" w14:textId="77777777" w:rsidR="008C7E4A" w:rsidRPr="005909C7" w:rsidRDefault="00132B4C"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80</w:t>
            </w:r>
          </w:p>
        </w:tc>
        <w:tc>
          <w:tcPr>
            <w:tcW w:w="248" w:type="pct"/>
            <w:shd w:val="clear" w:color="auto" w:fill="F2F2F2" w:themeFill="background1" w:themeFillShade="F2"/>
            <w:noWrap/>
            <w:vAlign w:val="center"/>
          </w:tcPr>
          <w:p w14:paraId="1B499E2B" w14:textId="77777777" w:rsidR="008C7E4A" w:rsidRPr="005909C7" w:rsidRDefault="00632A18"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66</w:t>
            </w:r>
          </w:p>
        </w:tc>
        <w:tc>
          <w:tcPr>
            <w:tcW w:w="398" w:type="pct"/>
            <w:shd w:val="clear" w:color="auto" w:fill="F2F2F2" w:themeFill="background1" w:themeFillShade="F2"/>
            <w:noWrap/>
            <w:vAlign w:val="center"/>
          </w:tcPr>
          <w:p w14:paraId="72458F11" w14:textId="77777777" w:rsidR="008C7E4A" w:rsidRPr="005909C7" w:rsidRDefault="008C7E4A"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80</w:t>
            </w:r>
            <w:r w:rsidR="008D3D6F" w:rsidRPr="005909C7">
              <w:rPr>
                <w:rFonts w:eastAsia="Times New Roman" w:cs="Arial"/>
                <w:b/>
                <w:sz w:val="16"/>
                <w:szCs w:val="16"/>
                <w:lang w:eastAsia="pl-PL"/>
              </w:rPr>
              <w:t> </w:t>
            </w:r>
            <w:r w:rsidRPr="005909C7">
              <w:rPr>
                <w:rFonts w:eastAsia="Times New Roman" w:cs="Arial"/>
                <w:b/>
                <w:sz w:val="16"/>
                <w:szCs w:val="16"/>
                <w:lang w:eastAsia="pl-PL"/>
              </w:rPr>
              <w:t>572</w:t>
            </w:r>
            <w:r w:rsidR="008D3D6F"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718E68E6" w14:textId="77777777" w:rsidR="008C7E4A" w:rsidRPr="005909C7" w:rsidRDefault="008D3D6F"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41</w:t>
            </w:r>
            <w:r w:rsidR="00F52DB7" w:rsidRPr="005909C7">
              <w:rPr>
                <w:rFonts w:eastAsia="Times New Roman" w:cs="Arial"/>
                <w:b/>
                <w:sz w:val="16"/>
                <w:szCs w:val="16"/>
                <w:lang w:eastAsia="pl-PL"/>
              </w:rPr>
              <w:t> </w:t>
            </w:r>
            <w:r w:rsidRPr="005909C7">
              <w:rPr>
                <w:rFonts w:eastAsia="Times New Roman" w:cs="Arial"/>
                <w:b/>
                <w:sz w:val="16"/>
                <w:szCs w:val="16"/>
                <w:lang w:eastAsia="pl-PL"/>
              </w:rPr>
              <w:t>843</w:t>
            </w:r>
            <w:r w:rsidR="00F52DB7" w:rsidRPr="005909C7">
              <w:rPr>
                <w:rFonts w:eastAsia="Times New Roman" w:cs="Arial"/>
                <w:b/>
                <w:sz w:val="16"/>
                <w:szCs w:val="16"/>
                <w:lang w:eastAsia="pl-PL"/>
              </w:rPr>
              <w:t>,00</w:t>
            </w:r>
          </w:p>
        </w:tc>
        <w:tc>
          <w:tcPr>
            <w:tcW w:w="399" w:type="pct"/>
            <w:shd w:val="clear" w:color="auto" w:fill="F2F2F2" w:themeFill="background1" w:themeFillShade="F2"/>
            <w:noWrap/>
            <w:vAlign w:val="center"/>
          </w:tcPr>
          <w:p w14:paraId="7F5B24C7" w14:textId="77777777" w:rsidR="008C7E4A" w:rsidRPr="005909C7" w:rsidRDefault="00F52DB7" w:rsidP="008D3D6F">
            <w:pPr>
              <w:spacing w:before="60" w:after="60"/>
              <w:jc w:val="center"/>
              <w:rPr>
                <w:rFonts w:eastAsia="Times New Roman" w:cs="Arial"/>
                <w:b/>
                <w:sz w:val="16"/>
                <w:szCs w:val="16"/>
                <w:lang w:eastAsia="pl-PL"/>
              </w:rPr>
            </w:pPr>
            <w:r w:rsidRPr="005909C7">
              <w:rPr>
                <w:rFonts w:eastAsia="Times New Roman" w:cs="Arial"/>
                <w:b/>
                <w:sz w:val="16"/>
                <w:szCs w:val="16"/>
                <w:lang w:eastAsia="pl-PL"/>
              </w:rPr>
              <w:t>25 174,00</w:t>
            </w:r>
          </w:p>
        </w:tc>
        <w:tc>
          <w:tcPr>
            <w:tcW w:w="398" w:type="pct"/>
            <w:shd w:val="clear" w:color="auto" w:fill="F2F2F2" w:themeFill="background1" w:themeFillShade="F2"/>
            <w:noWrap/>
            <w:vAlign w:val="center"/>
          </w:tcPr>
          <w:p w14:paraId="669EF5C7" w14:textId="77777777" w:rsidR="008C7E4A" w:rsidRPr="005909C7" w:rsidRDefault="00132B4C"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33 328,00</w:t>
            </w:r>
          </w:p>
        </w:tc>
        <w:tc>
          <w:tcPr>
            <w:tcW w:w="378" w:type="pct"/>
            <w:shd w:val="clear" w:color="auto" w:fill="F2F2F2" w:themeFill="background1" w:themeFillShade="F2"/>
            <w:noWrap/>
            <w:vAlign w:val="center"/>
          </w:tcPr>
          <w:p w14:paraId="7B47CD7F" w14:textId="77777777" w:rsidR="008C7E4A" w:rsidRPr="005909C7" w:rsidRDefault="00632A18" w:rsidP="008D3D6F">
            <w:pPr>
              <w:spacing w:before="60" w:after="60"/>
              <w:jc w:val="center"/>
              <w:rPr>
                <w:rFonts w:eastAsia="Times New Roman" w:cs="Arial"/>
                <w:sz w:val="16"/>
                <w:szCs w:val="16"/>
                <w:lang w:eastAsia="pl-PL"/>
              </w:rPr>
            </w:pPr>
            <w:r w:rsidRPr="005909C7">
              <w:rPr>
                <w:rFonts w:eastAsia="Times New Roman" w:cs="Arial"/>
                <w:b/>
                <w:bCs/>
                <w:color w:val="000000"/>
                <w:sz w:val="16"/>
                <w:szCs w:val="16"/>
              </w:rPr>
              <w:t>32 741,00</w:t>
            </w:r>
          </w:p>
        </w:tc>
      </w:tr>
      <w:tr w:rsidR="008D3D6F" w:rsidRPr="005909C7" w14:paraId="13EB08BF" w14:textId="77777777" w:rsidTr="00132B4C">
        <w:trPr>
          <w:trHeight w:val="300"/>
          <w:jc w:val="center"/>
        </w:trPr>
        <w:tc>
          <w:tcPr>
            <w:tcW w:w="237" w:type="pct"/>
            <w:noWrap/>
            <w:vAlign w:val="center"/>
          </w:tcPr>
          <w:p w14:paraId="791E477B" w14:textId="77777777" w:rsidR="008C7E4A" w:rsidRPr="005909C7" w:rsidRDefault="008C7E4A" w:rsidP="0022302B">
            <w:pPr>
              <w:spacing w:before="60" w:after="60"/>
              <w:rPr>
                <w:rFonts w:eastAsia="Times New Roman" w:cs="Arial"/>
                <w:sz w:val="16"/>
                <w:szCs w:val="16"/>
                <w:lang w:eastAsia="pl-PL"/>
              </w:rPr>
            </w:pPr>
            <w:r w:rsidRPr="005909C7">
              <w:rPr>
                <w:rFonts w:eastAsia="Times New Roman" w:cs="Arial"/>
                <w:sz w:val="16"/>
                <w:szCs w:val="16"/>
                <w:lang w:eastAsia="pl-PL"/>
              </w:rPr>
              <w:t>w tym</w:t>
            </w:r>
          </w:p>
        </w:tc>
        <w:tc>
          <w:tcPr>
            <w:tcW w:w="1546" w:type="pct"/>
            <w:vAlign w:val="center"/>
          </w:tcPr>
          <w:p w14:paraId="19A9449A" w14:textId="77777777" w:rsidR="008C7E4A" w:rsidRPr="005909C7" w:rsidRDefault="00DC1242" w:rsidP="0022302B">
            <w:pPr>
              <w:spacing w:before="60" w:after="60"/>
              <w:rPr>
                <w:rFonts w:eastAsia="Times New Roman" w:cs="Arial"/>
                <w:sz w:val="16"/>
                <w:szCs w:val="16"/>
                <w:lang w:eastAsia="pl-PL"/>
              </w:rPr>
            </w:pPr>
            <w:r w:rsidRPr="005909C7">
              <w:rPr>
                <w:rFonts w:eastAsia="Times New Roman" w:cs="Arial"/>
                <w:sz w:val="16"/>
                <w:szCs w:val="16"/>
                <w:lang w:eastAsia="pl-PL"/>
              </w:rPr>
              <w:t>z</w:t>
            </w:r>
            <w:r w:rsidR="008C7E4A" w:rsidRPr="005909C7">
              <w:rPr>
                <w:rFonts w:eastAsia="Times New Roman" w:cs="Arial"/>
                <w:sz w:val="16"/>
                <w:szCs w:val="16"/>
                <w:lang w:eastAsia="pl-PL"/>
              </w:rPr>
              <w:t>asiłki specjalne celowe</w:t>
            </w:r>
          </w:p>
        </w:tc>
        <w:tc>
          <w:tcPr>
            <w:tcW w:w="249" w:type="pct"/>
            <w:noWrap/>
            <w:vAlign w:val="center"/>
          </w:tcPr>
          <w:p w14:paraId="0DB998CC" w14:textId="77777777" w:rsidR="008C7E4A" w:rsidRPr="005909C7" w:rsidRDefault="008C7E4A"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28</w:t>
            </w:r>
          </w:p>
        </w:tc>
        <w:tc>
          <w:tcPr>
            <w:tcW w:w="249" w:type="pct"/>
            <w:noWrap/>
            <w:vAlign w:val="center"/>
          </w:tcPr>
          <w:p w14:paraId="24277D36" w14:textId="77777777" w:rsidR="008C7E4A" w:rsidRPr="005909C7" w:rsidRDefault="008D3D6F"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9</w:t>
            </w:r>
          </w:p>
        </w:tc>
        <w:tc>
          <w:tcPr>
            <w:tcW w:w="249" w:type="pct"/>
            <w:noWrap/>
            <w:vAlign w:val="center"/>
          </w:tcPr>
          <w:p w14:paraId="19FB55D0" w14:textId="77777777" w:rsidR="008C7E4A" w:rsidRPr="005909C7" w:rsidRDefault="00F52DB7"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3</w:t>
            </w:r>
          </w:p>
        </w:tc>
        <w:tc>
          <w:tcPr>
            <w:tcW w:w="250" w:type="pct"/>
            <w:noWrap/>
            <w:vAlign w:val="center"/>
          </w:tcPr>
          <w:p w14:paraId="5A17D431" w14:textId="77777777" w:rsidR="008C7E4A" w:rsidRPr="005909C7" w:rsidRDefault="00132B4C"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24</w:t>
            </w:r>
          </w:p>
        </w:tc>
        <w:tc>
          <w:tcPr>
            <w:tcW w:w="248" w:type="pct"/>
            <w:noWrap/>
            <w:vAlign w:val="center"/>
          </w:tcPr>
          <w:p w14:paraId="5F344E84" w14:textId="77777777" w:rsidR="008C7E4A" w:rsidRPr="005909C7" w:rsidRDefault="00632A18"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20</w:t>
            </w:r>
          </w:p>
        </w:tc>
        <w:tc>
          <w:tcPr>
            <w:tcW w:w="398" w:type="pct"/>
            <w:noWrap/>
            <w:vAlign w:val="center"/>
          </w:tcPr>
          <w:p w14:paraId="74B4FB50" w14:textId="77777777" w:rsidR="008C7E4A" w:rsidRPr="005909C7" w:rsidRDefault="008C7E4A"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14</w:t>
            </w:r>
            <w:r w:rsidR="008D3D6F" w:rsidRPr="005909C7">
              <w:rPr>
                <w:rFonts w:eastAsia="Times New Roman" w:cs="Arial"/>
                <w:sz w:val="16"/>
                <w:szCs w:val="16"/>
                <w:lang w:eastAsia="pl-PL"/>
              </w:rPr>
              <w:t> </w:t>
            </w:r>
            <w:r w:rsidRPr="005909C7">
              <w:rPr>
                <w:rFonts w:eastAsia="Times New Roman" w:cs="Arial"/>
                <w:sz w:val="16"/>
                <w:szCs w:val="16"/>
                <w:lang w:eastAsia="pl-PL"/>
              </w:rPr>
              <w:t>756</w:t>
            </w:r>
            <w:r w:rsidR="008D3D6F" w:rsidRPr="005909C7">
              <w:rPr>
                <w:rFonts w:eastAsia="Times New Roman" w:cs="Arial"/>
                <w:sz w:val="16"/>
                <w:szCs w:val="16"/>
                <w:lang w:eastAsia="pl-PL"/>
              </w:rPr>
              <w:t>,00</w:t>
            </w:r>
          </w:p>
        </w:tc>
        <w:tc>
          <w:tcPr>
            <w:tcW w:w="399" w:type="pct"/>
            <w:noWrap/>
            <w:vAlign w:val="center"/>
          </w:tcPr>
          <w:p w14:paraId="5E1A1257" w14:textId="77777777" w:rsidR="008C7E4A" w:rsidRPr="005909C7" w:rsidRDefault="008D3D6F"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1</w:t>
            </w:r>
            <w:r w:rsidR="00F52DB7" w:rsidRPr="005909C7">
              <w:rPr>
                <w:rFonts w:eastAsia="Times New Roman" w:cs="Arial"/>
                <w:sz w:val="16"/>
                <w:szCs w:val="16"/>
                <w:lang w:eastAsia="pl-PL"/>
              </w:rPr>
              <w:t> </w:t>
            </w:r>
            <w:r w:rsidRPr="005909C7">
              <w:rPr>
                <w:rFonts w:eastAsia="Times New Roman" w:cs="Arial"/>
                <w:sz w:val="16"/>
                <w:szCs w:val="16"/>
                <w:lang w:eastAsia="pl-PL"/>
              </w:rPr>
              <w:t>997</w:t>
            </w:r>
            <w:r w:rsidR="00F52DB7" w:rsidRPr="005909C7">
              <w:rPr>
                <w:rFonts w:eastAsia="Times New Roman" w:cs="Arial"/>
                <w:sz w:val="16"/>
                <w:szCs w:val="16"/>
                <w:lang w:eastAsia="pl-PL"/>
              </w:rPr>
              <w:t>,00</w:t>
            </w:r>
          </w:p>
        </w:tc>
        <w:tc>
          <w:tcPr>
            <w:tcW w:w="399" w:type="pct"/>
            <w:noWrap/>
            <w:vAlign w:val="center"/>
          </w:tcPr>
          <w:p w14:paraId="293E6B33" w14:textId="77777777" w:rsidR="008C7E4A" w:rsidRPr="005909C7" w:rsidRDefault="00F52DB7" w:rsidP="008D3D6F">
            <w:pPr>
              <w:spacing w:before="60" w:after="60"/>
              <w:jc w:val="center"/>
              <w:rPr>
                <w:rFonts w:eastAsia="Times New Roman" w:cs="Arial"/>
                <w:sz w:val="16"/>
                <w:szCs w:val="16"/>
                <w:lang w:eastAsia="pl-PL"/>
              </w:rPr>
            </w:pPr>
            <w:r w:rsidRPr="005909C7">
              <w:rPr>
                <w:rFonts w:eastAsia="Times New Roman" w:cs="Arial"/>
                <w:sz w:val="16"/>
                <w:szCs w:val="16"/>
                <w:lang w:eastAsia="pl-PL"/>
              </w:rPr>
              <w:t>600,00</w:t>
            </w:r>
          </w:p>
        </w:tc>
        <w:tc>
          <w:tcPr>
            <w:tcW w:w="398" w:type="pct"/>
            <w:noWrap/>
            <w:vAlign w:val="center"/>
          </w:tcPr>
          <w:p w14:paraId="5AA343F7" w14:textId="77777777" w:rsidR="008C7E4A" w:rsidRPr="005909C7" w:rsidRDefault="00132B4C" w:rsidP="008D3D6F">
            <w:pPr>
              <w:spacing w:before="60" w:after="60"/>
              <w:jc w:val="center"/>
              <w:rPr>
                <w:rFonts w:eastAsia="Times New Roman" w:cs="Arial"/>
                <w:sz w:val="16"/>
                <w:szCs w:val="16"/>
                <w:lang w:eastAsia="pl-PL"/>
              </w:rPr>
            </w:pPr>
            <w:r w:rsidRPr="005909C7">
              <w:rPr>
                <w:rFonts w:eastAsia="Times New Roman" w:cs="Arial"/>
                <w:bCs/>
                <w:color w:val="000000"/>
                <w:sz w:val="16"/>
                <w:szCs w:val="16"/>
              </w:rPr>
              <w:t>6 140,00</w:t>
            </w:r>
          </w:p>
        </w:tc>
        <w:tc>
          <w:tcPr>
            <w:tcW w:w="378" w:type="pct"/>
            <w:noWrap/>
            <w:vAlign w:val="center"/>
          </w:tcPr>
          <w:p w14:paraId="44733CA9" w14:textId="77777777" w:rsidR="008C7E4A" w:rsidRPr="005909C7" w:rsidRDefault="00632A18" w:rsidP="008D3D6F">
            <w:pPr>
              <w:spacing w:before="60" w:after="60"/>
              <w:jc w:val="center"/>
              <w:rPr>
                <w:rFonts w:eastAsia="Times New Roman" w:cs="Arial"/>
                <w:sz w:val="16"/>
                <w:szCs w:val="16"/>
                <w:lang w:eastAsia="pl-PL"/>
              </w:rPr>
            </w:pPr>
            <w:r w:rsidRPr="005909C7">
              <w:rPr>
                <w:rFonts w:eastAsia="Times New Roman" w:cs="Arial"/>
                <w:bCs/>
                <w:color w:val="000000"/>
                <w:sz w:val="16"/>
                <w:szCs w:val="16"/>
              </w:rPr>
              <w:t>5 290,00</w:t>
            </w:r>
          </w:p>
        </w:tc>
      </w:tr>
    </w:tbl>
    <w:p w14:paraId="3ABB49B3" w14:textId="77777777" w:rsidR="004608CB" w:rsidRDefault="004608CB" w:rsidP="00F94909">
      <w:pPr>
        <w:spacing w:before="120" w:after="120" w:line="240" w:lineRule="auto"/>
        <w:jc w:val="right"/>
        <w:rPr>
          <w:rFonts w:eastAsia="Times New Roman" w:cs="Arial"/>
          <w:sz w:val="18"/>
          <w:lang w:eastAsia="pl-PL"/>
        </w:rPr>
      </w:pPr>
      <w:r w:rsidRPr="00C20CC9">
        <w:rPr>
          <w:rFonts w:eastAsia="Times New Roman" w:cs="Arial"/>
          <w:sz w:val="18"/>
          <w:lang w:eastAsia="pl-PL"/>
        </w:rPr>
        <w:t xml:space="preserve">Źródło: Ocena zasobów pomocy społecznej – lata 2014-2018 – GOPS w </w:t>
      </w:r>
      <w:r w:rsidR="0057441F">
        <w:rPr>
          <w:rFonts w:eastAsia="Times New Roman" w:cs="Arial"/>
          <w:sz w:val="18"/>
          <w:lang w:eastAsia="pl-PL"/>
        </w:rPr>
        <w:t>Chełmży</w:t>
      </w:r>
    </w:p>
    <w:p w14:paraId="3E07285A" w14:textId="77777777" w:rsidR="0057441F" w:rsidRPr="00C20CC9" w:rsidRDefault="0057441F" w:rsidP="007161F7">
      <w:pPr>
        <w:spacing w:before="120" w:after="120" w:line="240" w:lineRule="auto"/>
        <w:rPr>
          <w:rFonts w:eastAsia="Times New Roman" w:cs="Arial"/>
          <w:sz w:val="18"/>
          <w:lang w:eastAsia="pl-PL"/>
        </w:rPr>
        <w:sectPr w:rsidR="0057441F" w:rsidRPr="00C20CC9" w:rsidSect="00D762F5">
          <w:pgSz w:w="16838" w:h="11906" w:orient="landscape"/>
          <w:pgMar w:top="1417" w:right="1417" w:bottom="1417" w:left="1417" w:header="708" w:footer="737" w:gutter="0"/>
          <w:cols w:space="708"/>
          <w:docGrid w:linePitch="360"/>
        </w:sectPr>
      </w:pPr>
    </w:p>
    <w:p w14:paraId="33A3D3BF" w14:textId="77777777" w:rsidR="0057441F" w:rsidRDefault="0057441F" w:rsidP="0057441F">
      <w:pPr>
        <w:spacing w:before="120" w:after="120" w:line="360" w:lineRule="auto"/>
        <w:jc w:val="both"/>
        <w:rPr>
          <w:rFonts w:cs="Arial"/>
          <w:lang w:eastAsia="pl-PL"/>
        </w:rPr>
      </w:pPr>
      <w:r w:rsidRPr="0022302B">
        <w:rPr>
          <w:rFonts w:cs="Arial"/>
          <w:lang w:eastAsia="pl-PL"/>
        </w:rPr>
        <w:lastRenderedPageBreak/>
        <w:t>W tabeli poniżej przedstawiono dane dotyczące rodzaju i skali pomocy społecznej na terenie Gminy udzielonej przez GOPS. Najliczniejszą grupę beneficjentów pomocy społecznej oferowanej w latach 2014 – 2018, pod względem liczby rodzin objętych wsparciem, stanowili beneficjenci znajdujący się w trudnej sytuacji życiowej z</w:t>
      </w:r>
      <w:r w:rsidR="005909C7">
        <w:rPr>
          <w:rFonts w:cs="Arial"/>
          <w:lang w:eastAsia="pl-PL"/>
        </w:rPr>
        <w:t xml:space="preserve"> powodu niepełnosprawności oraz </w:t>
      </w:r>
      <w:r w:rsidRPr="0022302B">
        <w:rPr>
          <w:rFonts w:cs="Arial"/>
          <w:lang w:eastAsia="pl-PL"/>
        </w:rPr>
        <w:t>ubóstwa i bezrobocia.</w:t>
      </w:r>
      <w:r w:rsidR="0022302B">
        <w:rPr>
          <w:rFonts w:cs="Arial"/>
          <w:lang w:eastAsia="pl-PL"/>
        </w:rPr>
        <w:t xml:space="preserve"> Ich liczba jednak w analizowanych latach spadała.</w:t>
      </w:r>
    </w:p>
    <w:p w14:paraId="2EFF1211" w14:textId="4D557BA1" w:rsidR="005909C7" w:rsidRPr="00C20CC9" w:rsidRDefault="005909C7" w:rsidP="005909C7">
      <w:pPr>
        <w:pStyle w:val="Legenda"/>
        <w:keepNext/>
        <w:spacing w:before="240" w:after="120"/>
        <w:jc w:val="center"/>
        <w:rPr>
          <w:color w:val="auto"/>
          <w:sz w:val="20"/>
        </w:rPr>
      </w:pPr>
      <w:bookmarkStart w:id="79" w:name="_Toc479925891"/>
      <w:bookmarkStart w:id="80" w:name="_Toc10011830"/>
      <w:bookmarkStart w:id="81" w:name="_Toc25584612"/>
      <w:r w:rsidRPr="00C20CC9">
        <w:rPr>
          <w:color w:val="auto"/>
          <w:sz w:val="20"/>
        </w:rPr>
        <w:t xml:space="preserve">Tabela </w:t>
      </w:r>
      <w:r>
        <w:rPr>
          <w:color w:val="auto"/>
          <w:sz w:val="20"/>
        </w:rPr>
        <w:fldChar w:fldCharType="begin"/>
      </w:r>
      <w:r>
        <w:rPr>
          <w:color w:val="auto"/>
          <w:sz w:val="20"/>
        </w:rPr>
        <w:instrText xml:space="preserve"> SEQ Tabela \* ARABIC </w:instrText>
      </w:r>
      <w:r>
        <w:rPr>
          <w:color w:val="auto"/>
          <w:sz w:val="20"/>
        </w:rPr>
        <w:fldChar w:fldCharType="separate"/>
      </w:r>
      <w:r w:rsidR="00BC161A">
        <w:rPr>
          <w:noProof/>
          <w:color w:val="auto"/>
          <w:sz w:val="20"/>
        </w:rPr>
        <w:t>14</w:t>
      </w:r>
      <w:r>
        <w:rPr>
          <w:color w:val="auto"/>
          <w:sz w:val="20"/>
        </w:rPr>
        <w:fldChar w:fldCharType="end"/>
      </w:r>
      <w:r w:rsidRPr="00C20CC9">
        <w:rPr>
          <w:color w:val="auto"/>
          <w:sz w:val="20"/>
        </w:rPr>
        <w:t xml:space="preserve">. Liczba beneficjentów pomocy społecznej oferowanej przez </w:t>
      </w:r>
      <w:bookmarkEnd w:id="79"/>
      <w:r w:rsidRPr="00C20CC9">
        <w:rPr>
          <w:color w:val="auto"/>
          <w:sz w:val="20"/>
        </w:rPr>
        <w:t xml:space="preserve">GOPS </w:t>
      </w:r>
      <w:bookmarkEnd w:id="80"/>
      <w:bookmarkEnd w:id="81"/>
    </w:p>
    <w:tbl>
      <w:tblPr>
        <w:tblW w:w="5000" w:type="pct"/>
        <w:jc w:val="center"/>
        <w:tblCellMar>
          <w:left w:w="40" w:type="dxa"/>
          <w:right w:w="40" w:type="dxa"/>
        </w:tblCellMar>
        <w:tblLook w:val="0000" w:firstRow="0" w:lastRow="0" w:firstColumn="0" w:lastColumn="0" w:noHBand="0" w:noVBand="0"/>
      </w:tblPr>
      <w:tblGrid>
        <w:gridCol w:w="610"/>
        <w:gridCol w:w="1416"/>
        <w:gridCol w:w="708"/>
        <w:gridCol w:w="708"/>
        <w:gridCol w:w="708"/>
        <w:gridCol w:w="710"/>
        <w:gridCol w:w="708"/>
        <w:gridCol w:w="714"/>
        <w:gridCol w:w="710"/>
        <w:gridCol w:w="712"/>
        <w:gridCol w:w="710"/>
        <w:gridCol w:w="736"/>
      </w:tblGrid>
      <w:tr w:rsidR="005909C7" w:rsidRPr="005909C7" w14:paraId="5415F34F" w14:textId="77777777" w:rsidTr="005909C7">
        <w:trPr>
          <w:cantSplit/>
          <w:trHeight w:val="151"/>
          <w:tblHeader/>
          <w:jc w:val="center"/>
        </w:trPr>
        <w:tc>
          <w:tcPr>
            <w:tcW w:w="1107" w:type="pct"/>
            <w:gridSpan w:val="2"/>
            <w:vMerge w:val="restart"/>
            <w:tcBorders>
              <w:top w:val="double" w:sz="4" w:space="0" w:color="auto"/>
              <w:left w:val="double" w:sz="4" w:space="0" w:color="auto"/>
              <w:bottom w:val="single" w:sz="6" w:space="0" w:color="000000"/>
            </w:tcBorders>
            <w:shd w:val="clear" w:color="auto" w:fill="BFBFBF" w:themeFill="background1" w:themeFillShade="BF"/>
            <w:vAlign w:val="center"/>
          </w:tcPr>
          <w:p w14:paraId="0A64DB30"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Powód trudnej sytuacji życiowej</w:t>
            </w:r>
          </w:p>
        </w:tc>
        <w:tc>
          <w:tcPr>
            <w:tcW w:w="1936" w:type="pct"/>
            <w:gridSpan w:val="5"/>
            <w:tcBorders>
              <w:top w:val="double" w:sz="4" w:space="0" w:color="auto"/>
              <w:left w:val="single" w:sz="6" w:space="0" w:color="000000"/>
              <w:bottom w:val="single" w:sz="6" w:space="0" w:color="000000"/>
            </w:tcBorders>
            <w:shd w:val="clear" w:color="auto" w:fill="BFBFBF" w:themeFill="background1" w:themeFillShade="BF"/>
            <w:vAlign w:val="center"/>
          </w:tcPr>
          <w:p w14:paraId="5A397F14"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Liczba rodzin</w:t>
            </w:r>
          </w:p>
        </w:tc>
        <w:tc>
          <w:tcPr>
            <w:tcW w:w="1957" w:type="pct"/>
            <w:gridSpan w:val="5"/>
            <w:tcBorders>
              <w:top w:val="double" w:sz="4" w:space="0" w:color="auto"/>
              <w:left w:val="single" w:sz="6" w:space="0" w:color="000000"/>
              <w:bottom w:val="single" w:sz="6" w:space="0" w:color="000000"/>
              <w:right w:val="double" w:sz="4" w:space="0" w:color="auto"/>
            </w:tcBorders>
            <w:shd w:val="clear" w:color="auto" w:fill="BFBFBF" w:themeFill="background1" w:themeFillShade="BF"/>
            <w:vAlign w:val="center"/>
          </w:tcPr>
          <w:p w14:paraId="6ACCF668" w14:textId="77777777" w:rsidR="005909C7" w:rsidRPr="005909C7" w:rsidRDefault="005909C7" w:rsidP="00D42069">
            <w:pPr>
              <w:spacing w:before="60" w:after="60" w:line="240" w:lineRule="auto"/>
              <w:jc w:val="center"/>
              <w:rPr>
                <w:rFonts w:cs="Arial"/>
                <w:sz w:val="20"/>
                <w:szCs w:val="16"/>
              </w:rPr>
            </w:pPr>
            <w:r w:rsidRPr="005909C7">
              <w:rPr>
                <w:rFonts w:cs="Arial"/>
                <w:b/>
                <w:sz w:val="20"/>
                <w:szCs w:val="16"/>
              </w:rPr>
              <w:t>Liczba osób w tych rodzinach</w:t>
            </w:r>
          </w:p>
        </w:tc>
      </w:tr>
      <w:tr w:rsidR="005909C7" w:rsidRPr="005909C7" w14:paraId="3CC5A1AE" w14:textId="77777777" w:rsidTr="005909C7">
        <w:trPr>
          <w:cantSplit/>
          <w:trHeight w:val="232"/>
          <w:tblHeader/>
          <w:jc w:val="center"/>
        </w:trPr>
        <w:tc>
          <w:tcPr>
            <w:tcW w:w="1107" w:type="pct"/>
            <w:gridSpan w:val="2"/>
            <w:vMerge/>
            <w:tcBorders>
              <w:top w:val="double" w:sz="4" w:space="0" w:color="000000"/>
              <w:left w:val="double" w:sz="4" w:space="0" w:color="auto"/>
              <w:bottom w:val="single" w:sz="6" w:space="0" w:color="000000"/>
            </w:tcBorders>
            <w:shd w:val="clear" w:color="auto" w:fill="BFBFBF" w:themeFill="background1" w:themeFillShade="BF"/>
            <w:vAlign w:val="center"/>
          </w:tcPr>
          <w:p w14:paraId="6923FD88" w14:textId="77777777" w:rsidR="005909C7" w:rsidRPr="005909C7" w:rsidRDefault="005909C7" w:rsidP="00D42069">
            <w:pPr>
              <w:snapToGrid w:val="0"/>
              <w:spacing w:before="60" w:after="60" w:line="240" w:lineRule="auto"/>
              <w:jc w:val="center"/>
              <w:rPr>
                <w:rFonts w:cs="Arial"/>
                <w:sz w:val="20"/>
                <w:szCs w:val="16"/>
              </w:rPr>
            </w:pPr>
          </w:p>
        </w:tc>
        <w:tc>
          <w:tcPr>
            <w:tcW w:w="387" w:type="pct"/>
            <w:tcBorders>
              <w:top w:val="single" w:sz="6" w:space="0" w:color="000000"/>
              <w:left w:val="single" w:sz="6" w:space="0" w:color="000000"/>
              <w:bottom w:val="single" w:sz="6" w:space="0" w:color="000000"/>
            </w:tcBorders>
            <w:shd w:val="clear" w:color="auto" w:fill="BFBFBF" w:themeFill="background1" w:themeFillShade="BF"/>
            <w:vAlign w:val="center"/>
          </w:tcPr>
          <w:p w14:paraId="24C23076"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2014</w:t>
            </w:r>
          </w:p>
        </w:tc>
        <w:tc>
          <w:tcPr>
            <w:tcW w:w="387" w:type="pct"/>
            <w:tcBorders>
              <w:top w:val="single" w:sz="6" w:space="0" w:color="000000"/>
              <w:left w:val="single" w:sz="6" w:space="0" w:color="000000"/>
              <w:bottom w:val="single" w:sz="6" w:space="0" w:color="000000"/>
            </w:tcBorders>
            <w:shd w:val="clear" w:color="auto" w:fill="BFBFBF" w:themeFill="background1" w:themeFillShade="BF"/>
            <w:vAlign w:val="center"/>
          </w:tcPr>
          <w:p w14:paraId="48C9E17A"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2015</w:t>
            </w:r>
          </w:p>
        </w:tc>
        <w:tc>
          <w:tcPr>
            <w:tcW w:w="387" w:type="pct"/>
            <w:tcBorders>
              <w:top w:val="single" w:sz="6" w:space="0" w:color="000000"/>
              <w:left w:val="single" w:sz="6" w:space="0" w:color="000000"/>
              <w:bottom w:val="single" w:sz="6" w:space="0" w:color="000000"/>
            </w:tcBorders>
            <w:shd w:val="clear" w:color="auto" w:fill="BFBFBF" w:themeFill="background1" w:themeFillShade="BF"/>
            <w:vAlign w:val="center"/>
          </w:tcPr>
          <w:p w14:paraId="03DBF185"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2016</w:t>
            </w:r>
          </w:p>
        </w:tc>
        <w:tc>
          <w:tcPr>
            <w:tcW w:w="388" w:type="pct"/>
            <w:tcBorders>
              <w:top w:val="single" w:sz="6" w:space="0" w:color="000000"/>
              <w:left w:val="single" w:sz="6" w:space="0" w:color="000000"/>
              <w:bottom w:val="single" w:sz="6" w:space="0" w:color="000000"/>
            </w:tcBorders>
            <w:shd w:val="clear" w:color="auto" w:fill="BFBFBF" w:themeFill="background1" w:themeFillShade="BF"/>
            <w:vAlign w:val="center"/>
          </w:tcPr>
          <w:p w14:paraId="27CD39E2"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2017</w:t>
            </w:r>
          </w:p>
        </w:tc>
        <w:tc>
          <w:tcPr>
            <w:tcW w:w="387" w:type="pct"/>
            <w:tcBorders>
              <w:top w:val="single" w:sz="6" w:space="0" w:color="000000"/>
              <w:left w:val="single" w:sz="6" w:space="0" w:color="000000"/>
              <w:bottom w:val="single" w:sz="6" w:space="0" w:color="000000"/>
            </w:tcBorders>
            <w:shd w:val="clear" w:color="auto" w:fill="BFBFBF" w:themeFill="background1" w:themeFillShade="BF"/>
            <w:vAlign w:val="center"/>
          </w:tcPr>
          <w:p w14:paraId="07326048"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2018</w:t>
            </w:r>
          </w:p>
        </w:tc>
        <w:tc>
          <w:tcPr>
            <w:tcW w:w="390" w:type="pct"/>
            <w:tcBorders>
              <w:top w:val="single" w:sz="6" w:space="0" w:color="000000"/>
              <w:left w:val="single" w:sz="6" w:space="0" w:color="000000"/>
              <w:bottom w:val="single" w:sz="4" w:space="0" w:color="auto"/>
            </w:tcBorders>
            <w:shd w:val="clear" w:color="auto" w:fill="BFBFBF" w:themeFill="background1" w:themeFillShade="BF"/>
            <w:vAlign w:val="center"/>
          </w:tcPr>
          <w:p w14:paraId="32A46114"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2014</w:t>
            </w:r>
          </w:p>
        </w:tc>
        <w:tc>
          <w:tcPr>
            <w:tcW w:w="388" w:type="pct"/>
            <w:tcBorders>
              <w:top w:val="single" w:sz="6" w:space="0" w:color="000000"/>
              <w:left w:val="single" w:sz="6" w:space="0" w:color="000000"/>
              <w:bottom w:val="single" w:sz="4" w:space="0" w:color="auto"/>
            </w:tcBorders>
            <w:shd w:val="clear" w:color="auto" w:fill="BFBFBF" w:themeFill="background1" w:themeFillShade="BF"/>
            <w:vAlign w:val="center"/>
          </w:tcPr>
          <w:p w14:paraId="672D1B93"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2015</w:t>
            </w:r>
          </w:p>
        </w:tc>
        <w:tc>
          <w:tcPr>
            <w:tcW w:w="389" w:type="pct"/>
            <w:tcBorders>
              <w:top w:val="single" w:sz="6" w:space="0" w:color="000000"/>
              <w:left w:val="single" w:sz="6" w:space="0" w:color="000000"/>
              <w:bottom w:val="single" w:sz="4" w:space="0" w:color="auto"/>
            </w:tcBorders>
            <w:shd w:val="clear" w:color="auto" w:fill="BFBFBF" w:themeFill="background1" w:themeFillShade="BF"/>
            <w:vAlign w:val="center"/>
          </w:tcPr>
          <w:p w14:paraId="4887B20A"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2016</w:t>
            </w:r>
          </w:p>
        </w:tc>
        <w:tc>
          <w:tcPr>
            <w:tcW w:w="388" w:type="pct"/>
            <w:tcBorders>
              <w:top w:val="single" w:sz="6" w:space="0" w:color="000000"/>
              <w:left w:val="single" w:sz="6" w:space="0" w:color="000000"/>
              <w:bottom w:val="single" w:sz="4" w:space="0" w:color="auto"/>
            </w:tcBorders>
            <w:shd w:val="clear" w:color="auto" w:fill="BFBFBF" w:themeFill="background1" w:themeFillShade="BF"/>
            <w:vAlign w:val="center"/>
          </w:tcPr>
          <w:p w14:paraId="18C60918"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2017</w:t>
            </w:r>
          </w:p>
        </w:tc>
        <w:tc>
          <w:tcPr>
            <w:tcW w:w="402" w:type="pct"/>
            <w:tcBorders>
              <w:top w:val="single" w:sz="6" w:space="0" w:color="000000"/>
              <w:left w:val="single" w:sz="6" w:space="0" w:color="000000"/>
              <w:bottom w:val="single" w:sz="4" w:space="0" w:color="auto"/>
              <w:right w:val="double" w:sz="4" w:space="0" w:color="auto"/>
            </w:tcBorders>
            <w:shd w:val="clear" w:color="auto" w:fill="BFBFBF" w:themeFill="background1" w:themeFillShade="BF"/>
            <w:vAlign w:val="center"/>
          </w:tcPr>
          <w:p w14:paraId="0057A0EF" w14:textId="77777777" w:rsidR="005909C7" w:rsidRPr="005909C7" w:rsidRDefault="005909C7" w:rsidP="00D42069">
            <w:pPr>
              <w:spacing w:before="60" w:after="60" w:line="240" w:lineRule="auto"/>
              <w:jc w:val="center"/>
              <w:rPr>
                <w:rFonts w:cs="Arial"/>
                <w:b/>
                <w:sz w:val="20"/>
                <w:szCs w:val="16"/>
              </w:rPr>
            </w:pPr>
            <w:r w:rsidRPr="005909C7">
              <w:rPr>
                <w:rFonts w:cs="Arial"/>
                <w:b/>
                <w:sz w:val="20"/>
                <w:szCs w:val="16"/>
              </w:rPr>
              <w:t>2018</w:t>
            </w:r>
          </w:p>
        </w:tc>
      </w:tr>
      <w:tr w:rsidR="005909C7" w:rsidRPr="005909C7" w14:paraId="4671E34D" w14:textId="77777777" w:rsidTr="005909C7">
        <w:trPr>
          <w:trHeight w:val="123"/>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04D8542D" w14:textId="77777777" w:rsidR="005909C7" w:rsidRPr="005909C7" w:rsidRDefault="005909C7" w:rsidP="00D42069">
            <w:pPr>
              <w:spacing w:before="60" w:after="60" w:line="240" w:lineRule="auto"/>
              <w:jc w:val="center"/>
              <w:rPr>
                <w:rFonts w:cs="Arial"/>
                <w:sz w:val="20"/>
                <w:szCs w:val="16"/>
              </w:rPr>
            </w:pPr>
            <w:r w:rsidRPr="005909C7">
              <w:rPr>
                <w:rFonts w:cs="Arial"/>
                <w:spacing w:val="-7"/>
                <w:sz w:val="20"/>
                <w:szCs w:val="16"/>
              </w:rPr>
              <w:t>Ubóstwo</w:t>
            </w:r>
          </w:p>
        </w:tc>
        <w:tc>
          <w:tcPr>
            <w:tcW w:w="387" w:type="pct"/>
            <w:tcBorders>
              <w:top w:val="single" w:sz="6" w:space="0" w:color="000000"/>
              <w:left w:val="single" w:sz="6" w:space="0" w:color="000000"/>
              <w:bottom w:val="single" w:sz="6" w:space="0" w:color="000000"/>
            </w:tcBorders>
            <w:shd w:val="clear" w:color="auto" w:fill="FFFFFF"/>
            <w:vAlign w:val="center"/>
          </w:tcPr>
          <w:p w14:paraId="7A21FA8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258</w:t>
            </w:r>
          </w:p>
        </w:tc>
        <w:tc>
          <w:tcPr>
            <w:tcW w:w="387" w:type="pct"/>
            <w:tcBorders>
              <w:top w:val="single" w:sz="6" w:space="0" w:color="000000"/>
              <w:left w:val="single" w:sz="6" w:space="0" w:color="000000"/>
              <w:bottom w:val="single" w:sz="6" w:space="0" w:color="000000"/>
            </w:tcBorders>
            <w:shd w:val="clear" w:color="auto" w:fill="FFFFFF"/>
            <w:vAlign w:val="center"/>
          </w:tcPr>
          <w:p w14:paraId="0495892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213</w:t>
            </w:r>
          </w:p>
        </w:tc>
        <w:tc>
          <w:tcPr>
            <w:tcW w:w="387" w:type="pct"/>
            <w:tcBorders>
              <w:top w:val="single" w:sz="6" w:space="0" w:color="000000"/>
              <w:left w:val="single" w:sz="6" w:space="0" w:color="000000"/>
              <w:bottom w:val="single" w:sz="6" w:space="0" w:color="000000"/>
            </w:tcBorders>
            <w:shd w:val="clear" w:color="auto" w:fill="FFFFFF"/>
            <w:vAlign w:val="center"/>
          </w:tcPr>
          <w:p w14:paraId="77BC65B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184</w:t>
            </w:r>
          </w:p>
        </w:tc>
        <w:tc>
          <w:tcPr>
            <w:tcW w:w="388" w:type="pct"/>
            <w:tcBorders>
              <w:top w:val="single" w:sz="6" w:space="0" w:color="000000"/>
              <w:left w:val="single" w:sz="6" w:space="0" w:color="000000"/>
              <w:bottom w:val="single" w:sz="6" w:space="0" w:color="000000"/>
            </w:tcBorders>
            <w:shd w:val="clear" w:color="auto" w:fill="FFFFFF"/>
            <w:vAlign w:val="center"/>
          </w:tcPr>
          <w:p w14:paraId="11977D5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135</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7BB14F1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99</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5C3444A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851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5C3A9B19"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711</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4F5D0584"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578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3EA98753"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387</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08B943F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291</w:t>
            </w:r>
          </w:p>
        </w:tc>
      </w:tr>
      <w:tr w:rsidR="005909C7" w:rsidRPr="005909C7" w14:paraId="16539F38" w14:textId="77777777" w:rsidTr="005909C7">
        <w:trPr>
          <w:trHeight w:val="60"/>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1A29E920"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Bezdomność</w:t>
            </w:r>
          </w:p>
        </w:tc>
        <w:tc>
          <w:tcPr>
            <w:tcW w:w="387" w:type="pct"/>
            <w:tcBorders>
              <w:top w:val="single" w:sz="6" w:space="0" w:color="000000"/>
              <w:left w:val="single" w:sz="6" w:space="0" w:color="000000"/>
              <w:bottom w:val="single" w:sz="6" w:space="0" w:color="000000"/>
            </w:tcBorders>
            <w:shd w:val="clear" w:color="auto" w:fill="FFFFFF"/>
            <w:vAlign w:val="center"/>
          </w:tcPr>
          <w:p w14:paraId="54E1368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5</w:t>
            </w:r>
          </w:p>
        </w:tc>
        <w:tc>
          <w:tcPr>
            <w:tcW w:w="387" w:type="pct"/>
            <w:tcBorders>
              <w:top w:val="single" w:sz="6" w:space="0" w:color="000000"/>
              <w:left w:val="single" w:sz="6" w:space="0" w:color="000000"/>
              <w:bottom w:val="single" w:sz="6" w:space="0" w:color="000000"/>
            </w:tcBorders>
            <w:shd w:val="clear" w:color="auto" w:fill="FFFFFF"/>
            <w:vAlign w:val="center"/>
          </w:tcPr>
          <w:p w14:paraId="5EF5EB4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w:t>
            </w:r>
          </w:p>
        </w:tc>
        <w:tc>
          <w:tcPr>
            <w:tcW w:w="387" w:type="pct"/>
            <w:tcBorders>
              <w:top w:val="single" w:sz="6" w:space="0" w:color="000000"/>
              <w:left w:val="single" w:sz="6" w:space="0" w:color="000000"/>
              <w:bottom w:val="single" w:sz="6" w:space="0" w:color="000000"/>
            </w:tcBorders>
            <w:shd w:val="clear" w:color="auto" w:fill="FFFFFF"/>
            <w:vAlign w:val="center"/>
          </w:tcPr>
          <w:p w14:paraId="1B50D865"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w:t>
            </w:r>
          </w:p>
        </w:tc>
        <w:tc>
          <w:tcPr>
            <w:tcW w:w="388" w:type="pct"/>
            <w:tcBorders>
              <w:top w:val="single" w:sz="6" w:space="0" w:color="000000"/>
              <w:left w:val="single" w:sz="6" w:space="0" w:color="000000"/>
              <w:bottom w:val="single" w:sz="6" w:space="0" w:color="000000"/>
            </w:tcBorders>
            <w:shd w:val="clear" w:color="auto" w:fill="FFFFFF"/>
            <w:vAlign w:val="center"/>
          </w:tcPr>
          <w:p w14:paraId="078A51F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607832B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7E3DC40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229754C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229C54B3"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626A1AE9"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1B974C3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w:t>
            </w:r>
          </w:p>
        </w:tc>
      </w:tr>
      <w:tr w:rsidR="005909C7" w:rsidRPr="005909C7" w14:paraId="6B4F710D" w14:textId="77777777" w:rsidTr="005909C7">
        <w:trPr>
          <w:trHeight w:val="60"/>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210FD487"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Potrzeba ochrony macierzyństwa</w:t>
            </w:r>
          </w:p>
        </w:tc>
        <w:tc>
          <w:tcPr>
            <w:tcW w:w="387" w:type="pct"/>
            <w:tcBorders>
              <w:top w:val="single" w:sz="6" w:space="0" w:color="000000"/>
              <w:left w:val="single" w:sz="6" w:space="0" w:color="000000"/>
              <w:bottom w:val="single" w:sz="6" w:space="0" w:color="000000"/>
            </w:tcBorders>
            <w:shd w:val="clear" w:color="auto" w:fill="FFFFFF"/>
            <w:vAlign w:val="center"/>
          </w:tcPr>
          <w:p w14:paraId="775906D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90</w:t>
            </w:r>
          </w:p>
        </w:tc>
        <w:tc>
          <w:tcPr>
            <w:tcW w:w="387" w:type="pct"/>
            <w:tcBorders>
              <w:top w:val="single" w:sz="6" w:space="0" w:color="000000"/>
              <w:left w:val="single" w:sz="6" w:space="0" w:color="000000"/>
              <w:bottom w:val="single" w:sz="6" w:space="0" w:color="000000"/>
            </w:tcBorders>
            <w:shd w:val="clear" w:color="auto" w:fill="FFFFFF"/>
            <w:vAlign w:val="center"/>
          </w:tcPr>
          <w:p w14:paraId="2D67A6F1"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74</w:t>
            </w:r>
          </w:p>
        </w:tc>
        <w:tc>
          <w:tcPr>
            <w:tcW w:w="387" w:type="pct"/>
            <w:tcBorders>
              <w:top w:val="single" w:sz="6" w:space="0" w:color="000000"/>
              <w:left w:val="single" w:sz="6" w:space="0" w:color="000000"/>
              <w:bottom w:val="single" w:sz="6" w:space="0" w:color="000000"/>
            </w:tcBorders>
            <w:shd w:val="clear" w:color="auto" w:fill="FFFFFF"/>
            <w:vAlign w:val="center"/>
          </w:tcPr>
          <w:p w14:paraId="7C7C40B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61</w:t>
            </w:r>
          </w:p>
        </w:tc>
        <w:tc>
          <w:tcPr>
            <w:tcW w:w="388" w:type="pct"/>
            <w:tcBorders>
              <w:top w:val="single" w:sz="6" w:space="0" w:color="000000"/>
              <w:left w:val="single" w:sz="6" w:space="0" w:color="000000"/>
              <w:bottom w:val="single" w:sz="6" w:space="0" w:color="000000"/>
            </w:tcBorders>
            <w:shd w:val="clear" w:color="auto" w:fill="FFFFFF"/>
            <w:vAlign w:val="center"/>
          </w:tcPr>
          <w:p w14:paraId="45CCA705"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56</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5730372B"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57</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6FC149FB"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418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65400875"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344</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64916E75"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287</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3A47654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269</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60064344"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283</w:t>
            </w:r>
          </w:p>
        </w:tc>
      </w:tr>
      <w:tr w:rsidR="005909C7" w:rsidRPr="005909C7" w14:paraId="0326C966" w14:textId="77777777" w:rsidTr="005909C7">
        <w:trPr>
          <w:trHeight w:val="65"/>
          <w:jc w:val="center"/>
        </w:trPr>
        <w:tc>
          <w:tcPr>
            <w:tcW w:w="333" w:type="pct"/>
            <w:tcBorders>
              <w:top w:val="single" w:sz="6" w:space="0" w:color="000000"/>
              <w:left w:val="double" w:sz="4" w:space="0" w:color="auto"/>
              <w:bottom w:val="single" w:sz="6" w:space="0" w:color="000000"/>
              <w:right w:val="single" w:sz="4" w:space="0" w:color="auto"/>
            </w:tcBorders>
            <w:shd w:val="clear" w:color="auto" w:fill="FFFFFF"/>
            <w:vAlign w:val="center"/>
          </w:tcPr>
          <w:p w14:paraId="61B0E865"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w tym</w:t>
            </w:r>
          </w:p>
        </w:tc>
        <w:tc>
          <w:tcPr>
            <w:tcW w:w="774" w:type="pct"/>
            <w:tcBorders>
              <w:top w:val="single" w:sz="6" w:space="0" w:color="000000"/>
              <w:left w:val="single" w:sz="4" w:space="0" w:color="auto"/>
              <w:bottom w:val="single" w:sz="6" w:space="0" w:color="000000"/>
            </w:tcBorders>
            <w:shd w:val="clear" w:color="auto" w:fill="FFFFFF"/>
            <w:vAlign w:val="center"/>
          </w:tcPr>
          <w:p w14:paraId="5AD06174"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wielodzietność</w:t>
            </w:r>
          </w:p>
        </w:tc>
        <w:tc>
          <w:tcPr>
            <w:tcW w:w="387" w:type="pct"/>
            <w:tcBorders>
              <w:top w:val="single" w:sz="6" w:space="0" w:color="000000"/>
              <w:left w:val="single" w:sz="6" w:space="0" w:color="000000"/>
              <w:bottom w:val="single" w:sz="6" w:space="0" w:color="000000"/>
            </w:tcBorders>
            <w:shd w:val="clear" w:color="auto" w:fill="FFFFFF"/>
            <w:vAlign w:val="center"/>
          </w:tcPr>
          <w:p w14:paraId="07377529"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23</w:t>
            </w:r>
          </w:p>
        </w:tc>
        <w:tc>
          <w:tcPr>
            <w:tcW w:w="387" w:type="pct"/>
            <w:tcBorders>
              <w:top w:val="single" w:sz="6" w:space="0" w:color="000000"/>
              <w:left w:val="single" w:sz="6" w:space="0" w:color="000000"/>
              <w:bottom w:val="single" w:sz="6" w:space="0" w:color="000000"/>
            </w:tcBorders>
            <w:shd w:val="clear" w:color="auto" w:fill="FFFFFF"/>
            <w:vAlign w:val="center"/>
          </w:tcPr>
          <w:p w14:paraId="75966D73"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19</w:t>
            </w:r>
          </w:p>
        </w:tc>
        <w:tc>
          <w:tcPr>
            <w:tcW w:w="387" w:type="pct"/>
            <w:tcBorders>
              <w:top w:val="single" w:sz="6" w:space="0" w:color="000000"/>
              <w:left w:val="single" w:sz="6" w:space="0" w:color="000000"/>
              <w:bottom w:val="single" w:sz="6" w:space="0" w:color="000000"/>
            </w:tcBorders>
            <w:shd w:val="clear" w:color="auto" w:fill="FFFFFF"/>
            <w:vAlign w:val="center"/>
          </w:tcPr>
          <w:p w14:paraId="26F1C08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15</w:t>
            </w:r>
          </w:p>
        </w:tc>
        <w:tc>
          <w:tcPr>
            <w:tcW w:w="388" w:type="pct"/>
            <w:tcBorders>
              <w:top w:val="single" w:sz="6" w:space="0" w:color="000000"/>
              <w:left w:val="single" w:sz="6" w:space="0" w:color="000000"/>
              <w:bottom w:val="single" w:sz="6" w:space="0" w:color="000000"/>
            </w:tcBorders>
            <w:shd w:val="clear" w:color="auto" w:fill="FFFFFF"/>
            <w:vAlign w:val="center"/>
          </w:tcPr>
          <w:p w14:paraId="2373B65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24</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2925E88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27</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2E56C8E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148</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52672149"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121</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5974CAA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99</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708F606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142</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4772334C"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152</w:t>
            </w:r>
          </w:p>
        </w:tc>
      </w:tr>
      <w:tr w:rsidR="005909C7" w:rsidRPr="005909C7" w14:paraId="009B6A9C" w14:textId="77777777" w:rsidTr="005909C7">
        <w:trPr>
          <w:trHeight w:val="60"/>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0208F8EB"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Bezrobocie</w:t>
            </w:r>
          </w:p>
        </w:tc>
        <w:tc>
          <w:tcPr>
            <w:tcW w:w="387" w:type="pct"/>
            <w:tcBorders>
              <w:top w:val="single" w:sz="6" w:space="0" w:color="000000"/>
              <w:left w:val="single" w:sz="6" w:space="0" w:color="000000"/>
              <w:bottom w:val="single" w:sz="6" w:space="0" w:color="000000"/>
            </w:tcBorders>
            <w:shd w:val="clear" w:color="auto" w:fill="FFFFFF"/>
            <w:vAlign w:val="center"/>
          </w:tcPr>
          <w:p w14:paraId="2D41FEF4"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221</w:t>
            </w:r>
          </w:p>
        </w:tc>
        <w:tc>
          <w:tcPr>
            <w:tcW w:w="387" w:type="pct"/>
            <w:tcBorders>
              <w:top w:val="single" w:sz="6" w:space="0" w:color="000000"/>
              <w:left w:val="single" w:sz="6" w:space="0" w:color="000000"/>
              <w:bottom w:val="single" w:sz="6" w:space="0" w:color="000000"/>
            </w:tcBorders>
            <w:shd w:val="clear" w:color="auto" w:fill="FFFFFF"/>
            <w:vAlign w:val="center"/>
          </w:tcPr>
          <w:p w14:paraId="57DEAE3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181</w:t>
            </w:r>
          </w:p>
        </w:tc>
        <w:tc>
          <w:tcPr>
            <w:tcW w:w="387" w:type="pct"/>
            <w:tcBorders>
              <w:top w:val="single" w:sz="6" w:space="0" w:color="000000"/>
              <w:left w:val="single" w:sz="6" w:space="0" w:color="000000"/>
              <w:bottom w:val="single" w:sz="6" w:space="0" w:color="000000"/>
            </w:tcBorders>
            <w:shd w:val="clear" w:color="auto" w:fill="FFFFFF"/>
            <w:vAlign w:val="center"/>
          </w:tcPr>
          <w:p w14:paraId="14CEC63B"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134</w:t>
            </w:r>
          </w:p>
        </w:tc>
        <w:tc>
          <w:tcPr>
            <w:tcW w:w="388" w:type="pct"/>
            <w:tcBorders>
              <w:top w:val="single" w:sz="6" w:space="0" w:color="000000"/>
              <w:left w:val="single" w:sz="6" w:space="0" w:color="000000"/>
              <w:bottom w:val="single" w:sz="6" w:space="0" w:color="000000"/>
            </w:tcBorders>
            <w:shd w:val="clear" w:color="auto" w:fill="FFFFFF"/>
            <w:vAlign w:val="center"/>
          </w:tcPr>
          <w:p w14:paraId="5B97932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92</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60F4670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77</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1B22468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770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0CF9471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639</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522A3711"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462</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388F79F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292</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7346DD0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272</w:t>
            </w:r>
          </w:p>
        </w:tc>
      </w:tr>
      <w:tr w:rsidR="005909C7" w:rsidRPr="005909C7" w14:paraId="204C3AC5" w14:textId="77777777" w:rsidTr="005909C7">
        <w:trPr>
          <w:trHeight w:val="60"/>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65559459"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Niepełnosprawność</w:t>
            </w:r>
          </w:p>
        </w:tc>
        <w:tc>
          <w:tcPr>
            <w:tcW w:w="387" w:type="pct"/>
            <w:tcBorders>
              <w:top w:val="single" w:sz="6" w:space="0" w:color="000000"/>
              <w:left w:val="single" w:sz="6" w:space="0" w:color="000000"/>
              <w:bottom w:val="single" w:sz="6" w:space="0" w:color="000000"/>
            </w:tcBorders>
            <w:shd w:val="clear" w:color="auto" w:fill="FFFFFF"/>
            <w:vAlign w:val="center"/>
          </w:tcPr>
          <w:p w14:paraId="1F290495"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90</w:t>
            </w:r>
          </w:p>
        </w:tc>
        <w:tc>
          <w:tcPr>
            <w:tcW w:w="387" w:type="pct"/>
            <w:tcBorders>
              <w:top w:val="single" w:sz="6" w:space="0" w:color="000000"/>
              <w:left w:val="single" w:sz="6" w:space="0" w:color="000000"/>
              <w:bottom w:val="single" w:sz="6" w:space="0" w:color="000000"/>
            </w:tcBorders>
            <w:shd w:val="clear" w:color="auto" w:fill="FFFFFF"/>
            <w:vAlign w:val="center"/>
          </w:tcPr>
          <w:p w14:paraId="03A19CC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67</w:t>
            </w:r>
          </w:p>
        </w:tc>
        <w:tc>
          <w:tcPr>
            <w:tcW w:w="387" w:type="pct"/>
            <w:tcBorders>
              <w:top w:val="single" w:sz="6" w:space="0" w:color="000000"/>
              <w:left w:val="single" w:sz="6" w:space="0" w:color="000000"/>
              <w:bottom w:val="single" w:sz="6" w:space="0" w:color="000000"/>
            </w:tcBorders>
            <w:shd w:val="clear" w:color="auto" w:fill="FFFFFF"/>
            <w:vAlign w:val="center"/>
          </w:tcPr>
          <w:p w14:paraId="6A0921B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71</w:t>
            </w:r>
          </w:p>
        </w:tc>
        <w:tc>
          <w:tcPr>
            <w:tcW w:w="388" w:type="pct"/>
            <w:tcBorders>
              <w:top w:val="single" w:sz="6" w:space="0" w:color="000000"/>
              <w:left w:val="single" w:sz="6" w:space="0" w:color="000000"/>
              <w:bottom w:val="single" w:sz="6" w:space="0" w:color="000000"/>
            </w:tcBorders>
            <w:shd w:val="clear" w:color="auto" w:fill="FFFFFF"/>
            <w:vAlign w:val="center"/>
          </w:tcPr>
          <w:p w14:paraId="7B5E462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68</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6AB58773"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67</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511A45C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246</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77F3DEEC"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176</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61BBF8B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193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0340B356"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184</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642CA895"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193</w:t>
            </w:r>
          </w:p>
        </w:tc>
      </w:tr>
      <w:tr w:rsidR="005909C7" w:rsidRPr="005909C7" w14:paraId="361CEACE" w14:textId="77777777" w:rsidTr="005909C7">
        <w:trPr>
          <w:cantSplit/>
          <w:trHeight w:val="65"/>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27774B7E"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Długotrwała lub ciężką choroba</w:t>
            </w:r>
          </w:p>
        </w:tc>
        <w:tc>
          <w:tcPr>
            <w:tcW w:w="387" w:type="pct"/>
            <w:tcBorders>
              <w:top w:val="single" w:sz="6" w:space="0" w:color="000000"/>
              <w:left w:val="single" w:sz="6" w:space="0" w:color="000000"/>
              <w:bottom w:val="single" w:sz="6" w:space="0" w:color="000000"/>
            </w:tcBorders>
            <w:shd w:val="clear" w:color="auto" w:fill="FFFFFF"/>
            <w:vAlign w:val="center"/>
          </w:tcPr>
          <w:p w14:paraId="2697F5E5"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76</w:t>
            </w:r>
          </w:p>
        </w:tc>
        <w:tc>
          <w:tcPr>
            <w:tcW w:w="387" w:type="pct"/>
            <w:tcBorders>
              <w:top w:val="single" w:sz="6" w:space="0" w:color="000000"/>
              <w:left w:val="single" w:sz="6" w:space="0" w:color="000000"/>
              <w:bottom w:val="single" w:sz="6" w:space="0" w:color="000000"/>
            </w:tcBorders>
            <w:shd w:val="clear" w:color="auto" w:fill="FFFFFF"/>
            <w:vAlign w:val="center"/>
          </w:tcPr>
          <w:p w14:paraId="2EC112DB"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62</w:t>
            </w:r>
          </w:p>
        </w:tc>
        <w:tc>
          <w:tcPr>
            <w:tcW w:w="387" w:type="pct"/>
            <w:tcBorders>
              <w:top w:val="single" w:sz="6" w:space="0" w:color="000000"/>
              <w:left w:val="single" w:sz="6" w:space="0" w:color="000000"/>
              <w:bottom w:val="single" w:sz="6" w:space="0" w:color="000000"/>
            </w:tcBorders>
            <w:shd w:val="clear" w:color="auto" w:fill="FFFFFF"/>
            <w:vAlign w:val="center"/>
          </w:tcPr>
          <w:p w14:paraId="3FFD2C0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62</w:t>
            </w:r>
          </w:p>
        </w:tc>
        <w:tc>
          <w:tcPr>
            <w:tcW w:w="388" w:type="pct"/>
            <w:tcBorders>
              <w:top w:val="single" w:sz="6" w:space="0" w:color="000000"/>
              <w:left w:val="single" w:sz="6" w:space="0" w:color="000000"/>
              <w:bottom w:val="single" w:sz="6" w:space="0" w:color="000000"/>
            </w:tcBorders>
            <w:shd w:val="clear" w:color="auto" w:fill="FFFFFF"/>
            <w:vAlign w:val="center"/>
          </w:tcPr>
          <w:p w14:paraId="6E8F0BE4"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74</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00C813A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57</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16A5CD4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240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71BFC7D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186</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6562ACA1"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175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1585882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175</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3EC56769"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146</w:t>
            </w:r>
          </w:p>
        </w:tc>
      </w:tr>
      <w:tr w:rsidR="005909C7" w:rsidRPr="005909C7" w14:paraId="069D13D9" w14:textId="77777777" w:rsidTr="005909C7">
        <w:trPr>
          <w:trHeight w:val="60"/>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0E68BB81"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Bezradność w sprawach opieki – wychowawczym i prowadzeniu gospodarstwa domowego – ogółem</w:t>
            </w:r>
          </w:p>
        </w:tc>
        <w:tc>
          <w:tcPr>
            <w:tcW w:w="387" w:type="pct"/>
            <w:tcBorders>
              <w:top w:val="single" w:sz="6" w:space="0" w:color="000000"/>
              <w:left w:val="single" w:sz="6" w:space="0" w:color="000000"/>
              <w:bottom w:val="single" w:sz="6" w:space="0" w:color="000000"/>
            </w:tcBorders>
            <w:shd w:val="clear" w:color="auto" w:fill="FFFFFF"/>
            <w:vAlign w:val="center"/>
          </w:tcPr>
          <w:p w14:paraId="62EDEF1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75</w:t>
            </w:r>
          </w:p>
        </w:tc>
        <w:tc>
          <w:tcPr>
            <w:tcW w:w="387" w:type="pct"/>
            <w:tcBorders>
              <w:top w:val="single" w:sz="6" w:space="0" w:color="000000"/>
              <w:left w:val="single" w:sz="6" w:space="0" w:color="000000"/>
              <w:bottom w:val="single" w:sz="6" w:space="0" w:color="000000"/>
            </w:tcBorders>
            <w:shd w:val="clear" w:color="auto" w:fill="FFFFFF"/>
            <w:vAlign w:val="center"/>
          </w:tcPr>
          <w:p w14:paraId="5CFA648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52</w:t>
            </w:r>
          </w:p>
        </w:tc>
        <w:tc>
          <w:tcPr>
            <w:tcW w:w="387" w:type="pct"/>
            <w:tcBorders>
              <w:top w:val="single" w:sz="6" w:space="0" w:color="000000"/>
              <w:left w:val="single" w:sz="6" w:space="0" w:color="000000"/>
              <w:bottom w:val="single" w:sz="6" w:space="0" w:color="000000"/>
            </w:tcBorders>
            <w:shd w:val="clear" w:color="auto" w:fill="FFFFFF"/>
            <w:vAlign w:val="center"/>
          </w:tcPr>
          <w:p w14:paraId="0CEE7B3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42</w:t>
            </w:r>
          </w:p>
        </w:tc>
        <w:tc>
          <w:tcPr>
            <w:tcW w:w="388" w:type="pct"/>
            <w:tcBorders>
              <w:top w:val="single" w:sz="6" w:space="0" w:color="000000"/>
              <w:left w:val="single" w:sz="6" w:space="0" w:color="000000"/>
              <w:bottom w:val="single" w:sz="6" w:space="0" w:color="000000"/>
            </w:tcBorders>
            <w:shd w:val="clear" w:color="auto" w:fill="FFFFFF"/>
            <w:vAlign w:val="center"/>
          </w:tcPr>
          <w:p w14:paraId="33F991F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38</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0862B324"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39</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4D7F14D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273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1F4F4EC1"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192</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408D030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143</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7CB8FC6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118</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5FB6E5DC"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148</w:t>
            </w:r>
          </w:p>
        </w:tc>
      </w:tr>
      <w:tr w:rsidR="005909C7" w:rsidRPr="005909C7" w14:paraId="3DC2EE75" w14:textId="77777777" w:rsidTr="005909C7">
        <w:trPr>
          <w:trHeight w:val="60"/>
          <w:jc w:val="center"/>
        </w:trPr>
        <w:tc>
          <w:tcPr>
            <w:tcW w:w="333" w:type="pct"/>
            <w:vMerge w:val="restart"/>
            <w:tcBorders>
              <w:top w:val="single" w:sz="6" w:space="0" w:color="000000"/>
              <w:left w:val="double" w:sz="4" w:space="0" w:color="auto"/>
              <w:right w:val="single" w:sz="4" w:space="0" w:color="auto"/>
            </w:tcBorders>
            <w:shd w:val="clear" w:color="auto" w:fill="FFFFFF"/>
            <w:vAlign w:val="center"/>
          </w:tcPr>
          <w:p w14:paraId="530F2706"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w tym</w:t>
            </w:r>
          </w:p>
        </w:tc>
        <w:tc>
          <w:tcPr>
            <w:tcW w:w="774" w:type="pct"/>
            <w:tcBorders>
              <w:top w:val="single" w:sz="6" w:space="0" w:color="000000"/>
              <w:left w:val="single" w:sz="4" w:space="0" w:color="auto"/>
              <w:bottom w:val="single" w:sz="6" w:space="0" w:color="000000"/>
            </w:tcBorders>
            <w:shd w:val="clear" w:color="auto" w:fill="FFFFFF"/>
            <w:vAlign w:val="center"/>
          </w:tcPr>
          <w:p w14:paraId="0758FE0E"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rodziny niepełne</w:t>
            </w:r>
          </w:p>
        </w:tc>
        <w:tc>
          <w:tcPr>
            <w:tcW w:w="387" w:type="pct"/>
            <w:tcBorders>
              <w:top w:val="single" w:sz="6" w:space="0" w:color="000000"/>
              <w:left w:val="single" w:sz="6" w:space="0" w:color="000000"/>
              <w:bottom w:val="single" w:sz="6" w:space="0" w:color="000000"/>
            </w:tcBorders>
            <w:shd w:val="clear" w:color="auto" w:fill="FFFFFF"/>
            <w:vAlign w:val="center"/>
          </w:tcPr>
          <w:p w14:paraId="7C170FA3"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49</w:t>
            </w:r>
          </w:p>
        </w:tc>
        <w:tc>
          <w:tcPr>
            <w:tcW w:w="387" w:type="pct"/>
            <w:tcBorders>
              <w:top w:val="single" w:sz="6" w:space="0" w:color="000000"/>
              <w:left w:val="single" w:sz="6" w:space="0" w:color="000000"/>
              <w:bottom w:val="single" w:sz="6" w:space="0" w:color="000000"/>
            </w:tcBorders>
            <w:shd w:val="clear" w:color="auto" w:fill="FFFFFF"/>
            <w:vAlign w:val="center"/>
          </w:tcPr>
          <w:p w14:paraId="1BBFD50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33</w:t>
            </w:r>
          </w:p>
        </w:tc>
        <w:tc>
          <w:tcPr>
            <w:tcW w:w="387" w:type="pct"/>
            <w:tcBorders>
              <w:top w:val="single" w:sz="6" w:space="0" w:color="000000"/>
              <w:left w:val="single" w:sz="6" w:space="0" w:color="000000"/>
              <w:bottom w:val="single" w:sz="6" w:space="0" w:color="000000"/>
            </w:tcBorders>
            <w:shd w:val="clear" w:color="auto" w:fill="FFFFFF"/>
            <w:vAlign w:val="center"/>
          </w:tcPr>
          <w:p w14:paraId="295C4E4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28</w:t>
            </w:r>
          </w:p>
        </w:tc>
        <w:tc>
          <w:tcPr>
            <w:tcW w:w="388" w:type="pct"/>
            <w:tcBorders>
              <w:top w:val="single" w:sz="6" w:space="0" w:color="000000"/>
              <w:left w:val="single" w:sz="6" w:space="0" w:color="000000"/>
              <w:bottom w:val="single" w:sz="6" w:space="0" w:color="000000"/>
            </w:tcBorders>
            <w:shd w:val="clear" w:color="auto" w:fill="FFFFFF"/>
            <w:vAlign w:val="center"/>
          </w:tcPr>
          <w:p w14:paraId="5533C06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24</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3D6800C3"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59F2032B"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149</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347069A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98</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57920E1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80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1934AF0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63</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152B6B6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69</w:t>
            </w:r>
          </w:p>
        </w:tc>
      </w:tr>
      <w:tr w:rsidR="005909C7" w:rsidRPr="005909C7" w14:paraId="11C0EB50" w14:textId="77777777" w:rsidTr="005909C7">
        <w:trPr>
          <w:trHeight w:val="60"/>
          <w:jc w:val="center"/>
        </w:trPr>
        <w:tc>
          <w:tcPr>
            <w:tcW w:w="333" w:type="pct"/>
            <w:vMerge/>
            <w:tcBorders>
              <w:left w:val="double" w:sz="4" w:space="0" w:color="auto"/>
              <w:bottom w:val="single" w:sz="6" w:space="0" w:color="000000"/>
              <w:right w:val="single" w:sz="4" w:space="0" w:color="auto"/>
            </w:tcBorders>
            <w:shd w:val="clear" w:color="auto" w:fill="FFFFFF"/>
            <w:vAlign w:val="center"/>
          </w:tcPr>
          <w:p w14:paraId="7A42DB43" w14:textId="77777777" w:rsidR="005909C7" w:rsidRPr="005909C7" w:rsidRDefault="005909C7" w:rsidP="00D42069">
            <w:pPr>
              <w:spacing w:before="60" w:after="60" w:line="240" w:lineRule="auto"/>
              <w:jc w:val="center"/>
              <w:rPr>
                <w:rFonts w:cs="Arial"/>
                <w:sz w:val="20"/>
                <w:szCs w:val="16"/>
              </w:rPr>
            </w:pPr>
          </w:p>
        </w:tc>
        <w:tc>
          <w:tcPr>
            <w:tcW w:w="774" w:type="pct"/>
            <w:tcBorders>
              <w:top w:val="single" w:sz="6" w:space="0" w:color="000000"/>
              <w:left w:val="single" w:sz="4" w:space="0" w:color="auto"/>
              <w:bottom w:val="single" w:sz="6" w:space="0" w:color="000000"/>
            </w:tcBorders>
            <w:shd w:val="clear" w:color="auto" w:fill="FFFFFF"/>
            <w:vAlign w:val="center"/>
          </w:tcPr>
          <w:p w14:paraId="71E29498" w14:textId="77777777" w:rsidR="005909C7" w:rsidRPr="005909C7" w:rsidRDefault="005909C7" w:rsidP="00D42069">
            <w:pPr>
              <w:spacing w:before="60" w:after="60" w:line="240" w:lineRule="auto"/>
              <w:jc w:val="center"/>
              <w:rPr>
                <w:rFonts w:cs="Arial"/>
                <w:sz w:val="20"/>
                <w:szCs w:val="16"/>
              </w:rPr>
            </w:pPr>
            <w:r w:rsidRPr="005909C7">
              <w:rPr>
                <w:rFonts w:cs="Arial"/>
                <w:sz w:val="20"/>
                <w:szCs w:val="16"/>
              </w:rPr>
              <w:t>rodziny wielodzietne</w:t>
            </w:r>
          </w:p>
        </w:tc>
        <w:tc>
          <w:tcPr>
            <w:tcW w:w="387" w:type="pct"/>
            <w:tcBorders>
              <w:top w:val="single" w:sz="6" w:space="0" w:color="000000"/>
              <w:left w:val="single" w:sz="6" w:space="0" w:color="000000"/>
              <w:bottom w:val="single" w:sz="6" w:space="0" w:color="000000"/>
            </w:tcBorders>
            <w:shd w:val="clear" w:color="auto" w:fill="FFFFFF"/>
            <w:vAlign w:val="center"/>
          </w:tcPr>
          <w:p w14:paraId="1C6B83C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w:t>
            </w:r>
          </w:p>
        </w:tc>
        <w:tc>
          <w:tcPr>
            <w:tcW w:w="387" w:type="pct"/>
            <w:tcBorders>
              <w:top w:val="single" w:sz="6" w:space="0" w:color="000000"/>
              <w:left w:val="single" w:sz="6" w:space="0" w:color="000000"/>
              <w:bottom w:val="single" w:sz="6" w:space="0" w:color="000000"/>
            </w:tcBorders>
            <w:shd w:val="clear" w:color="auto" w:fill="FFFFFF"/>
            <w:vAlign w:val="center"/>
          </w:tcPr>
          <w:p w14:paraId="63AB4D2C"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5</w:t>
            </w:r>
          </w:p>
        </w:tc>
        <w:tc>
          <w:tcPr>
            <w:tcW w:w="387" w:type="pct"/>
            <w:tcBorders>
              <w:top w:val="single" w:sz="6" w:space="0" w:color="000000"/>
              <w:left w:val="single" w:sz="6" w:space="0" w:color="000000"/>
              <w:bottom w:val="single" w:sz="6" w:space="0" w:color="000000"/>
            </w:tcBorders>
            <w:shd w:val="clear" w:color="auto" w:fill="FFFFFF"/>
            <w:vAlign w:val="center"/>
          </w:tcPr>
          <w:p w14:paraId="3DBC6FB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5</w:t>
            </w:r>
          </w:p>
        </w:tc>
        <w:tc>
          <w:tcPr>
            <w:tcW w:w="388" w:type="pct"/>
            <w:tcBorders>
              <w:top w:val="single" w:sz="6" w:space="0" w:color="000000"/>
              <w:left w:val="single" w:sz="6" w:space="0" w:color="000000"/>
              <w:bottom w:val="single" w:sz="6" w:space="0" w:color="000000"/>
            </w:tcBorders>
            <w:shd w:val="clear" w:color="auto" w:fill="FFFFFF"/>
            <w:vAlign w:val="center"/>
          </w:tcPr>
          <w:p w14:paraId="0115C9EC"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4</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3BF0166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049986E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44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10D92469"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32</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75569779"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15FDFA2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21</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4B72E4D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33</w:t>
            </w:r>
          </w:p>
        </w:tc>
      </w:tr>
      <w:tr w:rsidR="005909C7" w:rsidRPr="005909C7" w14:paraId="716A93F8" w14:textId="77777777" w:rsidTr="005909C7">
        <w:trPr>
          <w:trHeight w:val="60"/>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3110172F" w14:textId="77777777" w:rsidR="005909C7" w:rsidRPr="005909C7" w:rsidRDefault="005909C7" w:rsidP="00D42069">
            <w:pPr>
              <w:spacing w:before="60" w:after="60" w:line="240" w:lineRule="auto"/>
              <w:jc w:val="center"/>
              <w:rPr>
                <w:rFonts w:cs="Arial"/>
                <w:spacing w:val="-5"/>
                <w:sz w:val="20"/>
                <w:szCs w:val="16"/>
              </w:rPr>
            </w:pPr>
            <w:r w:rsidRPr="005909C7">
              <w:rPr>
                <w:rFonts w:cs="Arial"/>
                <w:spacing w:val="-5"/>
                <w:sz w:val="20"/>
                <w:szCs w:val="16"/>
              </w:rPr>
              <w:t>Przemoc w rodzinie</w:t>
            </w:r>
          </w:p>
        </w:tc>
        <w:tc>
          <w:tcPr>
            <w:tcW w:w="387" w:type="pct"/>
            <w:tcBorders>
              <w:top w:val="single" w:sz="6" w:space="0" w:color="000000"/>
              <w:left w:val="single" w:sz="6" w:space="0" w:color="000000"/>
              <w:bottom w:val="single" w:sz="6" w:space="0" w:color="000000"/>
            </w:tcBorders>
            <w:shd w:val="clear" w:color="auto" w:fill="FFFFFF"/>
            <w:vAlign w:val="center"/>
          </w:tcPr>
          <w:p w14:paraId="5156259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387" w:type="pct"/>
            <w:tcBorders>
              <w:top w:val="single" w:sz="6" w:space="0" w:color="000000"/>
              <w:left w:val="single" w:sz="6" w:space="0" w:color="000000"/>
              <w:bottom w:val="single" w:sz="6" w:space="0" w:color="000000"/>
            </w:tcBorders>
            <w:shd w:val="clear" w:color="auto" w:fill="FFFFFF"/>
            <w:vAlign w:val="center"/>
          </w:tcPr>
          <w:p w14:paraId="70EDD31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387" w:type="pct"/>
            <w:tcBorders>
              <w:top w:val="single" w:sz="6" w:space="0" w:color="000000"/>
              <w:left w:val="single" w:sz="6" w:space="0" w:color="000000"/>
              <w:bottom w:val="single" w:sz="6" w:space="0" w:color="000000"/>
            </w:tcBorders>
            <w:shd w:val="clear" w:color="auto" w:fill="FFFFFF"/>
            <w:vAlign w:val="center"/>
          </w:tcPr>
          <w:p w14:paraId="6EC74DF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8" w:type="pct"/>
            <w:tcBorders>
              <w:top w:val="single" w:sz="6" w:space="0" w:color="000000"/>
              <w:left w:val="single" w:sz="6" w:space="0" w:color="000000"/>
              <w:bottom w:val="single" w:sz="6" w:space="0" w:color="000000"/>
            </w:tcBorders>
            <w:shd w:val="clear" w:color="auto" w:fill="FFFFFF"/>
            <w:vAlign w:val="center"/>
          </w:tcPr>
          <w:p w14:paraId="6F075426"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0734180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748AF033"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4</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112DDA0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4</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2712F293"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1CF0C0A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4</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5B1C8D6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8</w:t>
            </w:r>
          </w:p>
        </w:tc>
      </w:tr>
      <w:tr w:rsidR="005909C7" w:rsidRPr="005909C7" w14:paraId="713432DA" w14:textId="77777777" w:rsidTr="005909C7">
        <w:trPr>
          <w:trHeight w:val="60"/>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20BB7739" w14:textId="77777777" w:rsidR="005909C7" w:rsidRPr="005909C7" w:rsidRDefault="005909C7" w:rsidP="00D42069">
            <w:pPr>
              <w:spacing w:before="60" w:after="60" w:line="240" w:lineRule="auto"/>
              <w:jc w:val="center"/>
              <w:rPr>
                <w:rFonts w:cs="Arial"/>
                <w:spacing w:val="-5"/>
                <w:sz w:val="20"/>
                <w:szCs w:val="16"/>
              </w:rPr>
            </w:pPr>
            <w:r w:rsidRPr="005909C7">
              <w:rPr>
                <w:rFonts w:cs="Arial"/>
                <w:spacing w:val="-5"/>
                <w:sz w:val="20"/>
                <w:szCs w:val="16"/>
              </w:rPr>
              <w:t>Alkoholizm</w:t>
            </w:r>
          </w:p>
        </w:tc>
        <w:tc>
          <w:tcPr>
            <w:tcW w:w="387" w:type="pct"/>
            <w:tcBorders>
              <w:top w:val="single" w:sz="6" w:space="0" w:color="000000"/>
              <w:left w:val="single" w:sz="6" w:space="0" w:color="000000"/>
              <w:bottom w:val="single" w:sz="6" w:space="0" w:color="000000"/>
            </w:tcBorders>
            <w:shd w:val="clear" w:color="auto" w:fill="FFFFFF"/>
            <w:vAlign w:val="center"/>
          </w:tcPr>
          <w:p w14:paraId="52D98F5C"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10</w:t>
            </w:r>
          </w:p>
        </w:tc>
        <w:tc>
          <w:tcPr>
            <w:tcW w:w="387" w:type="pct"/>
            <w:tcBorders>
              <w:top w:val="single" w:sz="6" w:space="0" w:color="000000"/>
              <w:left w:val="single" w:sz="6" w:space="0" w:color="000000"/>
              <w:bottom w:val="single" w:sz="6" w:space="0" w:color="000000"/>
            </w:tcBorders>
            <w:shd w:val="clear" w:color="auto" w:fill="FFFFFF"/>
            <w:vAlign w:val="center"/>
          </w:tcPr>
          <w:p w14:paraId="7F5DAB76"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10</w:t>
            </w:r>
          </w:p>
        </w:tc>
        <w:tc>
          <w:tcPr>
            <w:tcW w:w="387" w:type="pct"/>
            <w:tcBorders>
              <w:top w:val="single" w:sz="6" w:space="0" w:color="000000"/>
              <w:left w:val="single" w:sz="6" w:space="0" w:color="000000"/>
              <w:bottom w:val="single" w:sz="6" w:space="0" w:color="000000"/>
            </w:tcBorders>
            <w:shd w:val="clear" w:color="auto" w:fill="FFFFFF"/>
            <w:vAlign w:val="center"/>
          </w:tcPr>
          <w:p w14:paraId="4787D56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9</w:t>
            </w:r>
          </w:p>
        </w:tc>
        <w:tc>
          <w:tcPr>
            <w:tcW w:w="388" w:type="pct"/>
            <w:tcBorders>
              <w:top w:val="single" w:sz="6" w:space="0" w:color="000000"/>
              <w:left w:val="single" w:sz="6" w:space="0" w:color="000000"/>
              <w:bottom w:val="single" w:sz="6" w:space="0" w:color="000000"/>
            </w:tcBorders>
            <w:shd w:val="clear" w:color="auto" w:fill="FFFFFF"/>
            <w:vAlign w:val="center"/>
          </w:tcPr>
          <w:p w14:paraId="41130D9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10</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12FE0C2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8</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37256FB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323B8BC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25</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316D67D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19</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4D369A0C"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16</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42C0958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13</w:t>
            </w:r>
          </w:p>
        </w:tc>
      </w:tr>
      <w:tr w:rsidR="005909C7" w:rsidRPr="005909C7" w14:paraId="5FE24948" w14:textId="77777777" w:rsidTr="005909C7">
        <w:trPr>
          <w:trHeight w:val="60"/>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7A8FCFDA" w14:textId="77777777" w:rsidR="005909C7" w:rsidRPr="005909C7" w:rsidRDefault="005909C7" w:rsidP="00D42069">
            <w:pPr>
              <w:spacing w:before="60" w:after="60" w:line="240" w:lineRule="auto"/>
              <w:jc w:val="center"/>
              <w:rPr>
                <w:rFonts w:cs="Arial"/>
                <w:spacing w:val="-5"/>
                <w:sz w:val="20"/>
                <w:szCs w:val="16"/>
              </w:rPr>
            </w:pPr>
            <w:r w:rsidRPr="005909C7">
              <w:rPr>
                <w:rFonts w:cs="Arial"/>
                <w:spacing w:val="-5"/>
                <w:sz w:val="20"/>
                <w:szCs w:val="16"/>
              </w:rPr>
              <w:t>Narkomania</w:t>
            </w:r>
          </w:p>
        </w:tc>
        <w:tc>
          <w:tcPr>
            <w:tcW w:w="387" w:type="pct"/>
            <w:tcBorders>
              <w:top w:val="single" w:sz="6" w:space="0" w:color="000000"/>
              <w:left w:val="single" w:sz="6" w:space="0" w:color="000000"/>
              <w:bottom w:val="single" w:sz="6" w:space="0" w:color="000000"/>
            </w:tcBorders>
            <w:shd w:val="clear" w:color="auto" w:fill="FFFFFF"/>
            <w:vAlign w:val="center"/>
          </w:tcPr>
          <w:p w14:paraId="7A25C55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387" w:type="pct"/>
            <w:tcBorders>
              <w:top w:val="single" w:sz="6" w:space="0" w:color="000000"/>
              <w:left w:val="single" w:sz="6" w:space="0" w:color="000000"/>
              <w:bottom w:val="single" w:sz="6" w:space="0" w:color="000000"/>
            </w:tcBorders>
            <w:shd w:val="clear" w:color="auto" w:fill="FFFFFF"/>
            <w:vAlign w:val="center"/>
          </w:tcPr>
          <w:p w14:paraId="1611AC0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7" w:type="pct"/>
            <w:tcBorders>
              <w:top w:val="single" w:sz="6" w:space="0" w:color="000000"/>
              <w:left w:val="single" w:sz="6" w:space="0" w:color="000000"/>
              <w:bottom w:val="single" w:sz="6" w:space="0" w:color="000000"/>
            </w:tcBorders>
            <w:shd w:val="clear" w:color="auto" w:fill="FFFFFF"/>
            <w:vAlign w:val="center"/>
          </w:tcPr>
          <w:p w14:paraId="3F00316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8" w:type="pct"/>
            <w:tcBorders>
              <w:top w:val="single" w:sz="6" w:space="0" w:color="000000"/>
              <w:left w:val="single" w:sz="6" w:space="0" w:color="000000"/>
              <w:bottom w:val="single" w:sz="6" w:space="0" w:color="000000"/>
            </w:tcBorders>
            <w:shd w:val="clear" w:color="auto" w:fill="FFFFFF"/>
            <w:vAlign w:val="center"/>
          </w:tcPr>
          <w:p w14:paraId="0574E9A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7133A6D1"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65939E41"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6B2B070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6CBA0C4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3875231C"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00D0A8A4"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w:t>
            </w:r>
          </w:p>
        </w:tc>
      </w:tr>
      <w:tr w:rsidR="005909C7" w:rsidRPr="005909C7" w14:paraId="31BEAB3A" w14:textId="77777777" w:rsidTr="005909C7">
        <w:trPr>
          <w:trHeight w:val="60"/>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072247B9" w14:textId="77777777" w:rsidR="005909C7" w:rsidRPr="005909C7" w:rsidRDefault="005909C7" w:rsidP="00D42069">
            <w:pPr>
              <w:spacing w:before="60" w:after="60" w:line="240" w:lineRule="auto"/>
              <w:jc w:val="center"/>
              <w:rPr>
                <w:rFonts w:cs="Arial"/>
                <w:spacing w:val="-5"/>
                <w:sz w:val="20"/>
                <w:szCs w:val="16"/>
              </w:rPr>
            </w:pPr>
            <w:r w:rsidRPr="005909C7">
              <w:rPr>
                <w:rFonts w:cs="Arial"/>
                <w:spacing w:val="-5"/>
                <w:sz w:val="20"/>
                <w:szCs w:val="16"/>
              </w:rPr>
              <w:t>Trudność w przystosowaniu do życia po zwolnieniu z zakładu karnego</w:t>
            </w:r>
          </w:p>
        </w:tc>
        <w:tc>
          <w:tcPr>
            <w:tcW w:w="387" w:type="pct"/>
            <w:tcBorders>
              <w:top w:val="single" w:sz="6" w:space="0" w:color="000000"/>
              <w:left w:val="single" w:sz="6" w:space="0" w:color="000000"/>
              <w:bottom w:val="single" w:sz="6" w:space="0" w:color="000000"/>
            </w:tcBorders>
            <w:shd w:val="clear" w:color="auto" w:fill="FFFFFF"/>
            <w:vAlign w:val="center"/>
          </w:tcPr>
          <w:p w14:paraId="492626C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w:t>
            </w:r>
          </w:p>
        </w:tc>
        <w:tc>
          <w:tcPr>
            <w:tcW w:w="387" w:type="pct"/>
            <w:tcBorders>
              <w:top w:val="single" w:sz="6" w:space="0" w:color="000000"/>
              <w:left w:val="single" w:sz="6" w:space="0" w:color="000000"/>
              <w:bottom w:val="single" w:sz="6" w:space="0" w:color="000000"/>
            </w:tcBorders>
            <w:shd w:val="clear" w:color="auto" w:fill="FFFFFF"/>
            <w:vAlign w:val="center"/>
          </w:tcPr>
          <w:p w14:paraId="57A96379"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w:t>
            </w:r>
          </w:p>
        </w:tc>
        <w:tc>
          <w:tcPr>
            <w:tcW w:w="387" w:type="pct"/>
            <w:tcBorders>
              <w:top w:val="single" w:sz="6" w:space="0" w:color="000000"/>
              <w:left w:val="single" w:sz="6" w:space="0" w:color="000000"/>
              <w:bottom w:val="single" w:sz="6" w:space="0" w:color="000000"/>
            </w:tcBorders>
            <w:shd w:val="clear" w:color="auto" w:fill="FFFFFF"/>
            <w:vAlign w:val="center"/>
          </w:tcPr>
          <w:p w14:paraId="1859FCF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388" w:type="pct"/>
            <w:tcBorders>
              <w:top w:val="single" w:sz="6" w:space="0" w:color="000000"/>
              <w:left w:val="single" w:sz="6" w:space="0" w:color="000000"/>
              <w:bottom w:val="single" w:sz="6" w:space="0" w:color="000000"/>
            </w:tcBorders>
            <w:shd w:val="clear" w:color="auto" w:fill="FFFFFF"/>
            <w:vAlign w:val="center"/>
          </w:tcPr>
          <w:p w14:paraId="4F4B3C31"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14510C2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044CF52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15</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1766056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9</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3FEB1724"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38E3932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0D91E9B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w:t>
            </w:r>
          </w:p>
        </w:tc>
      </w:tr>
      <w:tr w:rsidR="005909C7" w:rsidRPr="005909C7" w14:paraId="6ADA8E69" w14:textId="77777777" w:rsidTr="005909C7">
        <w:trPr>
          <w:trHeight w:val="60"/>
          <w:jc w:val="center"/>
        </w:trPr>
        <w:tc>
          <w:tcPr>
            <w:tcW w:w="1107" w:type="pct"/>
            <w:gridSpan w:val="2"/>
            <w:tcBorders>
              <w:top w:val="single" w:sz="6" w:space="0" w:color="000000"/>
              <w:left w:val="double" w:sz="4" w:space="0" w:color="auto"/>
              <w:bottom w:val="single" w:sz="6" w:space="0" w:color="000000"/>
            </w:tcBorders>
            <w:shd w:val="clear" w:color="auto" w:fill="FFFFFF"/>
            <w:vAlign w:val="center"/>
          </w:tcPr>
          <w:p w14:paraId="7ABBA2F0" w14:textId="77777777" w:rsidR="005909C7" w:rsidRPr="005909C7" w:rsidRDefault="005909C7" w:rsidP="00D42069">
            <w:pPr>
              <w:spacing w:before="60" w:after="60" w:line="240" w:lineRule="auto"/>
              <w:jc w:val="center"/>
              <w:rPr>
                <w:rFonts w:cs="Arial"/>
                <w:spacing w:val="-5"/>
                <w:sz w:val="20"/>
                <w:szCs w:val="16"/>
              </w:rPr>
            </w:pPr>
            <w:r w:rsidRPr="005909C7">
              <w:rPr>
                <w:rFonts w:cs="Arial"/>
                <w:spacing w:val="-5"/>
                <w:sz w:val="20"/>
                <w:szCs w:val="16"/>
              </w:rPr>
              <w:t>Zdarzenie losowe</w:t>
            </w:r>
          </w:p>
        </w:tc>
        <w:tc>
          <w:tcPr>
            <w:tcW w:w="387" w:type="pct"/>
            <w:tcBorders>
              <w:top w:val="single" w:sz="6" w:space="0" w:color="000000"/>
              <w:left w:val="single" w:sz="6" w:space="0" w:color="000000"/>
              <w:bottom w:val="single" w:sz="6" w:space="0" w:color="000000"/>
            </w:tcBorders>
            <w:shd w:val="clear" w:color="auto" w:fill="FFFFFF"/>
            <w:vAlign w:val="center"/>
          </w:tcPr>
          <w:p w14:paraId="0B66CD59"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6</w:t>
            </w:r>
          </w:p>
        </w:tc>
        <w:tc>
          <w:tcPr>
            <w:tcW w:w="387" w:type="pct"/>
            <w:tcBorders>
              <w:top w:val="single" w:sz="6" w:space="0" w:color="000000"/>
              <w:left w:val="single" w:sz="6" w:space="0" w:color="000000"/>
              <w:bottom w:val="single" w:sz="6" w:space="0" w:color="000000"/>
            </w:tcBorders>
            <w:shd w:val="clear" w:color="auto" w:fill="FFFFFF"/>
            <w:vAlign w:val="center"/>
          </w:tcPr>
          <w:p w14:paraId="01E0821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5</w:t>
            </w:r>
          </w:p>
        </w:tc>
        <w:tc>
          <w:tcPr>
            <w:tcW w:w="387" w:type="pct"/>
            <w:tcBorders>
              <w:top w:val="single" w:sz="6" w:space="0" w:color="000000"/>
              <w:left w:val="single" w:sz="6" w:space="0" w:color="000000"/>
              <w:bottom w:val="single" w:sz="6" w:space="0" w:color="000000"/>
            </w:tcBorders>
            <w:shd w:val="clear" w:color="auto" w:fill="FFFFFF"/>
            <w:vAlign w:val="center"/>
          </w:tcPr>
          <w:p w14:paraId="1CEA522B"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w:t>
            </w:r>
          </w:p>
        </w:tc>
        <w:tc>
          <w:tcPr>
            <w:tcW w:w="388" w:type="pct"/>
            <w:tcBorders>
              <w:top w:val="single" w:sz="6" w:space="0" w:color="000000"/>
              <w:left w:val="single" w:sz="6" w:space="0" w:color="000000"/>
              <w:bottom w:val="single" w:sz="6" w:space="0" w:color="000000"/>
            </w:tcBorders>
            <w:shd w:val="clear" w:color="auto" w:fill="FFFFFF"/>
            <w:vAlign w:val="center"/>
          </w:tcPr>
          <w:p w14:paraId="645EF17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2963769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67CA714C"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26</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5C697202"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15</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14:paraId="5447AB2A"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7</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5C7E4E6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8</w:t>
            </w:r>
          </w:p>
        </w:tc>
        <w:tc>
          <w:tcPr>
            <w:tcW w:w="402" w:type="pct"/>
            <w:tcBorders>
              <w:top w:val="single" w:sz="4" w:space="0" w:color="auto"/>
              <w:left w:val="single" w:sz="4" w:space="0" w:color="auto"/>
              <w:bottom w:val="single" w:sz="4" w:space="0" w:color="auto"/>
              <w:right w:val="double" w:sz="4" w:space="0" w:color="auto"/>
            </w:tcBorders>
            <w:shd w:val="clear" w:color="auto" w:fill="FFFFFF"/>
            <w:vAlign w:val="center"/>
          </w:tcPr>
          <w:p w14:paraId="7493F2E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r>
      <w:tr w:rsidR="005909C7" w:rsidRPr="005909C7" w14:paraId="5626CC56" w14:textId="77777777" w:rsidTr="005909C7">
        <w:trPr>
          <w:trHeight w:val="60"/>
          <w:jc w:val="center"/>
        </w:trPr>
        <w:tc>
          <w:tcPr>
            <w:tcW w:w="1107" w:type="pct"/>
            <w:gridSpan w:val="2"/>
            <w:tcBorders>
              <w:top w:val="single" w:sz="6" w:space="0" w:color="000000"/>
              <w:left w:val="double" w:sz="4" w:space="0" w:color="auto"/>
              <w:bottom w:val="double" w:sz="4" w:space="0" w:color="auto"/>
            </w:tcBorders>
            <w:shd w:val="clear" w:color="auto" w:fill="FFFFFF"/>
            <w:vAlign w:val="center"/>
          </w:tcPr>
          <w:p w14:paraId="5D965425" w14:textId="77777777" w:rsidR="005909C7" w:rsidRPr="005909C7" w:rsidRDefault="005909C7" w:rsidP="00D42069">
            <w:pPr>
              <w:spacing w:before="60" w:after="60" w:line="240" w:lineRule="auto"/>
              <w:jc w:val="center"/>
              <w:rPr>
                <w:rFonts w:cs="Arial"/>
                <w:spacing w:val="-5"/>
                <w:sz w:val="20"/>
                <w:szCs w:val="16"/>
              </w:rPr>
            </w:pPr>
            <w:r w:rsidRPr="005909C7">
              <w:rPr>
                <w:rFonts w:cs="Arial"/>
                <w:spacing w:val="-5"/>
                <w:sz w:val="20"/>
                <w:szCs w:val="16"/>
              </w:rPr>
              <w:t>Klęska żywiołowa lub ekologiczna</w:t>
            </w:r>
          </w:p>
        </w:tc>
        <w:tc>
          <w:tcPr>
            <w:tcW w:w="387" w:type="pct"/>
            <w:tcBorders>
              <w:top w:val="single" w:sz="6" w:space="0" w:color="000000"/>
              <w:left w:val="single" w:sz="6" w:space="0" w:color="000000"/>
              <w:bottom w:val="double" w:sz="4" w:space="0" w:color="auto"/>
            </w:tcBorders>
            <w:shd w:val="clear" w:color="auto" w:fill="FFFFFF"/>
            <w:vAlign w:val="center"/>
          </w:tcPr>
          <w:p w14:paraId="6B26EEF9"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w:t>
            </w:r>
          </w:p>
        </w:tc>
        <w:tc>
          <w:tcPr>
            <w:tcW w:w="387" w:type="pct"/>
            <w:tcBorders>
              <w:top w:val="single" w:sz="6" w:space="0" w:color="000000"/>
              <w:left w:val="single" w:sz="6" w:space="0" w:color="000000"/>
              <w:bottom w:val="double" w:sz="4" w:space="0" w:color="auto"/>
            </w:tcBorders>
            <w:shd w:val="clear" w:color="auto" w:fill="FFFFFF"/>
            <w:vAlign w:val="center"/>
          </w:tcPr>
          <w:p w14:paraId="4FAAB700"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7" w:type="pct"/>
            <w:tcBorders>
              <w:top w:val="single" w:sz="6" w:space="0" w:color="000000"/>
              <w:left w:val="single" w:sz="6" w:space="0" w:color="000000"/>
              <w:bottom w:val="double" w:sz="4" w:space="0" w:color="auto"/>
            </w:tcBorders>
            <w:shd w:val="clear" w:color="auto" w:fill="FFFFFF"/>
            <w:vAlign w:val="center"/>
          </w:tcPr>
          <w:p w14:paraId="633B4E3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8" w:type="pct"/>
            <w:tcBorders>
              <w:top w:val="single" w:sz="6" w:space="0" w:color="000000"/>
              <w:left w:val="single" w:sz="6" w:space="0" w:color="000000"/>
              <w:bottom w:val="double" w:sz="4" w:space="0" w:color="auto"/>
            </w:tcBorders>
            <w:shd w:val="clear" w:color="auto" w:fill="FFFFFF"/>
            <w:vAlign w:val="center"/>
          </w:tcPr>
          <w:p w14:paraId="75359928"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13</w:t>
            </w:r>
          </w:p>
        </w:tc>
        <w:tc>
          <w:tcPr>
            <w:tcW w:w="387" w:type="pct"/>
            <w:tcBorders>
              <w:top w:val="single" w:sz="6" w:space="0" w:color="000000"/>
              <w:left w:val="single" w:sz="6" w:space="0" w:color="000000"/>
              <w:bottom w:val="double" w:sz="4" w:space="0" w:color="auto"/>
              <w:right w:val="single" w:sz="4" w:space="0" w:color="auto"/>
            </w:tcBorders>
            <w:shd w:val="clear" w:color="auto" w:fill="FFFFFF"/>
            <w:vAlign w:val="center"/>
          </w:tcPr>
          <w:p w14:paraId="24417E4E"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1</w:t>
            </w:r>
          </w:p>
        </w:tc>
        <w:tc>
          <w:tcPr>
            <w:tcW w:w="390" w:type="pct"/>
            <w:tcBorders>
              <w:top w:val="single" w:sz="4" w:space="0" w:color="auto"/>
              <w:left w:val="single" w:sz="4" w:space="0" w:color="auto"/>
              <w:bottom w:val="double" w:sz="4" w:space="0" w:color="auto"/>
              <w:right w:val="single" w:sz="4" w:space="0" w:color="auto"/>
            </w:tcBorders>
            <w:shd w:val="clear" w:color="auto" w:fill="FFFFFF"/>
            <w:vAlign w:val="center"/>
          </w:tcPr>
          <w:p w14:paraId="7F974A07"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8</w:t>
            </w:r>
          </w:p>
        </w:tc>
        <w:tc>
          <w:tcPr>
            <w:tcW w:w="388" w:type="pct"/>
            <w:tcBorders>
              <w:top w:val="single" w:sz="4" w:space="0" w:color="auto"/>
              <w:left w:val="single" w:sz="4" w:space="0" w:color="auto"/>
              <w:bottom w:val="double" w:sz="4" w:space="0" w:color="auto"/>
              <w:right w:val="single" w:sz="4" w:space="0" w:color="auto"/>
            </w:tcBorders>
            <w:shd w:val="clear" w:color="auto" w:fill="FFFFFF"/>
            <w:vAlign w:val="center"/>
          </w:tcPr>
          <w:p w14:paraId="69FFEA9F"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9" w:type="pct"/>
            <w:tcBorders>
              <w:top w:val="single" w:sz="4" w:space="0" w:color="auto"/>
              <w:left w:val="single" w:sz="4" w:space="0" w:color="auto"/>
              <w:bottom w:val="double" w:sz="4" w:space="0" w:color="auto"/>
              <w:right w:val="single" w:sz="4" w:space="0" w:color="auto"/>
            </w:tcBorders>
            <w:shd w:val="clear" w:color="auto" w:fill="FFFFFF"/>
            <w:vAlign w:val="center"/>
          </w:tcPr>
          <w:p w14:paraId="19D8CE2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0</w:t>
            </w:r>
          </w:p>
        </w:tc>
        <w:tc>
          <w:tcPr>
            <w:tcW w:w="388" w:type="pct"/>
            <w:tcBorders>
              <w:top w:val="single" w:sz="4" w:space="0" w:color="auto"/>
              <w:left w:val="single" w:sz="4" w:space="0" w:color="auto"/>
              <w:bottom w:val="double" w:sz="4" w:space="0" w:color="auto"/>
              <w:right w:val="single" w:sz="4" w:space="0" w:color="auto"/>
            </w:tcBorders>
            <w:shd w:val="clear" w:color="auto" w:fill="FFFFFF"/>
            <w:vAlign w:val="center"/>
          </w:tcPr>
          <w:p w14:paraId="2D6A43DB"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29</w:t>
            </w:r>
          </w:p>
        </w:tc>
        <w:tc>
          <w:tcPr>
            <w:tcW w:w="402" w:type="pct"/>
            <w:tcBorders>
              <w:top w:val="single" w:sz="4" w:space="0" w:color="auto"/>
              <w:left w:val="single" w:sz="4" w:space="0" w:color="auto"/>
              <w:bottom w:val="double" w:sz="4" w:space="0" w:color="auto"/>
              <w:right w:val="double" w:sz="4" w:space="0" w:color="auto"/>
            </w:tcBorders>
            <w:shd w:val="clear" w:color="auto" w:fill="FFFFFF"/>
            <w:vAlign w:val="center"/>
          </w:tcPr>
          <w:p w14:paraId="60B9E22D" w14:textId="77777777" w:rsidR="005909C7" w:rsidRPr="005909C7" w:rsidRDefault="005909C7" w:rsidP="00D42069">
            <w:pPr>
              <w:snapToGrid w:val="0"/>
              <w:spacing w:before="60" w:after="60" w:line="240" w:lineRule="auto"/>
              <w:jc w:val="center"/>
              <w:rPr>
                <w:rFonts w:cs="Arial"/>
                <w:sz w:val="20"/>
                <w:szCs w:val="16"/>
              </w:rPr>
            </w:pPr>
            <w:r w:rsidRPr="005909C7">
              <w:rPr>
                <w:rFonts w:eastAsia="Times New Roman" w:cs="Arial"/>
                <w:bCs/>
                <w:color w:val="000000"/>
                <w:sz w:val="20"/>
                <w:szCs w:val="16"/>
              </w:rPr>
              <w:t>3</w:t>
            </w:r>
          </w:p>
        </w:tc>
      </w:tr>
    </w:tbl>
    <w:p w14:paraId="2979DFFA" w14:textId="77777777" w:rsidR="005909C7" w:rsidRPr="00CB030C" w:rsidRDefault="005909C7" w:rsidP="005909C7">
      <w:pPr>
        <w:autoSpaceDE w:val="0"/>
        <w:autoSpaceDN w:val="0"/>
        <w:adjustRightInd w:val="0"/>
        <w:spacing w:before="120" w:after="120" w:line="240" w:lineRule="auto"/>
        <w:jc w:val="right"/>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w:t>
      </w:r>
      <w:r w:rsidRPr="00C20CC9">
        <w:rPr>
          <w:rFonts w:cs="Arial"/>
          <w:sz w:val="18"/>
          <w:szCs w:val="18"/>
          <w:lang w:eastAsia="pl-PL"/>
        </w:rPr>
        <w:t xml:space="preserve"> w </w:t>
      </w:r>
      <w:r>
        <w:rPr>
          <w:rFonts w:cs="Arial"/>
          <w:sz w:val="18"/>
          <w:szCs w:val="18"/>
          <w:lang w:eastAsia="pl-PL"/>
        </w:rPr>
        <w:t>Chełmży</w:t>
      </w:r>
    </w:p>
    <w:p w14:paraId="43924067" w14:textId="77777777" w:rsidR="005909C7" w:rsidRPr="0022302B" w:rsidRDefault="005909C7" w:rsidP="0057441F">
      <w:pPr>
        <w:spacing w:before="120" w:after="120" w:line="360" w:lineRule="auto"/>
        <w:jc w:val="both"/>
        <w:rPr>
          <w:rFonts w:cs="Arial"/>
          <w:lang w:eastAsia="pl-PL"/>
        </w:rPr>
      </w:pPr>
    </w:p>
    <w:p w14:paraId="5CBD8D4D" w14:textId="77777777" w:rsidR="00C6036A" w:rsidRDefault="00C6036A" w:rsidP="0057441F">
      <w:pPr>
        <w:spacing w:before="120" w:after="120" w:line="360" w:lineRule="auto"/>
        <w:jc w:val="both"/>
        <w:rPr>
          <w:rFonts w:cs="Arial"/>
          <w:color w:val="FF0000"/>
          <w:lang w:eastAsia="pl-PL"/>
        </w:rPr>
      </w:pPr>
    </w:p>
    <w:p w14:paraId="6EE2B3AA" w14:textId="77777777" w:rsidR="00C6036A" w:rsidRDefault="00C6036A" w:rsidP="0057441F">
      <w:pPr>
        <w:spacing w:before="120" w:after="120" w:line="360" w:lineRule="auto"/>
        <w:jc w:val="both"/>
        <w:rPr>
          <w:rFonts w:cs="Arial"/>
          <w:color w:val="FF0000"/>
          <w:lang w:eastAsia="pl-PL"/>
        </w:rPr>
        <w:sectPr w:rsidR="00C6036A" w:rsidSect="004608CB">
          <w:pgSz w:w="11906" w:h="16838"/>
          <w:pgMar w:top="1418" w:right="1418" w:bottom="1418" w:left="1418" w:header="709" w:footer="709" w:gutter="0"/>
          <w:cols w:space="708"/>
          <w:docGrid w:linePitch="360"/>
        </w:sectPr>
      </w:pPr>
    </w:p>
    <w:p w14:paraId="0A1361CB" w14:textId="77777777" w:rsidR="00251845" w:rsidRDefault="00251845" w:rsidP="005F17CE">
      <w:pPr>
        <w:pStyle w:val="Nagwek3"/>
        <w:spacing w:before="120" w:after="120" w:line="240" w:lineRule="auto"/>
        <w:jc w:val="both"/>
        <w:rPr>
          <w:rFonts w:ascii="Arial" w:eastAsia="Times New Roman" w:hAnsi="Arial" w:cs="Arial"/>
          <w:color w:val="auto"/>
          <w:sz w:val="24"/>
        </w:rPr>
      </w:pPr>
      <w:bookmarkStart w:id="82" w:name="_Toc693587"/>
      <w:bookmarkStart w:id="83" w:name="_Toc406489803"/>
      <w:bookmarkStart w:id="84" w:name="_Toc369082915"/>
      <w:bookmarkStart w:id="85" w:name="_Toc25646931"/>
      <w:bookmarkEnd w:id="0"/>
      <w:r w:rsidRPr="00C20CC9">
        <w:rPr>
          <w:rFonts w:ascii="Arial" w:eastAsia="Times New Roman" w:hAnsi="Arial" w:cs="Arial"/>
          <w:color w:val="auto"/>
          <w:sz w:val="24"/>
        </w:rPr>
        <w:lastRenderedPageBreak/>
        <w:t>3.1.9. Współpraca z organizacjami pozarządowymi</w:t>
      </w:r>
      <w:bookmarkEnd w:id="82"/>
      <w:bookmarkEnd w:id="83"/>
      <w:bookmarkEnd w:id="84"/>
      <w:bookmarkEnd w:id="85"/>
    </w:p>
    <w:p w14:paraId="249B64EA" w14:textId="0AA654BC" w:rsidR="002D6530" w:rsidRPr="002D6530" w:rsidRDefault="0022302B" w:rsidP="000F55FB">
      <w:pPr>
        <w:spacing w:before="120" w:after="120" w:line="360" w:lineRule="auto"/>
        <w:jc w:val="both"/>
        <w:rPr>
          <w:color w:val="000000" w:themeColor="text1"/>
        </w:rPr>
      </w:pPr>
      <w:r w:rsidRPr="005E4874">
        <w:rPr>
          <w:color w:val="000000" w:themeColor="text1"/>
        </w:rPr>
        <w:t xml:space="preserve">Gmina Chełmża posiada Program współpracy Gminy </w:t>
      </w:r>
      <w:r w:rsidR="002D6530" w:rsidRPr="005E4874">
        <w:rPr>
          <w:color w:val="000000" w:themeColor="text1"/>
        </w:rPr>
        <w:t>Chełmża</w:t>
      </w:r>
      <w:r w:rsidRPr="005E4874">
        <w:rPr>
          <w:color w:val="000000" w:themeColor="text1"/>
        </w:rPr>
        <w:t xml:space="preserve"> z organizacjami</w:t>
      </w:r>
      <w:r w:rsidR="002D6530" w:rsidRPr="005E4874">
        <w:rPr>
          <w:color w:val="000000" w:themeColor="text1"/>
        </w:rPr>
        <w:t xml:space="preserve"> pozarządowymi oraz podmiotami wymienionymi </w:t>
      </w:r>
      <w:r w:rsidR="00E60E00">
        <w:rPr>
          <w:color w:val="000000" w:themeColor="text1"/>
        </w:rPr>
        <w:t>w</w:t>
      </w:r>
      <w:r w:rsidR="002D6530" w:rsidRPr="005E4874">
        <w:rPr>
          <w:color w:val="000000" w:themeColor="text1"/>
        </w:rPr>
        <w:t xml:space="preserve"> art. 3 ust. 3 ustawy o działalności </w:t>
      </w:r>
      <w:r w:rsidR="000F55FB" w:rsidRPr="005E4874">
        <w:rPr>
          <w:color w:val="000000" w:themeColor="text1"/>
        </w:rPr>
        <w:t>po</w:t>
      </w:r>
      <w:r w:rsidR="002D6530" w:rsidRPr="005E4874">
        <w:rPr>
          <w:color w:val="000000" w:themeColor="text1"/>
        </w:rPr>
        <w:t xml:space="preserve">żytku publicznego </w:t>
      </w:r>
      <w:r w:rsidR="000F55FB" w:rsidRPr="005E4874">
        <w:rPr>
          <w:color w:val="000000" w:themeColor="text1"/>
        </w:rPr>
        <w:t xml:space="preserve">i o wolontariacie w 2019 r. </w:t>
      </w:r>
      <w:r w:rsidR="002D6530" w:rsidRPr="005E4874">
        <w:rPr>
          <w:color w:val="000000" w:themeColor="text1"/>
        </w:rPr>
        <w:t xml:space="preserve">uchwalony </w:t>
      </w:r>
      <w:r w:rsidR="00BC220D">
        <w:rPr>
          <w:color w:val="000000" w:themeColor="text1"/>
        </w:rPr>
        <w:t>u</w:t>
      </w:r>
      <w:r w:rsidR="002D6530" w:rsidRPr="005E4874">
        <w:rPr>
          <w:color w:val="000000" w:themeColor="text1"/>
        </w:rPr>
        <w:t xml:space="preserve">chwałą </w:t>
      </w:r>
      <w:r w:rsidR="00BC220D">
        <w:rPr>
          <w:color w:val="000000" w:themeColor="text1"/>
        </w:rPr>
        <w:t>N</w:t>
      </w:r>
      <w:r w:rsidR="002D6530" w:rsidRPr="005E4874">
        <w:rPr>
          <w:color w:val="000000" w:themeColor="text1"/>
        </w:rPr>
        <w:t xml:space="preserve">r </w:t>
      </w:r>
      <w:r w:rsidR="000F55FB" w:rsidRPr="005E4874">
        <w:rPr>
          <w:color w:val="000000" w:themeColor="text1"/>
        </w:rPr>
        <w:t>II/9/18</w:t>
      </w:r>
      <w:r w:rsidR="002D6530" w:rsidRPr="005E4874">
        <w:rPr>
          <w:color w:val="000000" w:themeColor="text1"/>
        </w:rPr>
        <w:t xml:space="preserve"> Rady Gminy Chełmża z dnia 2</w:t>
      </w:r>
      <w:r w:rsidR="000F55FB" w:rsidRPr="005E4874">
        <w:rPr>
          <w:color w:val="000000" w:themeColor="text1"/>
        </w:rPr>
        <w:t>7</w:t>
      </w:r>
      <w:r w:rsidR="002D6530" w:rsidRPr="005E4874">
        <w:rPr>
          <w:color w:val="000000" w:themeColor="text1"/>
        </w:rPr>
        <w:t xml:space="preserve"> </w:t>
      </w:r>
      <w:r w:rsidR="000F55FB" w:rsidRPr="005E4874">
        <w:rPr>
          <w:color w:val="000000" w:themeColor="text1"/>
        </w:rPr>
        <w:t>listopada</w:t>
      </w:r>
      <w:r w:rsidR="002D6530" w:rsidRPr="005E4874">
        <w:rPr>
          <w:color w:val="000000" w:themeColor="text1"/>
        </w:rPr>
        <w:t xml:space="preserve"> 201</w:t>
      </w:r>
      <w:r w:rsidR="000F55FB" w:rsidRPr="005E4874">
        <w:rPr>
          <w:color w:val="000000" w:themeColor="text1"/>
        </w:rPr>
        <w:t>8</w:t>
      </w:r>
      <w:r w:rsidR="002D6530" w:rsidRPr="005E4874">
        <w:rPr>
          <w:color w:val="000000" w:themeColor="text1"/>
        </w:rPr>
        <w:t xml:space="preserve"> r</w:t>
      </w:r>
      <w:r w:rsidR="002D6530">
        <w:rPr>
          <w:color w:val="000000" w:themeColor="text1"/>
        </w:rPr>
        <w:t>.</w:t>
      </w:r>
    </w:p>
    <w:p w14:paraId="787B3960" w14:textId="003644B5" w:rsidR="002D6530" w:rsidRPr="000F55FB" w:rsidRDefault="002D6530" w:rsidP="000F55FB">
      <w:pPr>
        <w:autoSpaceDE w:val="0"/>
        <w:autoSpaceDN w:val="0"/>
        <w:adjustRightInd w:val="0"/>
        <w:spacing w:before="120" w:after="120" w:line="360" w:lineRule="auto"/>
        <w:jc w:val="both"/>
        <w:rPr>
          <w:rFonts w:eastAsia="Times New Roman" w:cs="Arial"/>
          <w:lang w:eastAsia="pl-PL"/>
        </w:rPr>
      </w:pPr>
      <w:r w:rsidRPr="000F55FB">
        <w:rPr>
          <w:rFonts w:eastAsia="Times New Roman" w:cs="Arial"/>
          <w:lang w:eastAsia="pl-PL"/>
        </w:rPr>
        <w:t>Głównym celem Programu jest zaspakajanie potrzeb spo</w:t>
      </w:r>
      <w:r w:rsidR="005E4874">
        <w:rPr>
          <w:rFonts w:eastAsia="Times New Roman" w:cs="Arial"/>
          <w:lang w:eastAsia="pl-PL"/>
        </w:rPr>
        <w:t>łecznych mieszkańców Gminy oraz </w:t>
      </w:r>
      <w:r w:rsidRPr="000F55FB">
        <w:rPr>
          <w:rFonts w:eastAsia="Times New Roman" w:cs="Arial"/>
          <w:lang w:eastAsia="pl-PL"/>
        </w:rPr>
        <w:t>wzmacnianie rozwoju społeczeństwa obywatelskiego poprzez budowanie i</w:t>
      </w:r>
      <w:r w:rsidR="000F55FB">
        <w:rPr>
          <w:rFonts w:eastAsia="Times New Roman" w:cs="Arial"/>
          <w:lang w:eastAsia="pl-PL"/>
        </w:rPr>
        <w:t xml:space="preserve"> </w:t>
      </w:r>
      <w:r w:rsidRPr="000F55FB">
        <w:rPr>
          <w:rFonts w:eastAsia="Times New Roman" w:cs="Arial"/>
          <w:lang w:eastAsia="pl-PL"/>
        </w:rPr>
        <w:t xml:space="preserve">umacnianie partnerstwa pomiędzy Gminą, a organizacjami. </w:t>
      </w:r>
    </w:p>
    <w:p w14:paraId="2A5505F2" w14:textId="77777777" w:rsidR="000F55FB" w:rsidRPr="000F55FB" w:rsidRDefault="000F55FB" w:rsidP="000F55FB">
      <w:pPr>
        <w:autoSpaceDE w:val="0"/>
        <w:autoSpaceDN w:val="0"/>
        <w:adjustRightInd w:val="0"/>
        <w:spacing w:before="120" w:after="120" w:line="360" w:lineRule="auto"/>
        <w:jc w:val="both"/>
        <w:rPr>
          <w:rFonts w:eastAsia="Times New Roman" w:cs="Arial"/>
          <w:lang w:eastAsia="pl-PL"/>
        </w:rPr>
      </w:pPr>
      <w:r w:rsidRPr="000F55FB">
        <w:rPr>
          <w:rFonts w:eastAsia="Times New Roman" w:cs="Arial"/>
          <w:lang w:eastAsia="pl-PL"/>
        </w:rPr>
        <w:t>Szczegółowymi celami Programu są:</w:t>
      </w:r>
    </w:p>
    <w:p w14:paraId="1AD1E850" w14:textId="77777777" w:rsidR="000F55FB" w:rsidRPr="000F55FB" w:rsidRDefault="000F55FB" w:rsidP="000519E3">
      <w:pPr>
        <w:widowControl w:val="0"/>
        <w:numPr>
          <w:ilvl w:val="0"/>
          <w:numId w:val="39"/>
        </w:numPr>
        <w:suppressAutoHyphens/>
        <w:adjustRightInd w:val="0"/>
        <w:spacing w:after="0" w:line="360" w:lineRule="auto"/>
        <w:ind w:left="357" w:right="301" w:hanging="357"/>
        <w:jc w:val="both"/>
        <w:rPr>
          <w:rFonts w:eastAsia="Lucida Sans Unicode" w:cs="Arial"/>
        </w:rPr>
      </w:pPr>
      <w:r w:rsidRPr="000F55FB">
        <w:rPr>
          <w:rFonts w:eastAsia="Lucida Sans Unicode" w:cs="Arial"/>
        </w:rPr>
        <w:t>działania na rzecz tworzenia warunków służących powstawaniu inicjatyw lokalnych;</w:t>
      </w:r>
    </w:p>
    <w:p w14:paraId="01C9FEE9" w14:textId="77777777" w:rsidR="000F55FB" w:rsidRPr="000F55FB" w:rsidRDefault="000F55FB" w:rsidP="000519E3">
      <w:pPr>
        <w:widowControl w:val="0"/>
        <w:numPr>
          <w:ilvl w:val="0"/>
          <w:numId w:val="39"/>
        </w:numPr>
        <w:suppressAutoHyphens/>
        <w:adjustRightInd w:val="0"/>
        <w:spacing w:after="0" w:line="360" w:lineRule="auto"/>
        <w:ind w:left="357" w:right="301" w:hanging="357"/>
        <w:jc w:val="both"/>
        <w:rPr>
          <w:rFonts w:eastAsia="Lucida Sans Unicode" w:cs="Arial"/>
        </w:rPr>
      </w:pPr>
      <w:r w:rsidRPr="000F55FB">
        <w:rPr>
          <w:rFonts w:eastAsia="Lucida Sans Unicode" w:cs="Arial"/>
        </w:rPr>
        <w:t>umacnianie świadomości społecznej mi</w:t>
      </w:r>
      <w:r w:rsidR="004D37CA">
        <w:rPr>
          <w:rFonts w:eastAsia="Lucida Sans Unicode" w:cs="Arial"/>
        </w:rPr>
        <w:t xml:space="preserve">eszkańców Gminy, poczucia ich </w:t>
      </w:r>
      <w:r w:rsidRPr="000F55FB">
        <w:rPr>
          <w:rFonts w:eastAsia="Lucida Sans Unicode" w:cs="Arial"/>
        </w:rPr>
        <w:t>odpowiedzialności za siebie, najbliższe otoczenie, wspólnotę lokalną oraz jej tradycje;</w:t>
      </w:r>
    </w:p>
    <w:p w14:paraId="3D44ECD0" w14:textId="77777777" w:rsidR="000F55FB" w:rsidRPr="000F55FB" w:rsidRDefault="000F55FB" w:rsidP="000519E3">
      <w:pPr>
        <w:widowControl w:val="0"/>
        <w:numPr>
          <w:ilvl w:val="0"/>
          <w:numId w:val="39"/>
        </w:numPr>
        <w:suppressAutoHyphens/>
        <w:adjustRightInd w:val="0"/>
        <w:spacing w:after="0" w:line="360" w:lineRule="auto"/>
        <w:ind w:left="357" w:right="301" w:hanging="357"/>
        <w:jc w:val="both"/>
        <w:rPr>
          <w:rFonts w:eastAsia="Lucida Sans Unicode" w:cs="Arial"/>
        </w:rPr>
      </w:pPr>
      <w:r w:rsidRPr="000F55FB">
        <w:rPr>
          <w:rFonts w:eastAsia="Lucida Sans Unicode" w:cs="Arial"/>
        </w:rPr>
        <w:t>zwiększenie udziału mieszkańców w rozwiązywaniu lokalnych problemów;</w:t>
      </w:r>
    </w:p>
    <w:p w14:paraId="183DBBF0" w14:textId="77777777" w:rsidR="000F55FB" w:rsidRPr="000F55FB" w:rsidRDefault="000F55FB" w:rsidP="000519E3">
      <w:pPr>
        <w:widowControl w:val="0"/>
        <w:numPr>
          <w:ilvl w:val="0"/>
          <w:numId w:val="39"/>
        </w:numPr>
        <w:suppressAutoHyphens/>
        <w:adjustRightInd w:val="0"/>
        <w:spacing w:after="0" w:line="360" w:lineRule="auto"/>
        <w:ind w:left="357" w:right="301" w:hanging="357"/>
        <w:jc w:val="both"/>
        <w:rPr>
          <w:rFonts w:eastAsia="Lucida Sans Unicode" w:cs="Arial"/>
        </w:rPr>
      </w:pPr>
      <w:r w:rsidRPr="000F55FB">
        <w:rPr>
          <w:rFonts w:eastAsia="Lucida Sans Unicode" w:cs="Arial"/>
        </w:rPr>
        <w:t>poprawa jakości życia mieszkańców poprzez pełn</w:t>
      </w:r>
      <w:r w:rsidR="004D37CA">
        <w:rPr>
          <w:rFonts w:eastAsia="Lucida Sans Unicode" w:cs="Arial"/>
        </w:rPr>
        <w:t>iejsze zaspokajanie ich potrzeb</w:t>
      </w:r>
      <w:r w:rsidRPr="000F55FB">
        <w:rPr>
          <w:rFonts w:eastAsia="Lucida Sans Unicode" w:cs="Arial"/>
        </w:rPr>
        <w:t xml:space="preserve"> społecznych i kulturalnych; </w:t>
      </w:r>
    </w:p>
    <w:p w14:paraId="135F9E89" w14:textId="77777777" w:rsidR="000F55FB" w:rsidRPr="000F55FB" w:rsidRDefault="000F55FB" w:rsidP="000519E3">
      <w:pPr>
        <w:widowControl w:val="0"/>
        <w:numPr>
          <w:ilvl w:val="0"/>
          <w:numId w:val="39"/>
        </w:numPr>
        <w:suppressAutoHyphens/>
        <w:adjustRightInd w:val="0"/>
        <w:spacing w:after="0" w:line="360" w:lineRule="auto"/>
        <w:ind w:left="357" w:right="301" w:hanging="357"/>
        <w:jc w:val="both"/>
        <w:rPr>
          <w:rFonts w:eastAsia="Lucida Sans Unicode" w:cs="Arial"/>
        </w:rPr>
      </w:pPr>
      <w:r w:rsidRPr="000F55FB">
        <w:rPr>
          <w:rFonts w:eastAsia="Lucida Sans Unicode" w:cs="Arial"/>
        </w:rPr>
        <w:t xml:space="preserve">intensyfikacja działań na rzecz dzieci i młodzieży; </w:t>
      </w:r>
    </w:p>
    <w:p w14:paraId="5651B806" w14:textId="77777777" w:rsidR="000F55FB" w:rsidRPr="000F55FB" w:rsidRDefault="000F55FB" w:rsidP="000519E3">
      <w:pPr>
        <w:widowControl w:val="0"/>
        <w:numPr>
          <w:ilvl w:val="0"/>
          <w:numId w:val="39"/>
        </w:numPr>
        <w:suppressAutoHyphens/>
        <w:adjustRightInd w:val="0"/>
        <w:spacing w:after="0" w:line="360" w:lineRule="auto"/>
        <w:ind w:left="357" w:right="301" w:hanging="357"/>
        <w:jc w:val="both"/>
        <w:rPr>
          <w:rFonts w:eastAsia="Lucida Sans Unicode" w:cs="Arial"/>
        </w:rPr>
      </w:pPr>
      <w:r w:rsidRPr="000F55FB">
        <w:rPr>
          <w:rFonts w:eastAsia="Lucida Sans Unicode" w:cs="Arial"/>
        </w:rPr>
        <w:t>otwarcie na innowacyjność poprzez umożliwienie organizacjom indywidualnego występowania z ofertą r</w:t>
      </w:r>
      <w:r w:rsidR="00273CA5">
        <w:rPr>
          <w:rFonts w:eastAsia="Lucida Sans Unicode" w:cs="Arial"/>
        </w:rPr>
        <w:t>ealizacji projektów konkretnych</w:t>
      </w:r>
      <w:r w:rsidRPr="000F55FB">
        <w:rPr>
          <w:rFonts w:eastAsia="Lucida Sans Unicode" w:cs="Arial"/>
        </w:rPr>
        <w:t xml:space="preserve"> zadań publicznych prowadzonych przez samorząd;</w:t>
      </w:r>
    </w:p>
    <w:p w14:paraId="180D983F" w14:textId="77777777" w:rsidR="002D6530" w:rsidRPr="004D37CA" w:rsidRDefault="000F55FB" w:rsidP="000519E3">
      <w:pPr>
        <w:widowControl w:val="0"/>
        <w:numPr>
          <w:ilvl w:val="0"/>
          <w:numId w:val="39"/>
        </w:numPr>
        <w:suppressAutoHyphens/>
        <w:adjustRightInd w:val="0"/>
        <w:spacing w:after="0" w:line="360" w:lineRule="auto"/>
        <w:ind w:left="357" w:right="301" w:hanging="357"/>
        <w:jc w:val="both"/>
        <w:rPr>
          <w:rFonts w:eastAsia="Lucida Sans Unicode" w:cs="Arial"/>
        </w:rPr>
      </w:pPr>
      <w:r w:rsidRPr="000F55FB">
        <w:rPr>
          <w:rFonts w:eastAsia="Lucida Sans Unicode" w:cs="Arial"/>
        </w:rPr>
        <w:t>racjonalne wykorzystanie publicznych środków finansowych.</w:t>
      </w:r>
    </w:p>
    <w:p w14:paraId="5C966919" w14:textId="2934243B" w:rsidR="002D6530" w:rsidRPr="000F55FB" w:rsidRDefault="002D6530" w:rsidP="004D37CA">
      <w:pPr>
        <w:spacing w:before="120" w:after="120" w:line="360" w:lineRule="auto"/>
        <w:jc w:val="both"/>
        <w:rPr>
          <w:rFonts w:cs="Arial"/>
        </w:rPr>
      </w:pPr>
      <w:r w:rsidRPr="000F55FB">
        <w:rPr>
          <w:rFonts w:cs="Arial"/>
        </w:rPr>
        <w:t xml:space="preserve">Współpraca Gminy Chełmża z organizacjami pozarządowymi w 2018 </w:t>
      </w:r>
      <w:r w:rsidR="00BC220D">
        <w:rPr>
          <w:rFonts w:cs="Arial"/>
        </w:rPr>
        <w:t xml:space="preserve">roku </w:t>
      </w:r>
      <w:r w:rsidRPr="000F55FB">
        <w:rPr>
          <w:rFonts w:cs="Arial"/>
        </w:rPr>
        <w:t xml:space="preserve">miała charakter </w:t>
      </w:r>
      <w:r w:rsidR="005E4874">
        <w:rPr>
          <w:rFonts w:cs="Arial"/>
        </w:rPr>
        <w:t>finansowy i pozafinansowy obejmujący</w:t>
      </w:r>
      <w:r w:rsidRPr="000F55FB">
        <w:rPr>
          <w:rFonts w:cs="Arial"/>
        </w:rPr>
        <w:t xml:space="preserve"> następujące sfery pożytku publicznego</w:t>
      </w:r>
      <w:r w:rsidR="00F15E8B">
        <w:rPr>
          <w:rFonts w:cs="Arial"/>
        </w:rPr>
        <w:t>:</w:t>
      </w:r>
    </w:p>
    <w:p w14:paraId="114AD77A" w14:textId="77777777" w:rsidR="002D6530" w:rsidRPr="000F55FB" w:rsidRDefault="002D6530" w:rsidP="000519E3">
      <w:pPr>
        <w:pStyle w:val="Akapitzlist"/>
        <w:numPr>
          <w:ilvl w:val="0"/>
          <w:numId w:val="38"/>
        </w:numPr>
        <w:spacing w:after="0" w:line="360" w:lineRule="auto"/>
        <w:ind w:left="357" w:hanging="357"/>
        <w:contextualSpacing w:val="0"/>
        <w:jc w:val="both"/>
        <w:rPr>
          <w:rFonts w:ascii="Arial" w:hAnsi="Arial" w:cs="Arial"/>
        </w:rPr>
      </w:pPr>
      <w:r w:rsidRPr="000F55FB">
        <w:rPr>
          <w:rFonts w:ascii="Arial" w:hAnsi="Arial" w:cs="Arial"/>
        </w:rPr>
        <w:t>kulturę, sztukę, ochronę dóbr kultury i tradycji,</w:t>
      </w:r>
    </w:p>
    <w:p w14:paraId="7F390C4D" w14:textId="77777777" w:rsidR="002D6530" w:rsidRPr="000F55FB" w:rsidRDefault="002D6530" w:rsidP="000519E3">
      <w:pPr>
        <w:pStyle w:val="Akapitzlist"/>
        <w:numPr>
          <w:ilvl w:val="0"/>
          <w:numId w:val="38"/>
        </w:numPr>
        <w:spacing w:after="0" w:line="360" w:lineRule="auto"/>
        <w:ind w:left="357" w:hanging="357"/>
        <w:contextualSpacing w:val="0"/>
        <w:jc w:val="both"/>
        <w:rPr>
          <w:rFonts w:ascii="Arial" w:hAnsi="Arial" w:cs="Arial"/>
        </w:rPr>
      </w:pPr>
      <w:r w:rsidRPr="000F55FB">
        <w:rPr>
          <w:rFonts w:ascii="Arial" w:hAnsi="Arial" w:cs="Arial"/>
        </w:rPr>
        <w:t>kulturę fizyczną, sport i rekreację,</w:t>
      </w:r>
    </w:p>
    <w:p w14:paraId="4A99F3E3" w14:textId="77777777" w:rsidR="002D6530" w:rsidRPr="000F55FB" w:rsidRDefault="002D6530" w:rsidP="000519E3">
      <w:pPr>
        <w:pStyle w:val="Akapitzlist"/>
        <w:numPr>
          <w:ilvl w:val="0"/>
          <w:numId w:val="38"/>
        </w:numPr>
        <w:spacing w:after="0" w:line="360" w:lineRule="auto"/>
        <w:ind w:left="357" w:hanging="357"/>
        <w:contextualSpacing w:val="0"/>
        <w:jc w:val="both"/>
        <w:rPr>
          <w:rFonts w:ascii="Arial" w:hAnsi="Arial" w:cs="Arial"/>
        </w:rPr>
      </w:pPr>
      <w:r w:rsidRPr="000F55FB">
        <w:rPr>
          <w:rFonts w:ascii="Arial" w:hAnsi="Arial" w:cs="Arial"/>
        </w:rPr>
        <w:t>wspomaganie rozwoju wspólnot społeczności lokalnych.</w:t>
      </w:r>
    </w:p>
    <w:p w14:paraId="0F2E2682" w14:textId="505EA3B4" w:rsidR="002D6530" w:rsidRPr="004D37CA" w:rsidRDefault="004D37CA" w:rsidP="00F15E8B">
      <w:pPr>
        <w:spacing w:before="120" w:after="120" w:line="360" w:lineRule="auto"/>
        <w:rPr>
          <w:rFonts w:cs="Arial"/>
        </w:rPr>
      </w:pPr>
      <w:r w:rsidRPr="004D37CA">
        <w:rPr>
          <w:rFonts w:cs="Arial"/>
        </w:rPr>
        <w:t xml:space="preserve">W 2018 </w:t>
      </w:r>
      <w:r w:rsidR="00BC220D">
        <w:rPr>
          <w:rFonts w:cs="Arial"/>
        </w:rPr>
        <w:t xml:space="preserve">roku </w:t>
      </w:r>
      <w:r w:rsidRPr="004D37CA">
        <w:rPr>
          <w:rFonts w:cs="Arial"/>
        </w:rPr>
        <w:t xml:space="preserve">na terenie Gminy Chełmża </w:t>
      </w:r>
      <w:r w:rsidR="008C307B">
        <w:rPr>
          <w:rFonts w:cs="Arial"/>
        </w:rPr>
        <w:t>funkcjonowały następujące organizacje</w:t>
      </w:r>
      <w:r w:rsidRPr="004D37CA">
        <w:rPr>
          <w:rFonts w:cs="Arial"/>
        </w:rPr>
        <w:t>:</w:t>
      </w:r>
    </w:p>
    <w:p w14:paraId="7887F0EF" w14:textId="77777777" w:rsidR="004D37CA" w:rsidRPr="004D37CA" w:rsidRDefault="004D37CA" w:rsidP="000519E3">
      <w:pPr>
        <w:pStyle w:val="Akapitzlist"/>
        <w:numPr>
          <w:ilvl w:val="0"/>
          <w:numId w:val="40"/>
        </w:numPr>
        <w:spacing w:after="0" w:line="360" w:lineRule="auto"/>
        <w:ind w:left="357" w:hanging="357"/>
        <w:contextualSpacing w:val="0"/>
        <w:rPr>
          <w:rFonts w:ascii="Arial" w:hAnsi="Arial" w:cs="Arial"/>
        </w:rPr>
      </w:pPr>
      <w:r w:rsidRPr="004D37CA">
        <w:rPr>
          <w:rFonts w:ascii="Arial" w:hAnsi="Arial" w:cs="Arial"/>
        </w:rPr>
        <w:t>Koła Gospodyń Wiejskich – 24</w:t>
      </w:r>
      <w:r>
        <w:rPr>
          <w:rFonts w:ascii="Arial" w:hAnsi="Arial" w:cs="Arial"/>
        </w:rPr>
        <w:t xml:space="preserve"> </w:t>
      </w:r>
      <w:r w:rsidR="006716FD">
        <w:rPr>
          <w:rFonts w:ascii="Arial" w:hAnsi="Arial" w:cs="Arial"/>
        </w:rPr>
        <w:t>organizacje</w:t>
      </w:r>
      <w:r>
        <w:rPr>
          <w:rFonts w:ascii="Arial" w:hAnsi="Arial" w:cs="Arial"/>
        </w:rPr>
        <w:t>,</w:t>
      </w:r>
    </w:p>
    <w:p w14:paraId="12330B5F" w14:textId="77777777" w:rsidR="004D37CA" w:rsidRPr="004D37CA" w:rsidRDefault="004D37CA" w:rsidP="000519E3">
      <w:pPr>
        <w:pStyle w:val="Akapitzlist"/>
        <w:numPr>
          <w:ilvl w:val="0"/>
          <w:numId w:val="40"/>
        </w:numPr>
        <w:spacing w:after="0" w:line="360" w:lineRule="auto"/>
        <w:ind w:left="357" w:hanging="357"/>
        <w:contextualSpacing w:val="0"/>
        <w:rPr>
          <w:rFonts w:ascii="Arial" w:hAnsi="Arial" w:cs="Arial"/>
        </w:rPr>
      </w:pPr>
      <w:r w:rsidRPr="004D37CA">
        <w:rPr>
          <w:rFonts w:ascii="Arial" w:hAnsi="Arial" w:cs="Arial"/>
        </w:rPr>
        <w:t xml:space="preserve">Stowarzyszenia z KRS – 6 </w:t>
      </w:r>
      <w:r w:rsidR="006716FD" w:rsidRPr="004D37CA">
        <w:rPr>
          <w:rFonts w:ascii="Arial" w:hAnsi="Arial" w:cs="Arial"/>
        </w:rPr>
        <w:t>organizacj</w:t>
      </w:r>
      <w:r w:rsidR="006716FD">
        <w:rPr>
          <w:rFonts w:ascii="Arial" w:hAnsi="Arial" w:cs="Arial"/>
        </w:rPr>
        <w:t>i,</w:t>
      </w:r>
    </w:p>
    <w:p w14:paraId="4B47E971" w14:textId="77777777" w:rsidR="004D37CA" w:rsidRPr="004D37CA" w:rsidRDefault="004D37CA" w:rsidP="000519E3">
      <w:pPr>
        <w:pStyle w:val="Akapitzlist"/>
        <w:numPr>
          <w:ilvl w:val="0"/>
          <w:numId w:val="40"/>
        </w:numPr>
        <w:spacing w:after="0" w:line="360" w:lineRule="auto"/>
        <w:ind w:left="357" w:hanging="357"/>
        <w:contextualSpacing w:val="0"/>
        <w:rPr>
          <w:rFonts w:ascii="Arial" w:hAnsi="Arial" w:cs="Arial"/>
        </w:rPr>
      </w:pPr>
      <w:r w:rsidRPr="004D37CA">
        <w:rPr>
          <w:rFonts w:ascii="Arial" w:hAnsi="Arial" w:cs="Arial"/>
        </w:rPr>
        <w:t>Fundacje – 2 organizacje</w:t>
      </w:r>
      <w:r>
        <w:rPr>
          <w:rFonts w:ascii="Arial" w:hAnsi="Arial" w:cs="Arial"/>
        </w:rPr>
        <w:t>,</w:t>
      </w:r>
    </w:p>
    <w:p w14:paraId="20D37B28" w14:textId="77777777" w:rsidR="008C307B" w:rsidRDefault="004D37CA" w:rsidP="000519E3">
      <w:pPr>
        <w:pStyle w:val="Akapitzlist"/>
        <w:numPr>
          <w:ilvl w:val="0"/>
          <w:numId w:val="40"/>
        </w:numPr>
        <w:spacing w:after="0" w:line="360" w:lineRule="auto"/>
        <w:ind w:left="357" w:hanging="357"/>
        <w:contextualSpacing w:val="0"/>
        <w:rPr>
          <w:rFonts w:ascii="Arial" w:hAnsi="Arial" w:cs="Arial"/>
        </w:rPr>
      </w:pPr>
      <w:r w:rsidRPr="004D37CA">
        <w:rPr>
          <w:rFonts w:ascii="Arial" w:hAnsi="Arial" w:cs="Arial"/>
        </w:rPr>
        <w:t>OSP – 8 organizacji</w:t>
      </w:r>
      <w:r w:rsidR="00F15E8B">
        <w:rPr>
          <w:rFonts w:ascii="Arial" w:hAnsi="Arial" w:cs="Arial"/>
        </w:rPr>
        <w:t>.</w:t>
      </w:r>
    </w:p>
    <w:p w14:paraId="6C285E9B" w14:textId="77777777" w:rsidR="00F15E8B" w:rsidRPr="00F15E8B" w:rsidRDefault="00F15E8B" w:rsidP="00F15E8B">
      <w:pPr>
        <w:spacing w:before="120" w:after="120" w:line="360" w:lineRule="auto"/>
        <w:rPr>
          <w:rFonts w:cs="Arial"/>
        </w:rPr>
      </w:pPr>
      <w:r>
        <w:rPr>
          <w:rFonts w:cs="Arial"/>
        </w:rPr>
        <w:t>Należały do nich m.in.</w:t>
      </w:r>
      <w:r w:rsidR="00476404">
        <w:rPr>
          <w:rFonts w:cs="Arial"/>
        </w:rPr>
        <w:t>:</w:t>
      </w:r>
    </w:p>
    <w:p w14:paraId="63C25F89" w14:textId="77777777" w:rsidR="00EF17D9" w:rsidRDefault="00EF17D9" w:rsidP="000519E3">
      <w:pPr>
        <w:pStyle w:val="Akapitzlist"/>
        <w:numPr>
          <w:ilvl w:val="0"/>
          <w:numId w:val="24"/>
        </w:numPr>
        <w:spacing w:after="0" w:line="360" w:lineRule="auto"/>
        <w:ind w:left="357" w:hanging="357"/>
        <w:contextualSpacing w:val="0"/>
        <w:jc w:val="both"/>
        <w:rPr>
          <w:rFonts w:ascii="Arial" w:hAnsi="Arial" w:cs="Arial"/>
        </w:rPr>
      </w:pPr>
      <w:r>
        <w:rPr>
          <w:rFonts w:ascii="Arial" w:hAnsi="Arial" w:cs="Arial"/>
        </w:rPr>
        <w:t>Koła Gospodyń Wiejskich</w:t>
      </w:r>
    </w:p>
    <w:p w14:paraId="32D7F518" w14:textId="77777777" w:rsidR="008C307B" w:rsidRPr="000B01C7" w:rsidRDefault="008C307B" w:rsidP="000519E3">
      <w:pPr>
        <w:pStyle w:val="Akapitzlist"/>
        <w:numPr>
          <w:ilvl w:val="0"/>
          <w:numId w:val="24"/>
        </w:numPr>
        <w:spacing w:after="0" w:line="360" w:lineRule="auto"/>
        <w:ind w:left="357" w:hanging="357"/>
        <w:contextualSpacing w:val="0"/>
        <w:jc w:val="both"/>
        <w:rPr>
          <w:rFonts w:ascii="Arial" w:hAnsi="Arial" w:cs="Arial"/>
        </w:rPr>
      </w:pPr>
      <w:r w:rsidRPr="000B01C7">
        <w:rPr>
          <w:rFonts w:ascii="Arial" w:hAnsi="Arial" w:cs="Arial"/>
        </w:rPr>
        <w:t xml:space="preserve">Stowarzyszenie Homo – </w:t>
      </w:r>
      <w:proofErr w:type="spellStart"/>
      <w:r w:rsidRPr="000B01C7">
        <w:rPr>
          <w:rFonts w:ascii="Arial" w:hAnsi="Arial" w:cs="Arial"/>
        </w:rPr>
        <w:t>Homini</w:t>
      </w:r>
      <w:proofErr w:type="spellEnd"/>
      <w:r w:rsidR="000B01C7" w:rsidRPr="000B01C7">
        <w:rPr>
          <w:rFonts w:ascii="Arial" w:hAnsi="Arial" w:cs="Arial"/>
        </w:rPr>
        <w:t xml:space="preserve"> w Chełmży,</w:t>
      </w:r>
    </w:p>
    <w:p w14:paraId="21E269E5" w14:textId="77777777" w:rsidR="008C307B" w:rsidRPr="000B01C7" w:rsidRDefault="008C307B" w:rsidP="000519E3">
      <w:pPr>
        <w:pStyle w:val="Akapitzlist"/>
        <w:numPr>
          <w:ilvl w:val="0"/>
          <w:numId w:val="24"/>
        </w:numPr>
        <w:spacing w:after="0" w:line="360" w:lineRule="auto"/>
        <w:ind w:left="357" w:hanging="357"/>
        <w:contextualSpacing w:val="0"/>
        <w:jc w:val="both"/>
        <w:rPr>
          <w:rFonts w:ascii="Arial" w:hAnsi="Arial" w:cs="Arial"/>
        </w:rPr>
      </w:pPr>
      <w:r w:rsidRPr="000B01C7">
        <w:rPr>
          <w:rFonts w:ascii="Arial" w:hAnsi="Arial" w:cs="Arial"/>
        </w:rPr>
        <w:lastRenderedPageBreak/>
        <w:t>Stowarzyszenie „Lokalna Grupa Działania Ziemia Gotyku”</w:t>
      </w:r>
      <w:r w:rsidR="000B01C7" w:rsidRPr="000B01C7">
        <w:rPr>
          <w:rFonts w:ascii="Arial" w:hAnsi="Arial" w:cs="Arial"/>
        </w:rPr>
        <w:t>,</w:t>
      </w:r>
    </w:p>
    <w:p w14:paraId="0605374F" w14:textId="77777777" w:rsidR="000B01C7" w:rsidRPr="000B01C7" w:rsidRDefault="000B01C7" w:rsidP="000519E3">
      <w:pPr>
        <w:pStyle w:val="Akapitzlist"/>
        <w:numPr>
          <w:ilvl w:val="0"/>
          <w:numId w:val="24"/>
        </w:numPr>
        <w:spacing w:after="0" w:line="360" w:lineRule="auto"/>
        <w:ind w:left="357" w:hanging="357"/>
        <w:contextualSpacing w:val="0"/>
        <w:jc w:val="both"/>
        <w:rPr>
          <w:rFonts w:ascii="Arial" w:hAnsi="Arial" w:cs="Arial"/>
        </w:rPr>
      </w:pPr>
      <w:r w:rsidRPr="000B01C7">
        <w:rPr>
          <w:rFonts w:ascii="Arial" w:hAnsi="Arial" w:cs="Arial"/>
        </w:rPr>
        <w:t>Stowarzyszenie Kulturalno-Oświatowe "Edukacja i Przyszłość" w Brąchnówku,</w:t>
      </w:r>
    </w:p>
    <w:p w14:paraId="11277F42" w14:textId="77777777" w:rsidR="000B01C7" w:rsidRPr="000B01C7" w:rsidRDefault="000B01C7" w:rsidP="000519E3">
      <w:pPr>
        <w:pStyle w:val="Akapitzlist"/>
        <w:numPr>
          <w:ilvl w:val="0"/>
          <w:numId w:val="24"/>
        </w:numPr>
        <w:spacing w:after="0" w:line="360" w:lineRule="auto"/>
        <w:ind w:left="357" w:hanging="357"/>
        <w:contextualSpacing w:val="0"/>
        <w:jc w:val="both"/>
        <w:rPr>
          <w:rFonts w:ascii="Arial" w:hAnsi="Arial" w:cs="Arial"/>
        </w:rPr>
      </w:pPr>
      <w:r w:rsidRPr="000B01C7">
        <w:rPr>
          <w:rFonts w:ascii="Arial" w:hAnsi="Arial" w:cs="Arial"/>
        </w:rPr>
        <w:t>Stowarzyszenie Kopiec „Ziemia Polaków”,</w:t>
      </w:r>
    </w:p>
    <w:p w14:paraId="3349CB3D" w14:textId="77777777" w:rsidR="000B01C7" w:rsidRPr="000B01C7" w:rsidRDefault="000B01C7" w:rsidP="000519E3">
      <w:pPr>
        <w:pStyle w:val="Akapitzlist"/>
        <w:numPr>
          <w:ilvl w:val="0"/>
          <w:numId w:val="24"/>
        </w:numPr>
        <w:spacing w:after="0" w:line="360" w:lineRule="auto"/>
        <w:ind w:left="357" w:hanging="357"/>
        <w:contextualSpacing w:val="0"/>
        <w:jc w:val="both"/>
        <w:rPr>
          <w:rFonts w:ascii="Arial" w:hAnsi="Arial" w:cs="Arial"/>
        </w:rPr>
      </w:pPr>
      <w:r w:rsidRPr="000B01C7">
        <w:rPr>
          <w:rFonts w:ascii="Arial" w:hAnsi="Arial" w:cs="Arial"/>
        </w:rPr>
        <w:t>Klub sportowy Gminy Chełmża „C</w:t>
      </w:r>
      <w:r w:rsidR="002D0AB4">
        <w:rPr>
          <w:rFonts w:ascii="Arial" w:hAnsi="Arial" w:cs="Arial"/>
        </w:rPr>
        <w:t>YKLON</w:t>
      </w:r>
      <w:r w:rsidRPr="000B01C7">
        <w:rPr>
          <w:rFonts w:ascii="Arial" w:hAnsi="Arial" w:cs="Arial"/>
        </w:rPr>
        <w:t>”,</w:t>
      </w:r>
    </w:p>
    <w:p w14:paraId="3106A8D8" w14:textId="77777777" w:rsidR="004D37CA" w:rsidRPr="00E32268" w:rsidRDefault="00476404" w:rsidP="000519E3">
      <w:pPr>
        <w:pStyle w:val="Akapitzlist"/>
        <w:numPr>
          <w:ilvl w:val="0"/>
          <w:numId w:val="24"/>
        </w:numPr>
        <w:spacing w:after="0" w:line="360" w:lineRule="auto"/>
        <w:ind w:left="357" w:hanging="357"/>
        <w:contextualSpacing w:val="0"/>
        <w:jc w:val="both"/>
        <w:rPr>
          <w:rFonts w:ascii="Arial" w:hAnsi="Arial" w:cs="Arial"/>
        </w:rPr>
      </w:pPr>
      <w:r w:rsidRPr="00E32268">
        <w:rPr>
          <w:rFonts w:ascii="Arial" w:hAnsi="Arial" w:cs="Arial"/>
        </w:rPr>
        <w:t>Uczniowskie Kluby Sportowe,</w:t>
      </w:r>
    </w:p>
    <w:p w14:paraId="67883D75" w14:textId="77777777" w:rsidR="00F15E8B" w:rsidRPr="00E32268" w:rsidRDefault="00F15E8B" w:rsidP="000519E3">
      <w:pPr>
        <w:pStyle w:val="Akapitzlist"/>
        <w:numPr>
          <w:ilvl w:val="0"/>
          <w:numId w:val="24"/>
        </w:numPr>
        <w:spacing w:after="0" w:line="360" w:lineRule="auto"/>
        <w:ind w:left="357" w:hanging="357"/>
        <w:contextualSpacing w:val="0"/>
        <w:jc w:val="both"/>
        <w:rPr>
          <w:rFonts w:ascii="Arial" w:hAnsi="Arial" w:cs="Arial"/>
        </w:rPr>
      </w:pPr>
      <w:r w:rsidRPr="00E32268">
        <w:rPr>
          <w:rFonts w:ascii="Arial" w:hAnsi="Arial" w:cs="Arial"/>
        </w:rPr>
        <w:t>Ochotnicze Straże Pożarne (OSP Kończewice, OSP Skąp</w:t>
      </w:r>
      <w:r w:rsidR="00476404" w:rsidRPr="00E32268">
        <w:rPr>
          <w:rFonts w:ascii="Arial" w:hAnsi="Arial" w:cs="Arial"/>
        </w:rPr>
        <w:t>e, OSP Grzegorz, OSP Szerokopas</w:t>
      </w:r>
      <w:r w:rsidRPr="00E32268">
        <w:rPr>
          <w:rFonts w:ascii="Arial" w:hAnsi="Arial" w:cs="Arial"/>
        </w:rPr>
        <w:t>, OSP Świętosław, OSP Zajączkowo, OSP Zelgno i OSP Kuczwały).</w:t>
      </w:r>
    </w:p>
    <w:p w14:paraId="70AAAD48" w14:textId="77777777" w:rsidR="00D3266A" w:rsidRPr="00E32268" w:rsidRDefault="00251845" w:rsidP="005F17CE">
      <w:pPr>
        <w:keepNext/>
        <w:keepLines/>
        <w:spacing w:before="120" w:after="120" w:line="240" w:lineRule="auto"/>
        <w:jc w:val="both"/>
        <w:outlineLvl w:val="1"/>
        <w:rPr>
          <w:rFonts w:eastAsia="Times New Roman" w:cs="Arial"/>
          <w:b/>
          <w:bCs/>
          <w:sz w:val="26"/>
          <w:szCs w:val="26"/>
          <w:lang w:eastAsia="pl-PL"/>
        </w:rPr>
      </w:pPr>
      <w:bookmarkStart w:id="86" w:name="_Toc403724943"/>
      <w:bookmarkStart w:id="87" w:name="_Toc693588"/>
      <w:bookmarkStart w:id="88" w:name="_Toc25646932"/>
      <w:r w:rsidRPr="00E32268">
        <w:rPr>
          <w:rFonts w:eastAsia="Times New Roman" w:cs="Arial"/>
          <w:b/>
          <w:bCs/>
          <w:sz w:val="26"/>
          <w:szCs w:val="26"/>
          <w:lang w:eastAsia="pl-PL"/>
        </w:rPr>
        <w:t>3.2. Problemy społeczne występujące na terenie</w:t>
      </w:r>
      <w:bookmarkEnd w:id="86"/>
      <w:r w:rsidRPr="00E32268">
        <w:rPr>
          <w:rFonts w:eastAsia="Times New Roman" w:cs="Arial"/>
          <w:b/>
          <w:bCs/>
          <w:sz w:val="26"/>
          <w:szCs w:val="26"/>
          <w:lang w:eastAsia="pl-PL"/>
        </w:rPr>
        <w:t xml:space="preserve"> Gminy </w:t>
      </w:r>
      <w:bookmarkStart w:id="89" w:name="_Toc693589"/>
      <w:bookmarkStart w:id="90" w:name="_Toc403724945"/>
      <w:bookmarkEnd w:id="87"/>
      <w:r w:rsidR="00E32268" w:rsidRPr="00E32268">
        <w:rPr>
          <w:rFonts w:eastAsia="Times New Roman" w:cs="Arial"/>
          <w:b/>
          <w:bCs/>
          <w:sz w:val="26"/>
          <w:szCs w:val="26"/>
          <w:lang w:eastAsia="pl-PL"/>
        </w:rPr>
        <w:t>Chełmża</w:t>
      </w:r>
      <w:bookmarkEnd w:id="88"/>
    </w:p>
    <w:p w14:paraId="5EC6A60E" w14:textId="77777777" w:rsidR="006F24FF" w:rsidRPr="00C20CC9" w:rsidRDefault="006F24FF" w:rsidP="00F9105A">
      <w:pPr>
        <w:spacing w:before="120" w:after="120" w:line="360" w:lineRule="auto"/>
        <w:jc w:val="both"/>
        <w:rPr>
          <w:rFonts w:eastAsia="Calibri" w:cs="Arial"/>
        </w:rPr>
      </w:pPr>
      <w:r w:rsidRPr="00E32268">
        <w:rPr>
          <w:rFonts w:eastAsia="Calibri" w:cs="Arial"/>
        </w:rPr>
        <w:t>Problem społeczny jest to zjawisko, które dla większej lub znaczącej części pewnej zbiorowości stanowi fakt uciążliwy oraz wymagający przeciwdziałania. Problemy społeczne mogą stanowić przeszkodę do efektywnego funkcjonowania państwa, bądź nawet uniemożliwiają realizację celów społecznych.</w:t>
      </w:r>
    </w:p>
    <w:p w14:paraId="05DD4D84" w14:textId="77777777" w:rsidR="006F24FF" w:rsidRPr="00510C58" w:rsidRDefault="006F24FF" w:rsidP="00F9105A">
      <w:pPr>
        <w:spacing w:before="120" w:after="120" w:line="360" w:lineRule="auto"/>
        <w:jc w:val="both"/>
        <w:rPr>
          <w:rFonts w:eastAsia="Calibri" w:cs="Arial"/>
        </w:rPr>
      </w:pPr>
      <w:r w:rsidRPr="00510C58">
        <w:rPr>
          <w:rFonts w:eastAsia="Calibri" w:cs="Arial"/>
        </w:rPr>
        <w:t>Do najpowszechniejszych problemów społecznych można zaliczyć:</w:t>
      </w:r>
    </w:p>
    <w:p w14:paraId="15F3800C" w14:textId="77777777" w:rsidR="006F24FF" w:rsidRPr="00510C58" w:rsidRDefault="006F24FF" w:rsidP="00781D8F">
      <w:pPr>
        <w:pStyle w:val="Akapitzlist"/>
        <w:numPr>
          <w:ilvl w:val="0"/>
          <w:numId w:val="8"/>
        </w:numPr>
        <w:spacing w:before="120" w:after="120" w:line="360" w:lineRule="auto"/>
        <w:jc w:val="both"/>
        <w:rPr>
          <w:rFonts w:cs="Arial"/>
        </w:rPr>
      </w:pPr>
      <w:r w:rsidRPr="00510C58">
        <w:rPr>
          <w:rFonts w:ascii="Arial" w:hAnsi="Arial" w:cs="Arial"/>
        </w:rPr>
        <w:t>ubóstwo,</w:t>
      </w:r>
    </w:p>
    <w:p w14:paraId="3983FD97" w14:textId="77777777" w:rsidR="00FF77EB" w:rsidRPr="00510C58" w:rsidRDefault="00FF77EB" w:rsidP="00781D8F">
      <w:pPr>
        <w:pStyle w:val="Akapitzlist"/>
        <w:numPr>
          <w:ilvl w:val="0"/>
          <w:numId w:val="8"/>
        </w:numPr>
        <w:spacing w:before="120" w:after="120" w:line="360" w:lineRule="auto"/>
        <w:jc w:val="both"/>
        <w:rPr>
          <w:rFonts w:cs="Arial"/>
        </w:rPr>
      </w:pPr>
      <w:r w:rsidRPr="00510C58">
        <w:rPr>
          <w:rFonts w:ascii="Arial" w:hAnsi="Arial" w:cs="Arial"/>
        </w:rPr>
        <w:t>sieroctwo,</w:t>
      </w:r>
    </w:p>
    <w:p w14:paraId="17A44A4C" w14:textId="77777777" w:rsidR="00FF77EB" w:rsidRPr="00510C58" w:rsidRDefault="00FF77EB" w:rsidP="00781D8F">
      <w:pPr>
        <w:pStyle w:val="Akapitzlist"/>
        <w:numPr>
          <w:ilvl w:val="0"/>
          <w:numId w:val="8"/>
        </w:numPr>
        <w:spacing w:before="120" w:after="120" w:line="360" w:lineRule="auto"/>
        <w:jc w:val="both"/>
        <w:rPr>
          <w:rFonts w:cs="Arial"/>
        </w:rPr>
      </w:pPr>
      <w:r w:rsidRPr="00510C58">
        <w:rPr>
          <w:rFonts w:ascii="Arial" w:hAnsi="Arial" w:cs="Arial"/>
        </w:rPr>
        <w:t>bezdomność,</w:t>
      </w:r>
    </w:p>
    <w:p w14:paraId="14C3012E" w14:textId="77777777" w:rsidR="00FF77EB" w:rsidRPr="00510C58" w:rsidRDefault="00FF77EB" w:rsidP="00781D8F">
      <w:pPr>
        <w:pStyle w:val="Akapitzlist"/>
        <w:numPr>
          <w:ilvl w:val="0"/>
          <w:numId w:val="8"/>
        </w:numPr>
        <w:spacing w:before="120" w:after="120" w:line="360" w:lineRule="auto"/>
        <w:jc w:val="both"/>
        <w:rPr>
          <w:rFonts w:cs="Arial"/>
        </w:rPr>
      </w:pPr>
      <w:r w:rsidRPr="00510C58">
        <w:rPr>
          <w:rFonts w:ascii="Arial" w:hAnsi="Arial" w:cs="Arial"/>
        </w:rPr>
        <w:t>bezrobocie,</w:t>
      </w:r>
    </w:p>
    <w:p w14:paraId="181104B3" w14:textId="77777777" w:rsidR="00FF77EB" w:rsidRPr="00510C58" w:rsidRDefault="00FF77EB" w:rsidP="00781D8F">
      <w:pPr>
        <w:pStyle w:val="Akapitzlist"/>
        <w:numPr>
          <w:ilvl w:val="0"/>
          <w:numId w:val="8"/>
        </w:numPr>
        <w:spacing w:before="120" w:after="120" w:line="360" w:lineRule="auto"/>
        <w:jc w:val="both"/>
        <w:rPr>
          <w:rFonts w:cs="Arial"/>
        </w:rPr>
      </w:pPr>
      <w:r w:rsidRPr="00510C58">
        <w:rPr>
          <w:rFonts w:ascii="Arial" w:hAnsi="Arial" w:cs="Arial"/>
        </w:rPr>
        <w:t>niepełnosprawność,</w:t>
      </w:r>
    </w:p>
    <w:p w14:paraId="5FEE0956" w14:textId="77777777" w:rsidR="00FF77EB" w:rsidRPr="00510C58" w:rsidRDefault="00FF77EB" w:rsidP="00781D8F">
      <w:pPr>
        <w:pStyle w:val="Akapitzlist"/>
        <w:numPr>
          <w:ilvl w:val="0"/>
          <w:numId w:val="8"/>
        </w:numPr>
        <w:spacing w:before="120" w:after="120" w:line="360" w:lineRule="auto"/>
        <w:jc w:val="both"/>
        <w:rPr>
          <w:rFonts w:cs="Arial"/>
        </w:rPr>
      </w:pPr>
      <w:r w:rsidRPr="00510C58">
        <w:rPr>
          <w:rFonts w:ascii="Arial" w:hAnsi="Arial" w:cs="Arial"/>
        </w:rPr>
        <w:t xml:space="preserve">długotrwałe i ciężkie choroby, </w:t>
      </w:r>
    </w:p>
    <w:p w14:paraId="49E91EEE" w14:textId="77777777" w:rsidR="00FF77EB" w:rsidRPr="00510C58" w:rsidRDefault="00FF77EB" w:rsidP="00781D8F">
      <w:pPr>
        <w:pStyle w:val="Akapitzlist"/>
        <w:numPr>
          <w:ilvl w:val="0"/>
          <w:numId w:val="8"/>
        </w:numPr>
        <w:spacing w:before="120" w:after="120" w:line="360" w:lineRule="auto"/>
        <w:jc w:val="both"/>
        <w:rPr>
          <w:rFonts w:cs="Arial"/>
        </w:rPr>
      </w:pPr>
      <w:r w:rsidRPr="00510C58">
        <w:rPr>
          <w:rFonts w:ascii="Arial" w:hAnsi="Arial" w:cs="Arial"/>
        </w:rPr>
        <w:t>alkoholizm i narkomania,</w:t>
      </w:r>
    </w:p>
    <w:p w14:paraId="0F545F83" w14:textId="77777777" w:rsidR="006F24FF" w:rsidRPr="00510C58" w:rsidRDefault="00FF77EB" w:rsidP="00781D8F">
      <w:pPr>
        <w:pStyle w:val="Akapitzlist"/>
        <w:numPr>
          <w:ilvl w:val="0"/>
          <w:numId w:val="8"/>
        </w:numPr>
        <w:spacing w:before="120" w:after="120" w:line="360" w:lineRule="auto"/>
        <w:jc w:val="both"/>
        <w:rPr>
          <w:rFonts w:cs="Arial"/>
        </w:rPr>
      </w:pPr>
      <w:r w:rsidRPr="00510C58">
        <w:rPr>
          <w:rFonts w:ascii="Arial" w:hAnsi="Arial" w:cs="Arial"/>
        </w:rPr>
        <w:t>przemoc w rodzinie</w:t>
      </w:r>
      <w:r w:rsidR="006F24FF" w:rsidRPr="00510C58">
        <w:rPr>
          <w:rFonts w:cs="Arial"/>
        </w:rPr>
        <w:t>.</w:t>
      </w:r>
    </w:p>
    <w:p w14:paraId="32E0F045" w14:textId="27DECB3C" w:rsidR="00091E89" w:rsidRDefault="00091E89" w:rsidP="00F9105A">
      <w:pPr>
        <w:spacing w:before="120" w:after="120" w:line="360" w:lineRule="auto"/>
        <w:jc w:val="both"/>
        <w:rPr>
          <w:rFonts w:cs="Arial"/>
          <w:i/>
        </w:rPr>
      </w:pPr>
      <w:r w:rsidRPr="00510C58">
        <w:rPr>
          <w:rFonts w:cs="Arial"/>
        </w:rPr>
        <w:t>W celu zniwelowania lub zmniejszenia problemów</w:t>
      </w:r>
      <w:r w:rsidRPr="00C20CC9">
        <w:rPr>
          <w:rFonts w:cs="Arial"/>
        </w:rPr>
        <w:t xml:space="preserve"> społecznych państwo oferuje pomoc </w:t>
      </w:r>
      <w:r w:rsidRPr="00CB030C">
        <w:rPr>
          <w:rFonts w:cs="Arial"/>
        </w:rPr>
        <w:t>społeczną. Według ustawy z dnia 12 marca 2</w:t>
      </w:r>
      <w:r w:rsidR="00A05DCA" w:rsidRPr="00CB030C">
        <w:rPr>
          <w:rFonts w:cs="Arial"/>
        </w:rPr>
        <w:t xml:space="preserve">004 r. o pomocy społecznej </w:t>
      </w:r>
      <w:r w:rsidRPr="00CB030C">
        <w:rPr>
          <w:rFonts w:cs="Arial"/>
        </w:rPr>
        <w:t xml:space="preserve"> </w:t>
      </w:r>
      <w:r w:rsidRPr="00CB030C">
        <w:rPr>
          <w:rFonts w:cs="Arial"/>
          <w:i/>
        </w:rPr>
        <w:t>pomoc</w:t>
      </w:r>
      <w:r w:rsidRPr="00C20CC9">
        <w:rPr>
          <w:rFonts w:cs="Arial"/>
          <w:i/>
        </w:rPr>
        <w:t xml:space="preserve"> społeczna jest instytucją polityki społecznej państwa, mającą na celu umożliwienie osobom i rodzinom przezwyciężanie trudnych sytuacji życiowych, których nie są one w stanie pokonać, wykorzystując własne uprawnienia, zasoby i</w:t>
      </w:r>
      <w:r w:rsidR="00A05DCA">
        <w:rPr>
          <w:rFonts w:cs="Arial"/>
          <w:i/>
        </w:rPr>
        <w:t> </w:t>
      </w:r>
      <w:r w:rsidRPr="00C20CC9">
        <w:rPr>
          <w:rFonts w:cs="Arial"/>
          <w:i/>
        </w:rPr>
        <w:t>możliwości.</w:t>
      </w:r>
      <w:r w:rsidRPr="00C20CC9">
        <w:t xml:space="preserve"> </w:t>
      </w:r>
      <w:r w:rsidRPr="00C20CC9">
        <w:rPr>
          <w:rFonts w:cs="Arial"/>
          <w:i/>
        </w:rPr>
        <w:t>Pomoc społeczną organizują organy administracji rządowej i samorządowej, współpracując w tym zakresie, na zasadzie partnerstwa, z organizacjami społecznymi i</w:t>
      </w:r>
      <w:r w:rsidR="00A05DCA">
        <w:rPr>
          <w:rFonts w:cs="Arial"/>
          <w:i/>
        </w:rPr>
        <w:t> </w:t>
      </w:r>
      <w:r w:rsidRPr="00C20CC9">
        <w:rPr>
          <w:rFonts w:cs="Arial"/>
          <w:i/>
        </w:rPr>
        <w:t>pozarządowymi, Kościołem Katolickim, innymi kościołami, związkami wyznaniowymi oraz osobami fizycznymi i prawnymi.</w:t>
      </w:r>
    </w:p>
    <w:p w14:paraId="7A6E4C12" w14:textId="35427AD2" w:rsidR="00A05DCA" w:rsidRPr="00A05DCA" w:rsidRDefault="00A05DCA" w:rsidP="00F9105A">
      <w:pPr>
        <w:spacing w:before="120" w:after="120" w:line="360" w:lineRule="auto"/>
        <w:jc w:val="both"/>
        <w:rPr>
          <w:rFonts w:cs="Arial"/>
        </w:rPr>
      </w:pPr>
      <w:r w:rsidRPr="00C20CC9">
        <w:rPr>
          <w:rFonts w:cs="Arial"/>
        </w:rPr>
        <w:t xml:space="preserve">Realizacją zadań z zakresu pomocy społecznej na terenie Gminy </w:t>
      </w:r>
      <w:r>
        <w:rPr>
          <w:rFonts w:cs="Arial"/>
        </w:rPr>
        <w:t>Chełmża</w:t>
      </w:r>
      <w:r w:rsidRPr="00C20CC9">
        <w:rPr>
          <w:rFonts w:cs="Arial"/>
        </w:rPr>
        <w:t xml:space="preserve"> zajmuje się Gminny Ośrodek Pomocy Społecznej </w:t>
      </w:r>
      <w:r>
        <w:rPr>
          <w:rFonts w:cs="Arial"/>
        </w:rPr>
        <w:t>utworzony</w:t>
      </w:r>
      <w:r w:rsidRPr="00C20CC9">
        <w:rPr>
          <w:rFonts w:cs="Arial"/>
        </w:rPr>
        <w:t xml:space="preserve"> </w:t>
      </w:r>
      <w:r w:rsidR="006D2F6D">
        <w:rPr>
          <w:rFonts w:cs="Arial"/>
        </w:rPr>
        <w:t>u</w:t>
      </w:r>
      <w:r w:rsidRPr="00C20CC9">
        <w:rPr>
          <w:rFonts w:cs="Arial"/>
        </w:rPr>
        <w:t xml:space="preserve">chwałą Nr </w:t>
      </w:r>
      <w:r>
        <w:rPr>
          <w:rFonts w:cs="Arial"/>
        </w:rPr>
        <w:t>VIII/48/90 Rady Gminy w Cheł</w:t>
      </w:r>
      <w:r w:rsidR="00277369">
        <w:rPr>
          <w:rFonts w:cs="Arial"/>
        </w:rPr>
        <w:t>mży z dnia 28 grudnia 1990 r.</w:t>
      </w:r>
    </w:p>
    <w:p w14:paraId="746959E7" w14:textId="77777777" w:rsidR="00251845" w:rsidRPr="00C20CC9" w:rsidRDefault="00251845" w:rsidP="00626625">
      <w:pPr>
        <w:keepNext/>
        <w:keepLines/>
        <w:spacing w:before="120" w:after="120" w:line="240" w:lineRule="auto"/>
        <w:jc w:val="both"/>
        <w:outlineLvl w:val="2"/>
        <w:rPr>
          <w:rFonts w:eastAsia="Times New Roman" w:cs="Arial"/>
          <w:b/>
          <w:bCs/>
          <w:sz w:val="24"/>
          <w:lang w:eastAsia="pl-PL"/>
        </w:rPr>
      </w:pPr>
      <w:bookmarkStart w:id="91" w:name="_Toc25646933"/>
      <w:r w:rsidRPr="00C20CC9">
        <w:rPr>
          <w:rFonts w:eastAsia="Times New Roman" w:cs="Arial"/>
          <w:b/>
          <w:bCs/>
          <w:sz w:val="24"/>
          <w:lang w:eastAsia="pl-PL"/>
        </w:rPr>
        <w:lastRenderedPageBreak/>
        <w:t>3.2.1. Bezrobocie</w:t>
      </w:r>
      <w:bookmarkEnd w:id="89"/>
      <w:bookmarkEnd w:id="90"/>
      <w:bookmarkEnd w:id="91"/>
    </w:p>
    <w:p w14:paraId="08AAED6E" w14:textId="77777777" w:rsidR="00251845" w:rsidRPr="00C20CC9" w:rsidRDefault="00251845">
      <w:pPr>
        <w:spacing w:before="120" w:after="120" w:line="360" w:lineRule="auto"/>
        <w:jc w:val="both"/>
        <w:rPr>
          <w:rFonts w:eastAsia="Calibri" w:cs="Arial"/>
        </w:rPr>
      </w:pPr>
      <w:r w:rsidRPr="00C20CC9">
        <w:rPr>
          <w:rFonts w:eastAsia="Calibri" w:cs="Arial"/>
        </w:rPr>
        <w:t>Bezrobocie, obok ubóstwa i niepełnosprawności, to jeden z największych problemów gospodarczych i społecznych naszej cywilizacji. W wyniku tego zjawiska diametralnie pogarsza się stan życia osób nim dotkniętych, co w</w:t>
      </w:r>
      <w:r w:rsidR="00757EDB">
        <w:rPr>
          <w:rFonts w:eastAsia="Calibri" w:cs="Arial"/>
        </w:rPr>
        <w:t xml:space="preserve">iąże się z izolacją społeczną. </w:t>
      </w:r>
    </w:p>
    <w:p w14:paraId="206347D7" w14:textId="77777777" w:rsidR="00251845" w:rsidRDefault="00251845">
      <w:pPr>
        <w:spacing w:before="120" w:after="120" w:line="360" w:lineRule="auto"/>
        <w:jc w:val="both"/>
        <w:rPr>
          <w:rFonts w:eastAsia="Calibri" w:cs="Arial"/>
        </w:rPr>
      </w:pPr>
      <w:r w:rsidRPr="00C20CC9">
        <w:rPr>
          <w:rFonts w:eastAsia="Calibri" w:cs="Arial"/>
        </w:rPr>
        <w:t xml:space="preserve">Niepokojącym zjawiskiem, o którym warto wspomnieć jest dziedziczenie bezrobocia. Związek przyczynowo – skutkowy wyjaśnia, że w większości bezrobotni rodzice nie są </w:t>
      </w:r>
      <w:r w:rsidRPr="00C20CC9">
        <w:rPr>
          <w:rFonts w:eastAsia="Calibri" w:cs="Times New Roman"/>
        </w:rPr>
        <w:t>wstanie</w:t>
      </w:r>
      <w:r w:rsidRPr="00C20CC9">
        <w:rPr>
          <w:rFonts w:eastAsia="Calibri" w:cs="Arial"/>
        </w:rPr>
        <w:t xml:space="preserve"> zapewnić swoim dzieciom odpowiedniego wykształcenia. Ponadto, sami będąc w sytuacji niekorzystnej egzystencjonalnie, często nieświadomie przekazują złe wzorce</w:t>
      </w:r>
      <w:r w:rsidR="005F5ABA" w:rsidRPr="00C20CC9">
        <w:rPr>
          <w:rFonts w:eastAsia="Calibri" w:cs="Arial"/>
        </w:rPr>
        <w:t xml:space="preserve">, </w:t>
      </w:r>
      <w:r w:rsidRPr="00C20CC9">
        <w:rPr>
          <w:rFonts w:eastAsia="Calibri" w:cs="Arial"/>
        </w:rPr>
        <w:t>m.in.: bezradność, pesymizm i brak wpływu na życiową sytuację. W ten sposób upowszechnia się bierność, która prowadzi do trwałego braku zatrudnienia. Najczęściej osoby te mają niski poziom wykształcenia, więc konieczne</w:t>
      </w:r>
      <w:r w:rsidR="00D70864">
        <w:rPr>
          <w:rFonts w:eastAsia="Calibri" w:cs="Arial"/>
        </w:rPr>
        <w:t xml:space="preserve"> w tym przypadku są spotkania i </w:t>
      </w:r>
      <w:r w:rsidRPr="00C20CC9">
        <w:rPr>
          <w:rFonts w:eastAsia="Calibri" w:cs="Arial"/>
        </w:rPr>
        <w:t>zajęcia z</w:t>
      </w:r>
      <w:r w:rsidR="002C3A3F">
        <w:rPr>
          <w:rFonts w:eastAsia="Calibri" w:cs="Arial"/>
        </w:rPr>
        <w:t xml:space="preserve"> </w:t>
      </w:r>
      <w:r w:rsidRPr="00C20CC9">
        <w:rPr>
          <w:rFonts w:eastAsia="Calibri" w:cs="Arial"/>
        </w:rPr>
        <w:t>psychologiem.</w:t>
      </w:r>
    </w:p>
    <w:p w14:paraId="1BC7C365" w14:textId="77777777" w:rsidR="002C3A3F" w:rsidRDefault="002C3A3F" w:rsidP="002C3A3F">
      <w:pPr>
        <w:spacing w:before="120" w:after="120" w:line="360" w:lineRule="auto"/>
        <w:jc w:val="both"/>
        <w:rPr>
          <w:rFonts w:eastAsia="Calibri" w:cs="Arial"/>
          <w:bCs/>
          <w:szCs w:val="18"/>
        </w:rPr>
      </w:pPr>
      <w:r w:rsidRPr="00C20CC9">
        <w:rPr>
          <w:rFonts w:eastAsia="Calibri" w:cs="Arial"/>
          <w:bCs/>
          <w:szCs w:val="18"/>
        </w:rPr>
        <w:t>W tabeli poniżej zostały przedstawione szczegółowe dane dotyczące liczby bezr</w:t>
      </w:r>
      <w:r>
        <w:rPr>
          <w:rFonts w:eastAsia="Calibri" w:cs="Arial"/>
          <w:bCs/>
          <w:szCs w:val="18"/>
        </w:rPr>
        <w:t xml:space="preserve">obotnych </w:t>
      </w:r>
      <w:r w:rsidRPr="00C20CC9">
        <w:rPr>
          <w:rFonts w:eastAsia="Calibri" w:cs="Arial"/>
          <w:bCs/>
          <w:szCs w:val="18"/>
        </w:rPr>
        <w:t>na</w:t>
      </w:r>
      <w:r>
        <w:rPr>
          <w:rFonts w:eastAsia="Calibri" w:cs="Arial"/>
          <w:bCs/>
          <w:szCs w:val="18"/>
        </w:rPr>
        <w:t> </w:t>
      </w:r>
      <w:r w:rsidRPr="00C20CC9">
        <w:rPr>
          <w:rFonts w:eastAsia="Calibri" w:cs="Arial"/>
          <w:bCs/>
          <w:szCs w:val="18"/>
        </w:rPr>
        <w:t xml:space="preserve">terenie Gminy </w:t>
      </w:r>
      <w:r>
        <w:rPr>
          <w:rFonts w:eastAsia="Calibri" w:cs="Arial"/>
          <w:bCs/>
          <w:szCs w:val="18"/>
        </w:rPr>
        <w:t>Chełmż</w:t>
      </w:r>
      <w:r w:rsidR="00E061F7">
        <w:rPr>
          <w:rFonts w:eastAsia="Calibri" w:cs="Arial"/>
          <w:bCs/>
          <w:szCs w:val="18"/>
        </w:rPr>
        <w:t>a</w:t>
      </w:r>
      <w:r w:rsidRPr="00C20CC9">
        <w:rPr>
          <w:rFonts w:eastAsia="Calibri" w:cs="Arial"/>
          <w:bCs/>
          <w:szCs w:val="18"/>
        </w:rPr>
        <w:t>.</w:t>
      </w:r>
    </w:p>
    <w:p w14:paraId="599FCDAF" w14:textId="77777777" w:rsidR="002C3A3F" w:rsidRDefault="002C3A3F" w:rsidP="002C3A3F">
      <w:pPr>
        <w:spacing w:before="120" w:after="120" w:line="360" w:lineRule="auto"/>
        <w:jc w:val="both"/>
        <w:rPr>
          <w:rFonts w:eastAsia="Calibri" w:cs="Arial"/>
          <w:bCs/>
          <w:szCs w:val="18"/>
        </w:rPr>
      </w:pPr>
    </w:p>
    <w:p w14:paraId="62A2A42A" w14:textId="77777777" w:rsidR="002C3A3F" w:rsidRDefault="002C3A3F" w:rsidP="002C3A3F">
      <w:pPr>
        <w:spacing w:before="120" w:after="120" w:line="360" w:lineRule="auto"/>
        <w:jc w:val="both"/>
        <w:rPr>
          <w:rFonts w:eastAsia="Calibri" w:cs="Arial"/>
          <w:bCs/>
          <w:szCs w:val="18"/>
        </w:rPr>
        <w:sectPr w:rsidR="002C3A3F" w:rsidSect="00C6036A">
          <w:pgSz w:w="11906" w:h="16838"/>
          <w:pgMar w:top="1418" w:right="1418" w:bottom="1418" w:left="1418" w:header="709" w:footer="709" w:gutter="0"/>
          <w:cols w:space="708"/>
          <w:docGrid w:linePitch="360"/>
        </w:sectPr>
      </w:pPr>
    </w:p>
    <w:p w14:paraId="1480C730" w14:textId="4C36E426" w:rsidR="002C3A3F" w:rsidRPr="00CB030C" w:rsidRDefault="002C3A3F" w:rsidP="00CB030C">
      <w:pPr>
        <w:pStyle w:val="Legenda"/>
        <w:keepNext/>
        <w:spacing w:before="240" w:after="120"/>
        <w:jc w:val="center"/>
        <w:rPr>
          <w:color w:val="auto"/>
        </w:rPr>
      </w:pPr>
      <w:bookmarkStart w:id="92" w:name="_Toc25584613"/>
      <w:r w:rsidRPr="00CB030C">
        <w:rPr>
          <w:color w:val="auto"/>
        </w:rPr>
        <w:lastRenderedPageBreak/>
        <w:t xml:space="preserve">Tabela </w:t>
      </w:r>
      <w:r w:rsidR="004C5F51">
        <w:rPr>
          <w:color w:val="auto"/>
        </w:rPr>
        <w:fldChar w:fldCharType="begin"/>
      </w:r>
      <w:r w:rsidR="006A7B34">
        <w:rPr>
          <w:color w:val="auto"/>
        </w:rPr>
        <w:instrText xml:space="preserve"> SEQ Tabela \* ARABIC </w:instrText>
      </w:r>
      <w:r w:rsidR="004C5F51">
        <w:rPr>
          <w:color w:val="auto"/>
        </w:rPr>
        <w:fldChar w:fldCharType="separate"/>
      </w:r>
      <w:r w:rsidR="00BC161A">
        <w:rPr>
          <w:noProof/>
          <w:color w:val="auto"/>
        </w:rPr>
        <w:t>15</w:t>
      </w:r>
      <w:r w:rsidR="004C5F51">
        <w:rPr>
          <w:color w:val="auto"/>
        </w:rPr>
        <w:fldChar w:fldCharType="end"/>
      </w:r>
      <w:r w:rsidR="003A6FC3" w:rsidRPr="00CB030C">
        <w:rPr>
          <w:color w:val="auto"/>
        </w:rPr>
        <w:t xml:space="preserve">. Bezrobocie </w:t>
      </w:r>
      <w:r w:rsidR="006D2F6D">
        <w:rPr>
          <w:color w:val="auto"/>
        </w:rPr>
        <w:t xml:space="preserve">w </w:t>
      </w:r>
      <w:r w:rsidR="003A6FC3" w:rsidRPr="00CB030C">
        <w:rPr>
          <w:color w:val="auto"/>
        </w:rPr>
        <w:t>Gmin</w:t>
      </w:r>
      <w:r w:rsidR="006D2F6D">
        <w:rPr>
          <w:color w:val="auto"/>
        </w:rPr>
        <w:t>ie</w:t>
      </w:r>
      <w:r w:rsidR="003A6FC3" w:rsidRPr="00CB030C">
        <w:rPr>
          <w:color w:val="auto"/>
        </w:rPr>
        <w:t xml:space="preserve"> Chełmża w latach 2014-2018</w:t>
      </w:r>
      <w:bookmarkEnd w:id="92"/>
    </w:p>
    <w:tbl>
      <w:tblPr>
        <w:tblW w:w="5001"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816"/>
        <w:gridCol w:w="5037"/>
        <w:gridCol w:w="1752"/>
        <w:gridCol w:w="1752"/>
        <w:gridCol w:w="1593"/>
        <w:gridCol w:w="1593"/>
        <w:gridCol w:w="1678"/>
      </w:tblGrid>
      <w:tr w:rsidR="002C3A3F" w:rsidRPr="00E4257F" w14:paraId="5CE77AE4" w14:textId="77777777" w:rsidTr="003A6FC3">
        <w:trPr>
          <w:tblHeader/>
        </w:trPr>
        <w:tc>
          <w:tcPr>
            <w:tcW w:w="2058" w:type="pct"/>
            <w:gridSpan w:val="2"/>
            <w:shd w:val="clear" w:color="auto" w:fill="BFBFBF"/>
            <w:vAlign w:val="center"/>
          </w:tcPr>
          <w:p w14:paraId="2B662D71"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Wyszczególnienie</w:t>
            </w:r>
          </w:p>
        </w:tc>
        <w:tc>
          <w:tcPr>
            <w:tcW w:w="616" w:type="pct"/>
            <w:shd w:val="clear" w:color="auto" w:fill="BFBFBF"/>
            <w:vAlign w:val="center"/>
          </w:tcPr>
          <w:p w14:paraId="09EA19F3"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2014</w:t>
            </w:r>
          </w:p>
        </w:tc>
        <w:tc>
          <w:tcPr>
            <w:tcW w:w="616" w:type="pct"/>
            <w:shd w:val="clear" w:color="auto" w:fill="BFBFBF"/>
            <w:vAlign w:val="center"/>
          </w:tcPr>
          <w:p w14:paraId="74F24735"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2015</w:t>
            </w:r>
          </w:p>
        </w:tc>
        <w:tc>
          <w:tcPr>
            <w:tcW w:w="560" w:type="pct"/>
            <w:shd w:val="clear" w:color="auto" w:fill="BFBFBF"/>
            <w:vAlign w:val="center"/>
          </w:tcPr>
          <w:p w14:paraId="0DA2A47C"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2016</w:t>
            </w:r>
          </w:p>
        </w:tc>
        <w:tc>
          <w:tcPr>
            <w:tcW w:w="560" w:type="pct"/>
            <w:shd w:val="clear" w:color="auto" w:fill="BFBFBF"/>
            <w:vAlign w:val="center"/>
          </w:tcPr>
          <w:p w14:paraId="338CCFA3"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2017</w:t>
            </w:r>
          </w:p>
        </w:tc>
        <w:tc>
          <w:tcPr>
            <w:tcW w:w="590" w:type="pct"/>
            <w:shd w:val="clear" w:color="auto" w:fill="BFBFBF"/>
            <w:vAlign w:val="center"/>
          </w:tcPr>
          <w:p w14:paraId="3C066899"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2018</w:t>
            </w:r>
          </w:p>
        </w:tc>
      </w:tr>
      <w:tr w:rsidR="002C3A3F" w:rsidRPr="00E4257F" w14:paraId="196A3056" w14:textId="77777777" w:rsidTr="003A6FC3">
        <w:tc>
          <w:tcPr>
            <w:tcW w:w="2058" w:type="pct"/>
            <w:gridSpan w:val="2"/>
            <w:shd w:val="clear" w:color="auto" w:fill="D9D9D9" w:themeFill="background1" w:themeFillShade="D9"/>
            <w:vAlign w:val="center"/>
          </w:tcPr>
          <w:p w14:paraId="37625758"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Liczba osób bezrobotnych OGÓŁEM</w:t>
            </w:r>
          </w:p>
        </w:tc>
        <w:tc>
          <w:tcPr>
            <w:tcW w:w="616" w:type="pct"/>
            <w:shd w:val="clear" w:color="auto" w:fill="D9D9D9" w:themeFill="background1" w:themeFillShade="D9"/>
            <w:vAlign w:val="center"/>
          </w:tcPr>
          <w:p w14:paraId="52BD8EA1"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727</w:t>
            </w:r>
          </w:p>
        </w:tc>
        <w:tc>
          <w:tcPr>
            <w:tcW w:w="616" w:type="pct"/>
            <w:shd w:val="clear" w:color="auto" w:fill="D9D9D9" w:themeFill="background1" w:themeFillShade="D9"/>
            <w:vAlign w:val="center"/>
          </w:tcPr>
          <w:p w14:paraId="4D159127"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599</w:t>
            </w:r>
          </w:p>
        </w:tc>
        <w:tc>
          <w:tcPr>
            <w:tcW w:w="560" w:type="pct"/>
            <w:shd w:val="clear" w:color="auto" w:fill="D9D9D9" w:themeFill="background1" w:themeFillShade="D9"/>
            <w:vAlign w:val="center"/>
          </w:tcPr>
          <w:p w14:paraId="4F6E56C4"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505</w:t>
            </w:r>
          </w:p>
        </w:tc>
        <w:tc>
          <w:tcPr>
            <w:tcW w:w="560" w:type="pct"/>
            <w:shd w:val="clear" w:color="auto" w:fill="D9D9D9" w:themeFill="background1" w:themeFillShade="D9"/>
            <w:vAlign w:val="center"/>
          </w:tcPr>
          <w:p w14:paraId="57036FA0"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386</w:t>
            </w:r>
          </w:p>
        </w:tc>
        <w:tc>
          <w:tcPr>
            <w:tcW w:w="590" w:type="pct"/>
            <w:shd w:val="clear" w:color="auto" w:fill="D9D9D9" w:themeFill="background1" w:themeFillShade="D9"/>
            <w:vAlign w:val="center"/>
          </w:tcPr>
          <w:p w14:paraId="39DE1F79" w14:textId="77777777" w:rsidR="002C3A3F" w:rsidRPr="00CB030C" w:rsidRDefault="002C3A3F" w:rsidP="003A6FC3">
            <w:pPr>
              <w:spacing w:before="60" w:after="60" w:line="240" w:lineRule="auto"/>
              <w:jc w:val="center"/>
              <w:rPr>
                <w:rFonts w:cs="Arial"/>
                <w:b/>
                <w:sz w:val="16"/>
                <w:szCs w:val="16"/>
              </w:rPr>
            </w:pPr>
            <w:r w:rsidRPr="00CB030C">
              <w:rPr>
                <w:rFonts w:cs="Arial"/>
                <w:b/>
                <w:sz w:val="16"/>
                <w:szCs w:val="16"/>
              </w:rPr>
              <w:t>345</w:t>
            </w:r>
          </w:p>
        </w:tc>
      </w:tr>
      <w:tr w:rsidR="003A6FC3" w:rsidRPr="00E4257F" w14:paraId="1CE8CEE5" w14:textId="77777777" w:rsidTr="003A6FC3">
        <w:tc>
          <w:tcPr>
            <w:tcW w:w="287" w:type="pct"/>
            <w:vMerge w:val="restart"/>
            <w:shd w:val="clear" w:color="auto" w:fill="auto"/>
            <w:vAlign w:val="center"/>
          </w:tcPr>
          <w:p w14:paraId="19CD22BE" w14:textId="77777777" w:rsidR="003A6FC3" w:rsidRPr="00E061F7" w:rsidRDefault="003A6FC3" w:rsidP="003A6FC3">
            <w:pPr>
              <w:spacing w:before="60" w:after="60" w:line="240" w:lineRule="auto"/>
              <w:jc w:val="center"/>
              <w:rPr>
                <w:rFonts w:cs="Arial"/>
                <w:sz w:val="16"/>
                <w:szCs w:val="16"/>
              </w:rPr>
            </w:pPr>
            <w:r w:rsidRPr="00E061F7">
              <w:rPr>
                <w:rFonts w:cs="Arial"/>
                <w:sz w:val="16"/>
                <w:szCs w:val="16"/>
              </w:rPr>
              <w:t>w tym</w:t>
            </w:r>
          </w:p>
        </w:tc>
        <w:tc>
          <w:tcPr>
            <w:tcW w:w="1771" w:type="pct"/>
            <w:shd w:val="clear" w:color="auto" w:fill="auto"/>
            <w:vAlign w:val="center"/>
          </w:tcPr>
          <w:p w14:paraId="6DBAA225" w14:textId="77777777" w:rsidR="003A6FC3" w:rsidRPr="00CB030C" w:rsidRDefault="00CB030C" w:rsidP="003A6FC3">
            <w:pPr>
              <w:spacing w:before="60" w:after="60" w:line="240" w:lineRule="auto"/>
              <w:jc w:val="center"/>
              <w:rPr>
                <w:rFonts w:cs="Arial"/>
                <w:sz w:val="16"/>
                <w:szCs w:val="16"/>
              </w:rPr>
            </w:pPr>
            <w:r w:rsidRPr="00CB030C">
              <w:rPr>
                <w:rFonts w:cs="Arial"/>
                <w:sz w:val="16"/>
                <w:szCs w:val="16"/>
              </w:rPr>
              <w:t>k</w:t>
            </w:r>
            <w:r w:rsidR="003A6FC3" w:rsidRPr="00CB030C">
              <w:rPr>
                <w:rFonts w:cs="Arial"/>
                <w:sz w:val="16"/>
                <w:szCs w:val="16"/>
              </w:rPr>
              <w:t>obiet</w:t>
            </w:r>
          </w:p>
        </w:tc>
        <w:tc>
          <w:tcPr>
            <w:tcW w:w="616" w:type="pct"/>
            <w:shd w:val="clear" w:color="auto" w:fill="auto"/>
            <w:vAlign w:val="center"/>
          </w:tcPr>
          <w:p w14:paraId="2BEB5E74"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411</w:t>
            </w:r>
          </w:p>
        </w:tc>
        <w:tc>
          <w:tcPr>
            <w:tcW w:w="616" w:type="pct"/>
            <w:shd w:val="clear" w:color="auto" w:fill="auto"/>
            <w:vAlign w:val="center"/>
          </w:tcPr>
          <w:p w14:paraId="7F93491A"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339</w:t>
            </w:r>
          </w:p>
        </w:tc>
        <w:tc>
          <w:tcPr>
            <w:tcW w:w="560" w:type="pct"/>
            <w:shd w:val="clear" w:color="auto" w:fill="auto"/>
            <w:vAlign w:val="center"/>
          </w:tcPr>
          <w:p w14:paraId="506856CA"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301</w:t>
            </w:r>
          </w:p>
        </w:tc>
        <w:tc>
          <w:tcPr>
            <w:tcW w:w="560" w:type="pct"/>
            <w:shd w:val="clear" w:color="auto" w:fill="auto"/>
            <w:vAlign w:val="center"/>
          </w:tcPr>
          <w:p w14:paraId="4DD67666"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234</w:t>
            </w:r>
          </w:p>
        </w:tc>
        <w:tc>
          <w:tcPr>
            <w:tcW w:w="590" w:type="pct"/>
            <w:vAlign w:val="center"/>
          </w:tcPr>
          <w:p w14:paraId="3788F9ED"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217</w:t>
            </w:r>
          </w:p>
        </w:tc>
      </w:tr>
      <w:tr w:rsidR="003A6FC3" w:rsidRPr="00E4257F" w14:paraId="50497447" w14:textId="77777777" w:rsidTr="003A6FC3">
        <w:tc>
          <w:tcPr>
            <w:tcW w:w="287" w:type="pct"/>
            <w:vMerge/>
            <w:shd w:val="clear" w:color="auto" w:fill="auto"/>
            <w:vAlign w:val="center"/>
          </w:tcPr>
          <w:p w14:paraId="2A55D9D8" w14:textId="77777777" w:rsidR="003A6FC3" w:rsidRPr="00CB030C" w:rsidRDefault="003A6FC3" w:rsidP="003A6FC3">
            <w:pPr>
              <w:spacing w:before="60" w:after="60" w:line="240" w:lineRule="auto"/>
              <w:jc w:val="center"/>
              <w:rPr>
                <w:rFonts w:cs="Arial"/>
                <w:sz w:val="18"/>
                <w:szCs w:val="18"/>
              </w:rPr>
            </w:pPr>
          </w:p>
        </w:tc>
        <w:tc>
          <w:tcPr>
            <w:tcW w:w="1771" w:type="pct"/>
            <w:shd w:val="clear" w:color="auto" w:fill="auto"/>
            <w:vAlign w:val="center"/>
          </w:tcPr>
          <w:p w14:paraId="3A930537" w14:textId="77777777" w:rsidR="003A6FC3" w:rsidRPr="00CB030C" w:rsidRDefault="00CB030C" w:rsidP="003A6FC3">
            <w:pPr>
              <w:spacing w:before="60" w:after="60" w:line="240" w:lineRule="auto"/>
              <w:jc w:val="center"/>
              <w:rPr>
                <w:rFonts w:cs="Arial"/>
                <w:sz w:val="16"/>
                <w:szCs w:val="16"/>
              </w:rPr>
            </w:pPr>
            <w:r w:rsidRPr="00CB030C">
              <w:rPr>
                <w:rFonts w:cs="Arial"/>
                <w:sz w:val="16"/>
                <w:szCs w:val="16"/>
              </w:rPr>
              <w:t>m</w:t>
            </w:r>
            <w:r w:rsidR="003A6FC3" w:rsidRPr="00CB030C">
              <w:rPr>
                <w:rFonts w:cs="Arial"/>
                <w:sz w:val="16"/>
                <w:szCs w:val="16"/>
              </w:rPr>
              <w:t>ężczyzn</w:t>
            </w:r>
          </w:p>
        </w:tc>
        <w:tc>
          <w:tcPr>
            <w:tcW w:w="616" w:type="pct"/>
            <w:shd w:val="clear" w:color="auto" w:fill="auto"/>
            <w:vAlign w:val="center"/>
          </w:tcPr>
          <w:p w14:paraId="353BEF57"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316</w:t>
            </w:r>
          </w:p>
        </w:tc>
        <w:tc>
          <w:tcPr>
            <w:tcW w:w="616" w:type="pct"/>
            <w:shd w:val="clear" w:color="auto" w:fill="auto"/>
            <w:vAlign w:val="center"/>
          </w:tcPr>
          <w:p w14:paraId="5759A6B5"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260</w:t>
            </w:r>
          </w:p>
        </w:tc>
        <w:tc>
          <w:tcPr>
            <w:tcW w:w="560" w:type="pct"/>
            <w:shd w:val="clear" w:color="auto" w:fill="auto"/>
            <w:vAlign w:val="center"/>
          </w:tcPr>
          <w:p w14:paraId="255D603F"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204</w:t>
            </w:r>
          </w:p>
        </w:tc>
        <w:tc>
          <w:tcPr>
            <w:tcW w:w="560" w:type="pct"/>
            <w:shd w:val="clear" w:color="auto" w:fill="auto"/>
            <w:vAlign w:val="center"/>
          </w:tcPr>
          <w:p w14:paraId="0A421959"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152</w:t>
            </w:r>
          </w:p>
        </w:tc>
        <w:tc>
          <w:tcPr>
            <w:tcW w:w="590" w:type="pct"/>
            <w:vAlign w:val="center"/>
          </w:tcPr>
          <w:p w14:paraId="24D3113F"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128</w:t>
            </w:r>
          </w:p>
        </w:tc>
      </w:tr>
      <w:tr w:rsidR="002C3A3F" w:rsidRPr="00E4257F" w14:paraId="46185333" w14:textId="77777777" w:rsidTr="003A6FC3">
        <w:tc>
          <w:tcPr>
            <w:tcW w:w="2058" w:type="pct"/>
            <w:gridSpan w:val="2"/>
            <w:shd w:val="clear" w:color="auto" w:fill="auto"/>
            <w:vAlign w:val="center"/>
          </w:tcPr>
          <w:p w14:paraId="2CFEB231"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Liczba osób bezrobotnych z prawem do zasiłku</w:t>
            </w:r>
          </w:p>
        </w:tc>
        <w:tc>
          <w:tcPr>
            <w:tcW w:w="616" w:type="pct"/>
            <w:shd w:val="clear" w:color="auto" w:fill="auto"/>
            <w:vAlign w:val="center"/>
          </w:tcPr>
          <w:p w14:paraId="4206D8F1"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132</w:t>
            </w:r>
          </w:p>
        </w:tc>
        <w:tc>
          <w:tcPr>
            <w:tcW w:w="616" w:type="pct"/>
            <w:shd w:val="clear" w:color="auto" w:fill="auto"/>
            <w:vAlign w:val="center"/>
          </w:tcPr>
          <w:p w14:paraId="1BBD78E9"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112</w:t>
            </w:r>
          </w:p>
        </w:tc>
        <w:tc>
          <w:tcPr>
            <w:tcW w:w="560" w:type="pct"/>
            <w:shd w:val="clear" w:color="auto" w:fill="auto"/>
            <w:vAlign w:val="center"/>
          </w:tcPr>
          <w:p w14:paraId="4ED43093"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103</w:t>
            </w:r>
          </w:p>
        </w:tc>
        <w:tc>
          <w:tcPr>
            <w:tcW w:w="560" w:type="pct"/>
            <w:shd w:val="clear" w:color="auto" w:fill="auto"/>
            <w:vAlign w:val="center"/>
          </w:tcPr>
          <w:p w14:paraId="3D585E81"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81</w:t>
            </w:r>
          </w:p>
        </w:tc>
        <w:tc>
          <w:tcPr>
            <w:tcW w:w="590" w:type="pct"/>
            <w:vAlign w:val="center"/>
          </w:tcPr>
          <w:p w14:paraId="022E524F"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90</w:t>
            </w:r>
          </w:p>
        </w:tc>
      </w:tr>
      <w:tr w:rsidR="002C3A3F" w:rsidRPr="00E4257F" w14:paraId="6A3F6C5F" w14:textId="77777777" w:rsidTr="003A6FC3">
        <w:tc>
          <w:tcPr>
            <w:tcW w:w="2058" w:type="pct"/>
            <w:gridSpan w:val="2"/>
            <w:shd w:val="clear" w:color="auto" w:fill="auto"/>
            <w:vAlign w:val="center"/>
          </w:tcPr>
          <w:p w14:paraId="2E3CB5B4"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Liczba bezrobotnych absolwentów</w:t>
            </w:r>
          </w:p>
        </w:tc>
        <w:tc>
          <w:tcPr>
            <w:tcW w:w="616" w:type="pct"/>
            <w:shd w:val="clear" w:color="auto" w:fill="auto"/>
            <w:vAlign w:val="center"/>
          </w:tcPr>
          <w:p w14:paraId="6A1393A1"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31</w:t>
            </w:r>
          </w:p>
        </w:tc>
        <w:tc>
          <w:tcPr>
            <w:tcW w:w="616" w:type="pct"/>
            <w:shd w:val="clear" w:color="auto" w:fill="auto"/>
            <w:vAlign w:val="center"/>
          </w:tcPr>
          <w:p w14:paraId="0C136E25"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28</w:t>
            </w:r>
          </w:p>
        </w:tc>
        <w:tc>
          <w:tcPr>
            <w:tcW w:w="560" w:type="pct"/>
            <w:shd w:val="clear" w:color="auto" w:fill="auto"/>
            <w:vAlign w:val="center"/>
          </w:tcPr>
          <w:p w14:paraId="60752F12"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22</w:t>
            </w:r>
          </w:p>
        </w:tc>
        <w:tc>
          <w:tcPr>
            <w:tcW w:w="560" w:type="pct"/>
            <w:shd w:val="clear" w:color="auto" w:fill="auto"/>
            <w:vAlign w:val="center"/>
          </w:tcPr>
          <w:p w14:paraId="0A9BB722"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9</w:t>
            </w:r>
          </w:p>
        </w:tc>
        <w:tc>
          <w:tcPr>
            <w:tcW w:w="590" w:type="pct"/>
            <w:vAlign w:val="center"/>
          </w:tcPr>
          <w:p w14:paraId="12CD54EB"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17</w:t>
            </w:r>
          </w:p>
        </w:tc>
      </w:tr>
      <w:tr w:rsidR="002C3A3F" w:rsidRPr="00E4257F" w14:paraId="24D3F1BF" w14:textId="77777777" w:rsidTr="003A6FC3">
        <w:trPr>
          <w:trHeight w:val="70"/>
        </w:trPr>
        <w:tc>
          <w:tcPr>
            <w:tcW w:w="2058" w:type="pct"/>
            <w:gridSpan w:val="2"/>
            <w:shd w:val="clear" w:color="auto" w:fill="auto"/>
            <w:vAlign w:val="center"/>
          </w:tcPr>
          <w:p w14:paraId="1E2D70C6"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Liczba osób bezrobotnych niepełnosprawnych</w:t>
            </w:r>
          </w:p>
        </w:tc>
        <w:tc>
          <w:tcPr>
            <w:tcW w:w="616" w:type="pct"/>
            <w:shd w:val="clear" w:color="auto" w:fill="auto"/>
            <w:vAlign w:val="center"/>
          </w:tcPr>
          <w:p w14:paraId="504C23DC"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15</w:t>
            </w:r>
          </w:p>
        </w:tc>
        <w:tc>
          <w:tcPr>
            <w:tcW w:w="616" w:type="pct"/>
            <w:shd w:val="clear" w:color="auto" w:fill="auto"/>
            <w:vAlign w:val="center"/>
          </w:tcPr>
          <w:p w14:paraId="14089726"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12</w:t>
            </w:r>
          </w:p>
        </w:tc>
        <w:tc>
          <w:tcPr>
            <w:tcW w:w="560" w:type="pct"/>
            <w:shd w:val="clear" w:color="auto" w:fill="auto"/>
            <w:vAlign w:val="center"/>
          </w:tcPr>
          <w:p w14:paraId="289B59AF"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13</w:t>
            </w:r>
          </w:p>
        </w:tc>
        <w:tc>
          <w:tcPr>
            <w:tcW w:w="560" w:type="pct"/>
            <w:shd w:val="clear" w:color="auto" w:fill="auto"/>
            <w:vAlign w:val="center"/>
          </w:tcPr>
          <w:p w14:paraId="6ACC4FFC"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15</w:t>
            </w:r>
          </w:p>
        </w:tc>
        <w:tc>
          <w:tcPr>
            <w:tcW w:w="590" w:type="pct"/>
            <w:vAlign w:val="center"/>
          </w:tcPr>
          <w:p w14:paraId="3B256657" w14:textId="77777777" w:rsidR="002C3A3F" w:rsidRPr="00CB030C" w:rsidRDefault="002C3A3F" w:rsidP="003A6FC3">
            <w:pPr>
              <w:spacing w:before="60" w:after="60" w:line="240" w:lineRule="auto"/>
              <w:jc w:val="center"/>
              <w:rPr>
                <w:rFonts w:cs="Arial"/>
                <w:sz w:val="16"/>
                <w:szCs w:val="16"/>
              </w:rPr>
            </w:pPr>
            <w:r w:rsidRPr="00CB030C">
              <w:rPr>
                <w:rFonts w:cs="Arial"/>
                <w:sz w:val="16"/>
                <w:szCs w:val="16"/>
              </w:rPr>
              <w:t>8</w:t>
            </w:r>
          </w:p>
        </w:tc>
      </w:tr>
      <w:tr w:rsidR="003A6FC3" w:rsidRPr="00E4257F" w14:paraId="50A5F0F2" w14:textId="77777777" w:rsidTr="003A6FC3">
        <w:tc>
          <w:tcPr>
            <w:tcW w:w="5000" w:type="pct"/>
            <w:gridSpan w:val="7"/>
            <w:tcBorders>
              <w:bottom w:val="single" w:sz="4" w:space="0" w:color="auto"/>
            </w:tcBorders>
            <w:shd w:val="clear" w:color="auto" w:fill="D9D9D9" w:themeFill="background1" w:themeFillShade="D9"/>
            <w:vAlign w:val="center"/>
          </w:tcPr>
          <w:p w14:paraId="71EDF391" w14:textId="77777777" w:rsidR="003A6FC3" w:rsidRPr="00CB030C" w:rsidRDefault="003A6FC3" w:rsidP="003A6FC3">
            <w:pPr>
              <w:spacing w:before="60" w:after="60" w:line="240" w:lineRule="auto"/>
              <w:jc w:val="center"/>
              <w:rPr>
                <w:rFonts w:cs="Arial"/>
                <w:sz w:val="16"/>
                <w:szCs w:val="16"/>
              </w:rPr>
            </w:pPr>
            <w:r w:rsidRPr="00CB030C">
              <w:rPr>
                <w:rFonts w:cs="Arial"/>
                <w:b/>
                <w:sz w:val="16"/>
                <w:szCs w:val="16"/>
              </w:rPr>
              <w:t>Liczba osób bezrobotnych wg wieku</w:t>
            </w:r>
          </w:p>
        </w:tc>
      </w:tr>
      <w:tr w:rsidR="003A6FC3" w:rsidRPr="00E4257F" w14:paraId="62E0DB65" w14:textId="77777777" w:rsidTr="003A6FC3">
        <w:tc>
          <w:tcPr>
            <w:tcW w:w="2058" w:type="pct"/>
            <w:gridSpan w:val="2"/>
            <w:tcBorders>
              <w:top w:val="single" w:sz="4" w:space="0" w:color="auto"/>
              <w:bottom w:val="single" w:sz="4" w:space="0" w:color="auto"/>
            </w:tcBorders>
            <w:shd w:val="clear" w:color="auto" w:fill="auto"/>
            <w:vAlign w:val="center"/>
          </w:tcPr>
          <w:p w14:paraId="091943B7"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Bezrobotni do 25 roku życia</w:t>
            </w:r>
          </w:p>
        </w:tc>
        <w:tc>
          <w:tcPr>
            <w:tcW w:w="616" w:type="pct"/>
            <w:tcBorders>
              <w:top w:val="single" w:sz="4" w:space="0" w:color="auto"/>
              <w:bottom w:val="single" w:sz="4" w:space="0" w:color="auto"/>
            </w:tcBorders>
            <w:shd w:val="clear" w:color="auto" w:fill="auto"/>
            <w:vAlign w:val="center"/>
          </w:tcPr>
          <w:p w14:paraId="2947881E"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151</w:t>
            </w:r>
          </w:p>
        </w:tc>
        <w:tc>
          <w:tcPr>
            <w:tcW w:w="616" w:type="pct"/>
            <w:tcBorders>
              <w:top w:val="single" w:sz="4" w:space="0" w:color="auto"/>
            </w:tcBorders>
            <w:shd w:val="clear" w:color="auto" w:fill="auto"/>
            <w:vAlign w:val="center"/>
          </w:tcPr>
          <w:p w14:paraId="383DA910"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124</w:t>
            </w:r>
          </w:p>
        </w:tc>
        <w:tc>
          <w:tcPr>
            <w:tcW w:w="560" w:type="pct"/>
            <w:shd w:val="clear" w:color="auto" w:fill="auto"/>
            <w:vAlign w:val="center"/>
          </w:tcPr>
          <w:p w14:paraId="308B8D33"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112</w:t>
            </w:r>
          </w:p>
        </w:tc>
        <w:tc>
          <w:tcPr>
            <w:tcW w:w="560" w:type="pct"/>
            <w:shd w:val="clear" w:color="auto" w:fill="auto"/>
            <w:vAlign w:val="center"/>
          </w:tcPr>
          <w:p w14:paraId="74B4B4D1"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73</w:t>
            </w:r>
          </w:p>
        </w:tc>
        <w:tc>
          <w:tcPr>
            <w:tcW w:w="590" w:type="pct"/>
            <w:vAlign w:val="center"/>
          </w:tcPr>
          <w:p w14:paraId="5389A737"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62</w:t>
            </w:r>
          </w:p>
        </w:tc>
      </w:tr>
      <w:tr w:rsidR="003A6FC3" w:rsidRPr="00E4257F" w14:paraId="0B4C51C7" w14:textId="77777777" w:rsidTr="003A6FC3">
        <w:tc>
          <w:tcPr>
            <w:tcW w:w="2058" w:type="pct"/>
            <w:gridSpan w:val="2"/>
            <w:tcBorders>
              <w:top w:val="single" w:sz="4" w:space="0" w:color="auto"/>
              <w:bottom w:val="single" w:sz="4" w:space="0" w:color="auto"/>
            </w:tcBorders>
            <w:shd w:val="clear" w:color="auto" w:fill="auto"/>
            <w:vAlign w:val="center"/>
          </w:tcPr>
          <w:p w14:paraId="674D998A"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Bezrobotni od 26 do 50 roku życia</w:t>
            </w:r>
          </w:p>
        </w:tc>
        <w:tc>
          <w:tcPr>
            <w:tcW w:w="616" w:type="pct"/>
            <w:tcBorders>
              <w:top w:val="single" w:sz="4" w:space="0" w:color="auto"/>
              <w:bottom w:val="single" w:sz="4" w:space="0" w:color="auto"/>
            </w:tcBorders>
            <w:shd w:val="clear" w:color="auto" w:fill="auto"/>
            <w:vAlign w:val="center"/>
          </w:tcPr>
          <w:p w14:paraId="270839E5"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418</w:t>
            </w:r>
          </w:p>
        </w:tc>
        <w:tc>
          <w:tcPr>
            <w:tcW w:w="616" w:type="pct"/>
            <w:shd w:val="clear" w:color="auto" w:fill="auto"/>
            <w:vAlign w:val="center"/>
          </w:tcPr>
          <w:p w14:paraId="01A1DC37"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335</w:t>
            </w:r>
          </w:p>
        </w:tc>
        <w:tc>
          <w:tcPr>
            <w:tcW w:w="560" w:type="pct"/>
            <w:shd w:val="clear" w:color="auto" w:fill="auto"/>
            <w:vAlign w:val="center"/>
          </w:tcPr>
          <w:p w14:paraId="3989CB2D"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288</w:t>
            </w:r>
          </w:p>
        </w:tc>
        <w:tc>
          <w:tcPr>
            <w:tcW w:w="560" w:type="pct"/>
            <w:shd w:val="clear" w:color="auto" w:fill="auto"/>
            <w:vAlign w:val="center"/>
          </w:tcPr>
          <w:p w14:paraId="764442BB"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227</w:t>
            </w:r>
          </w:p>
        </w:tc>
        <w:tc>
          <w:tcPr>
            <w:tcW w:w="590" w:type="pct"/>
            <w:vAlign w:val="center"/>
          </w:tcPr>
          <w:p w14:paraId="33C0ECE1"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221</w:t>
            </w:r>
          </w:p>
        </w:tc>
      </w:tr>
      <w:tr w:rsidR="003A6FC3" w:rsidRPr="00E4257F" w14:paraId="3C910A3E" w14:textId="77777777" w:rsidTr="003A6FC3">
        <w:tc>
          <w:tcPr>
            <w:tcW w:w="2058" w:type="pct"/>
            <w:gridSpan w:val="2"/>
            <w:tcBorders>
              <w:top w:val="single" w:sz="4" w:space="0" w:color="auto"/>
            </w:tcBorders>
            <w:shd w:val="clear" w:color="auto" w:fill="auto"/>
            <w:vAlign w:val="center"/>
          </w:tcPr>
          <w:p w14:paraId="09E9F133"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Bezrobotni powyżej 51 roku życia</w:t>
            </w:r>
          </w:p>
        </w:tc>
        <w:tc>
          <w:tcPr>
            <w:tcW w:w="616" w:type="pct"/>
            <w:tcBorders>
              <w:top w:val="single" w:sz="4" w:space="0" w:color="auto"/>
            </w:tcBorders>
            <w:shd w:val="clear" w:color="auto" w:fill="auto"/>
            <w:vAlign w:val="center"/>
          </w:tcPr>
          <w:p w14:paraId="6ED6E3F4"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158</w:t>
            </w:r>
          </w:p>
        </w:tc>
        <w:tc>
          <w:tcPr>
            <w:tcW w:w="616" w:type="pct"/>
            <w:shd w:val="clear" w:color="auto" w:fill="auto"/>
            <w:vAlign w:val="center"/>
          </w:tcPr>
          <w:p w14:paraId="44F3EAD9"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140</w:t>
            </w:r>
          </w:p>
        </w:tc>
        <w:tc>
          <w:tcPr>
            <w:tcW w:w="560" w:type="pct"/>
            <w:shd w:val="clear" w:color="auto" w:fill="auto"/>
            <w:vAlign w:val="center"/>
          </w:tcPr>
          <w:p w14:paraId="5C854D30"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105</w:t>
            </w:r>
          </w:p>
        </w:tc>
        <w:tc>
          <w:tcPr>
            <w:tcW w:w="560" w:type="pct"/>
            <w:shd w:val="clear" w:color="auto" w:fill="auto"/>
            <w:vAlign w:val="center"/>
          </w:tcPr>
          <w:p w14:paraId="00EF19C9"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86</w:t>
            </w:r>
          </w:p>
        </w:tc>
        <w:tc>
          <w:tcPr>
            <w:tcW w:w="590" w:type="pct"/>
            <w:vAlign w:val="center"/>
          </w:tcPr>
          <w:p w14:paraId="6FBCE458"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62</w:t>
            </w:r>
          </w:p>
        </w:tc>
      </w:tr>
      <w:tr w:rsidR="003A6FC3" w:rsidRPr="00E4257F" w14:paraId="529B7CA6" w14:textId="77777777" w:rsidTr="003A6FC3">
        <w:tc>
          <w:tcPr>
            <w:tcW w:w="5000" w:type="pct"/>
            <w:gridSpan w:val="7"/>
            <w:tcBorders>
              <w:bottom w:val="single" w:sz="4" w:space="0" w:color="auto"/>
            </w:tcBorders>
            <w:shd w:val="clear" w:color="auto" w:fill="D9D9D9" w:themeFill="background1" w:themeFillShade="D9"/>
            <w:vAlign w:val="center"/>
          </w:tcPr>
          <w:p w14:paraId="2342BEB9" w14:textId="77777777" w:rsidR="003A6FC3" w:rsidRPr="00CB030C" w:rsidRDefault="003A6FC3" w:rsidP="003A6FC3">
            <w:pPr>
              <w:spacing w:before="60" w:after="60" w:line="240" w:lineRule="auto"/>
              <w:jc w:val="center"/>
              <w:rPr>
                <w:rFonts w:cs="Arial"/>
                <w:b/>
                <w:sz w:val="16"/>
                <w:szCs w:val="16"/>
              </w:rPr>
            </w:pPr>
            <w:r w:rsidRPr="00CB030C">
              <w:rPr>
                <w:rFonts w:cs="Arial"/>
                <w:b/>
                <w:sz w:val="16"/>
                <w:szCs w:val="16"/>
              </w:rPr>
              <w:t>Liczba osób bezrobotnych wg czasu pozostawania bez pracy</w:t>
            </w:r>
          </w:p>
        </w:tc>
      </w:tr>
      <w:tr w:rsidR="003A6FC3" w:rsidRPr="00E4257F" w14:paraId="76B96DAE" w14:textId="77777777" w:rsidTr="003A6FC3">
        <w:tc>
          <w:tcPr>
            <w:tcW w:w="2058" w:type="pct"/>
            <w:gridSpan w:val="2"/>
            <w:tcBorders>
              <w:top w:val="single" w:sz="4" w:space="0" w:color="auto"/>
              <w:bottom w:val="single" w:sz="4" w:space="0" w:color="auto"/>
            </w:tcBorders>
            <w:shd w:val="clear" w:color="auto" w:fill="auto"/>
            <w:vAlign w:val="center"/>
          </w:tcPr>
          <w:p w14:paraId="3209C40C"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Bezrobotni do 1 miesiąca</w:t>
            </w:r>
          </w:p>
        </w:tc>
        <w:tc>
          <w:tcPr>
            <w:tcW w:w="616" w:type="pct"/>
            <w:tcBorders>
              <w:top w:val="single" w:sz="4" w:space="0" w:color="auto"/>
              <w:bottom w:val="single" w:sz="4" w:space="0" w:color="auto"/>
            </w:tcBorders>
            <w:shd w:val="clear" w:color="auto" w:fill="auto"/>
            <w:vAlign w:val="center"/>
          </w:tcPr>
          <w:p w14:paraId="3BB2CEBC"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132</w:t>
            </w:r>
          </w:p>
        </w:tc>
        <w:tc>
          <w:tcPr>
            <w:tcW w:w="616" w:type="pct"/>
            <w:shd w:val="clear" w:color="auto" w:fill="auto"/>
            <w:vAlign w:val="center"/>
          </w:tcPr>
          <w:p w14:paraId="55B1DBFC"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82</w:t>
            </w:r>
          </w:p>
        </w:tc>
        <w:tc>
          <w:tcPr>
            <w:tcW w:w="560" w:type="pct"/>
            <w:shd w:val="clear" w:color="auto" w:fill="auto"/>
            <w:vAlign w:val="center"/>
          </w:tcPr>
          <w:p w14:paraId="23513CA6"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61</w:t>
            </w:r>
          </w:p>
        </w:tc>
        <w:tc>
          <w:tcPr>
            <w:tcW w:w="560" w:type="pct"/>
            <w:shd w:val="clear" w:color="auto" w:fill="auto"/>
            <w:vAlign w:val="center"/>
          </w:tcPr>
          <w:p w14:paraId="7E906792"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45</w:t>
            </w:r>
          </w:p>
        </w:tc>
        <w:tc>
          <w:tcPr>
            <w:tcW w:w="590" w:type="pct"/>
            <w:vAlign w:val="center"/>
          </w:tcPr>
          <w:p w14:paraId="04E23FE2"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39</w:t>
            </w:r>
          </w:p>
        </w:tc>
      </w:tr>
      <w:tr w:rsidR="003A6FC3" w:rsidRPr="00E4257F" w14:paraId="674ACA6F" w14:textId="77777777" w:rsidTr="003A6FC3">
        <w:tc>
          <w:tcPr>
            <w:tcW w:w="2058" w:type="pct"/>
            <w:gridSpan w:val="2"/>
            <w:tcBorders>
              <w:top w:val="single" w:sz="4" w:space="0" w:color="auto"/>
            </w:tcBorders>
            <w:shd w:val="clear" w:color="auto" w:fill="auto"/>
            <w:vAlign w:val="center"/>
          </w:tcPr>
          <w:p w14:paraId="42B1AF56"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Bezrobotni od 1 do 12 miesięcy</w:t>
            </w:r>
          </w:p>
        </w:tc>
        <w:tc>
          <w:tcPr>
            <w:tcW w:w="616" w:type="pct"/>
            <w:tcBorders>
              <w:top w:val="single" w:sz="4" w:space="0" w:color="auto"/>
              <w:bottom w:val="single" w:sz="4" w:space="0" w:color="auto"/>
            </w:tcBorders>
            <w:shd w:val="clear" w:color="auto" w:fill="auto"/>
            <w:vAlign w:val="center"/>
          </w:tcPr>
          <w:p w14:paraId="35A04B49"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371</w:t>
            </w:r>
          </w:p>
        </w:tc>
        <w:tc>
          <w:tcPr>
            <w:tcW w:w="616" w:type="pct"/>
            <w:shd w:val="clear" w:color="auto" w:fill="auto"/>
            <w:vAlign w:val="center"/>
          </w:tcPr>
          <w:p w14:paraId="61750F93"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324</w:t>
            </w:r>
          </w:p>
        </w:tc>
        <w:tc>
          <w:tcPr>
            <w:tcW w:w="560" w:type="pct"/>
            <w:shd w:val="clear" w:color="auto" w:fill="auto"/>
            <w:vAlign w:val="center"/>
          </w:tcPr>
          <w:p w14:paraId="62E3755C"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292</w:t>
            </w:r>
          </w:p>
        </w:tc>
        <w:tc>
          <w:tcPr>
            <w:tcW w:w="560" w:type="pct"/>
            <w:shd w:val="clear" w:color="auto" w:fill="auto"/>
            <w:vAlign w:val="center"/>
          </w:tcPr>
          <w:p w14:paraId="4B1A2708"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202</w:t>
            </w:r>
          </w:p>
        </w:tc>
        <w:tc>
          <w:tcPr>
            <w:tcW w:w="590" w:type="pct"/>
            <w:vAlign w:val="center"/>
          </w:tcPr>
          <w:p w14:paraId="45584B3A"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200</w:t>
            </w:r>
          </w:p>
        </w:tc>
      </w:tr>
      <w:tr w:rsidR="003A6FC3" w:rsidRPr="00E4257F" w14:paraId="3A4F5EFB" w14:textId="77777777" w:rsidTr="003A6FC3">
        <w:tc>
          <w:tcPr>
            <w:tcW w:w="2058" w:type="pct"/>
            <w:gridSpan w:val="2"/>
            <w:tcBorders>
              <w:bottom w:val="single" w:sz="4" w:space="0" w:color="auto"/>
            </w:tcBorders>
            <w:shd w:val="clear" w:color="auto" w:fill="auto"/>
            <w:vAlign w:val="center"/>
          </w:tcPr>
          <w:p w14:paraId="3B44E069"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Bezrobotni od 12 do 24 miesięcy</w:t>
            </w:r>
          </w:p>
        </w:tc>
        <w:tc>
          <w:tcPr>
            <w:tcW w:w="616" w:type="pct"/>
            <w:tcBorders>
              <w:top w:val="single" w:sz="4" w:space="0" w:color="auto"/>
              <w:bottom w:val="single" w:sz="4" w:space="0" w:color="auto"/>
            </w:tcBorders>
            <w:shd w:val="clear" w:color="auto" w:fill="auto"/>
            <w:vAlign w:val="center"/>
          </w:tcPr>
          <w:p w14:paraId="5C61FF0C"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106</w:t>
            </w:r>
          </w:p>
        </w:tc>
        <w:tc>
          <w:tcPr>
            <w:tcW w:w="616" w:type="pct"/>
            <w:shd w:val="clear" w:color="auto" w:fill="auto"/>
            <w:vAlign w:val="center"/>
          </w:tcPr>
          <w:p w14:paraId="36826692"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100</w:t>
            </w:r>
          </w:p>
        </w:tc>
        <w:tc>
          <w:tcPr>
            <w:tcW w:w="560" w:type="pct"/>
            <w:shd w:val="clear" w:color="auto" w:fill="auto"/>
            <w:vAlign w:val="center"/>
          </w:tcPr>
          <w:p w14:paraId="43A5C881"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70</w:t>
            </w:r>
          </w:p>
        </w:tc>
        <w:tc>
          <w:tcPr>
            <w:tcW w:w="560" w:type="pct"/>
            <w:shd w:val="clear" w:color="auto" w:fill="auto"/>
            <w:vAlign w:val="center"/>
          </w:tcPr>
          <w:p w14:paraId="4A09D20E"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61</w:t>
            </w:r>
          </w:p>
        </w:tc>
        <w:tc>
          <w:tcPr>
            <w:tcW w:w="590" w:type="pct"/>
            <w:vAlign w:val="center"/>
          </w:tcPr>
          <w:p w14:paraId="75CC5114"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48</w:t>
            </w:r>
          </w:p>
        </w:tc>
      </w:tr>
      <w:tr w:rsidR="003A6FC3" w:rsidRPr="00E4257F" w14:paraId="50489586" w14:textId="77777777" w:rsidTr="003A6FC3">
        <w:tc>
          <w:tcPr>
            <w:tcW w:w="2058" w:type="pct"/>
            <w:gridSpan w:val="2"/>
            <w:tcBorders>
              <w:top w:val="single" w:sz="4" w:space="0" w:color="auto"/>
            </w:tcBorders>
            <w:shd w:val="clear" w:color="auto" w:fill="auto"/>
            <w:vAlign w:val="center"/>
          </w:tcPr>
          <w:p w14:paraId="11FBA09F"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Bezrobotni powyżej 24 miesięcy</w:t>
            </w:r>
          </w:p>
        </w:tc>
        <w:tc>
          <w:tcPr>
            <w:tcW w:w="616" w:type="pct"/>
            <w:tcBorders>
              <w:top w:val="single" w:sz="4" w:space="0" w:color="auto"/>
            </w:tcBorders>
            <w:shd w:val="clear" w:color="auto" w:fill="auto"/>
            <w:vAlign w:val="center"/>
          </w:tcPr>
          <w:p w14:paraId="7D4DBAA4"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118</w:t>
            </w:r>
          </w:p>
        </w:tc>
        <w:tc>
          <w:tcPr>
            <w:tcW w:w="616" w:type="pct"/>
            <w:shd w:val="clear" w:color="auto" w:fill="auto"/>
            <w:vAlign w:val="center"/>
          </w:tcPr>
          <w:p w14:paraId="29FE1F57"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93</w:t>
            </w:r>
          </w:p>
        </w:tc>
        <w:tc>
          <w:tcPr>
            <w:tcW w:w="560" w:type="pct"/>
            <w:shd w:val="clear" w:color="auto" w:fill="auto"/>
            <w:vAlign w:val="center"/>
          </w:tcPr>
          <w:p w14:paraId="15050687"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82</w:t>
            </w:r>
          </w:p>
        </w:tc>
        <w:tc>
          <w:tcPr>
            <w:tcW w:w="560" w:type="pct"/>
            <w:shd w:val="clear" w:color="auto" w:fill="auto"/>
            <w:vAlign w:val="center"/>
          </w:tcPr>
          <w:p w14:paraId="7CD82C2D"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78</w:t>
            </w:r>
          </w:p>
        </w:tc>
        <w:tc>
          <w:tcPr>
            <w:tcW w:w="590" w:type="pct"/>
            <w:vAlign w:val="center"/>
          </w:tcPr>
          <w:p w14:paraId="0C23B0F6"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58</w:t>
            </w:r>
          </w:p>
        </w:tc>
      </w:tr>
      <w:tr w:rsidR="003A6FC3" w:rsidRPr="00E4257F" w14:paraId="22F3584B" w14:textId="77777777" w:rsidTr="003A6FC3">
        <w:tc>
          <w:tcPr>
            <w:tcW w:w="5000" w:type="pct"/>
            <w:gridSpan w:val="7"/>
            <w:tcBorders>
              <w:bottom w:val="single" w:sz="4" w:space="0" w:color="auto"/>
            </w:tcBorders>
            <w:shd w:val="clear" w:color="auto" w:fill="D9D9D9" w:themeFill="background1" w:themeFillShade="D9"/>
            <w:vAlign w:val="center"/>
          </w:tcPr>
          <w:p w14:paraId="0B9D0C73" w14:textId="77777777" w:rsidR="003A6FC3" w:rsidRPr="00CB030C" w:rsidRDefault="003A6FC3" w:rsidP="003A6FC3">
            <w:pPr>
              <w:spacing w:before="60" w:after="60" w:line="240" w:lineRule="auto"/>
              <w:jc w:val="center"/>
              <w:rPr>
                <w:rFonts w:cs="Arial"/>
                <w:b/>
                <w:sz w:val="16"/>
                <w:szCs w:val="16"/>
              </w:rPr>
            </w:pPr>
            <w:r w:rsidRPr="00CB030C">
              <w:rPr>
                <w:rFonts w:cs="Arial"/>
                <w:b/>
                <w:sz w:val="16"/>
                <w:szCs w:val="16"/>
              </w:rPr>
              <w:t>Liczba osób bezrobotnych wg wykształcenia</w:t>
            </w:r>
          </w:p>
        </w:tc>
      </w:tr>
      <w:tr w:rsidR="003A6FC3" w:rsidRPr="00E4257F" w14:paraId="60E6C8BA" w14:textId="77777777" w:rsidTr="003A6FC3">
        <w:trPr>
          <w:trHeight w:val="70"/>
        </w:trPr>
        <w:tc>
          <w:tcPr>
            <w:tcW w:w="2058" w:type="pct"/>
            <w:gridSpan w:val="2"/>
            <w:tcBorders>
              <w:top w:val="single" w:sz="4" w:space="0" w:color="auto"/>
              <w:bottom w:val="single" w:sz="4" w:space="0" w:color="auto"/>
            </w:tcBorders>
            <w:shd w:val="clear" w:color="auto" w:fill="auto"/>
            <w:vAlign w:val="center"/>
          </w:tcPr>
          <w:p w14:paraId="6C8EF7C8"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Wykształcenie gimnazjalne i poniżej</w:t>
            </w:r>
          </w:p>
        </w:tc>
        <w:tc>
          <w:tcPr>
            <w:tcW w:w="616" w:type="pct"/>
            <w:tcBorders>
              <w:top w:val="single" w:sz="4" w:space="0" w:color="auto"/>
            </w:tcBorders>
            <w:shd w:val="clear" w:color="auto" w:fill="auto"/>
            <w:vAlign w:val="center"/>
          </w:tcPr>
          <w:p w14:paraId="43C498E2"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313</w:t>
            </w:r>
          </w:p>
        </w:tc>
        <w:tc>
          <w:tcPr>
            <w:tcW w:w="616" w:type="pct"/>
            <w:shd w:val="clear" w:color="auto" w:fill="auto"/>
            <w:vAlign w:val="center"/>
          </w:tcPr>
          <w:p w14:paraId="6829FF39"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258</w:t>
            </w:r>
          </w:p>
        </w:tc>
        <w:tc>
          <w:tcPr>
            <w:tcW w:w="560" w:type="pct"/>
            <w:shd w:val="clear" w:color="auto" w:fill="auto"/>
            <w:vAlign w:val="center"/>
          </w:tcPr>
          <w:p w14:paraId="2E3127D7"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213</w:t>
            </w:r>
          </w:p>
        </w:tc>
        <w:tc>
          <w:tcPr>
            <w:tcW w:w="560" w:type="pct"/>
            <w:shd w:val="clear" w:color="auto" w:fill="auto"/>
            <w:vAlign w:val="center"/>
          </w:tcPr>
          <w:p w14:paraId="2ED23FCB"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151</w:t>
            </w:r>
          </w:p>
        </w:tc>
        <w:tc>
          <w:tcPr>
            <w:tcW w:w="590" w:type="pct"/>
            <w:vAlign w:val="center"/>
          </w:tcPr>
          <w:p w14:paraId="52E61CAC"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136</w:t>
            </w:r>
          </w:p>
        </w:tc>
      </w:tr>
      <w:tr w:rsidR="003A6FC3" w:rsidRPr="00E4257F" w14:paraId="677C20FA" w14:textId="77777777" w:rsidTr="003A6FC3">
        <w:tc>
          <w:tcPr>
            <w:tcW w:w="2058" w:type="pct"/>
            <w:gridSpan w:val="2"/>
            <w:tcBorders>
              <w:top w:val="single" w:sz="4" w:space="0" w:color="auto"/>
              <w:bottom w:val="single" w:sz="4" w:space="0" w:color="auto"/>
            </w:tcBorders>
            <w:shd w:val="clear" w:color="auto" w:fill="auto"/>
            <w:vAlign w:val="center"/>
          </w:tcPr>
          <w:p w14:paraId="10AF6409"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Wykształcenie zasadnicze zawodowe</w:t>
            </w:r>
          </w:p>
        </w:tc>
        <w:tc>
          <w:tcPr>
            <w:tcW w:w="616" w:type="pct"/>
            <w:tcBorders>
              <w:top w:val="single" w:sz="4" w:space="0" w:color="auto"/>
              <w:bottom w:val="single" w:sz="4" w:space="0" w:color="auto"/>
            </w:tcBorders>
            <w:shd w:val="clear" w:color="auto" w:fill="auto"/>
            <w:vAlign w:val="center"/>
          </w:tcPr>
          <w:p w14:paraId="339D664B"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241</w:t>
            </w:r>
          </w:p>
        </w:tc>
        <w:tc>
          <w:tcPr>
            <w:tcW w:w="616" w:type="pct"/>
            <w:shd w:val="clear" w:color="auto" w:fill="auto"/>
            <w:vAlign w:val="center"/>
          </w:tcPr>
          <w:p w14:paraId="386A077D"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186</w:t>
            </w:r>
          </w:p>
        </w:tc>
        <w:tc>
          <w:tcPr>
            <w:tcW w:w="560" w:type="pct"/>
            <w:shd w:val="clear" w:color="auto" w:fill="auto"/>
            <w:vAlign w:val="center"/>
          </w:tcPr>
          <w:p w14:paraId="56AE21BF"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163</w:t>
            </w:r>
          </w:p>
        </w:tc>
        <w:tc>
          <w:tcPr>
            <w:tcW w:w="560" w:type="pct"/>
            <w:shd w:val="clear" w:color="auto" w:fill="auto"/>
            <w:vAlign w:val="center"/>
          </w:tcPr>
          <w:p w14:paraId="71518655"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113</w:t>
            </w:r>
          </w:p>
        </w:tc>
        <w:tc>
          <w:tcPr>
            <w:tcW w:w="590" w:type="pct"/>
            <w:vAlign w:val="center"/>
          </w:tcPr>
          <w:p w14:paraId="5F9B64EF"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95</w:t>
            </w:r>
          </w:p>
        </w:tc>
      </w:tr>
      <w:tr w:rsidR="003A6FC3" w:rsidRPr="00E4257F" w14:paraId="62072FE5" w14:textId="77777777" w:rsidTr="003A6FC3">
        <w:tc>
          <w:tcPr>
            <w:tcW w:w="2058" w:type="pct"/>
            <w:gridSpan w:val="2"/>
            <w:tcBorders>
              <w:top w:val="single" w:sz="4" w:space="0" w:color="auto"/>
              <w:bottom w:val="single" w:sz="4" w:space="0" w:color="auto"/>
            </w:tcBorders>
            <w:shd w:val="clear" w:color="auto" w:fill="auto"/>
            <w:vAlign w:val="center"/>
          </w:tcPr>
          <w:p w14:paraId="200A1633"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Wykształcenie średnie</w:t>
            </w:r>
          </w:p>
        </w:tc>
        <w:tc>
          <w:tcPr>
            <w:tcW w:w="616" w:type="pct"/>
            <w:tcBorders>
              <w:top w:val="single" w:sz="4" w:space="0" w:color="auto"/>
              <w:bottom w:val="single" w:sz="4" w:space="0" w:color="auto"/>
            </w:tcBorders>
            <w:shd w:val="clear" w:color="auto" w:fill="auto"/>
            <w:vAlign w:val="center"/>
          </w:tcPr>
          <w:p w14:paraId="3E027446"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145</w:t>
            </w:r>
          </w:p>
        </w:tc>
        <w:tc>
          <w:tcPr>
            <w:tcW w:w="616" w:type="pct"/>
            <w:shd w:val="clear" w:color="auto" w:fill="auto"/>
            <w:vAlign w:val="center"/>
          </w:tcPr>
          <w:p w14:paraId="7F3381C9"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134</w:t>
            </w:r>
          </w:p>
        </w:tc>
        <w:tc>
          <w:tcPr>
            <w:tcW w:w="560" w:type="pct"/>
            <w:shd w:val="clear" w:color="auto" w:fill="auto"/>
            <w:vAlign w:val="center"/>
          </w:tcPr>
          <w:p w14:paraId="7606EC7C"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113</w:t>
            </w:r>
          </w:p>
        </w:tc>
        <w:tc>
          <w:tcPr>
            <w:tcW w:w="560" w:type="pct"/>
            <w:shd w:val="clear" w:color="auto" w:fill="auto"/>
            <w:vAlign w:val="center"/>
          </w:tcPr>
          <w:p w14:paraId="02AB439E"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104</w:t>
            </w:r>
          </w:p>
        </w:tc>
        <w:tc>
          <w:tcPr>
            <w:tcW w:w="590" w:type="pct"/>
            <w:vAlign w:val="center"/>
          </w:tcPr>
          <w:p w14:paraId="7F4DAD88"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95</w:t>
            </w:r>
          </w:p>
        </w:tc>
      </w:tr>
      <w:tr w:rsidR="003A6FC3" w:rsidRPr="00E4257F" w14:paraId="10D3B7C6" w14:textId="77777777" w:rsidTr="00CB030C">
        <w:tc>
          <w:tcPr>
            <w:tcW w:w="2058" w:type="pct"/>
            <w:gridSpan w:val="2"/>
            <w:tcBorders>
              <w:top w:val="single" w:sz="4" w:space="0" w:color="auto"/>
              <w:bottom w:val="single" w:sz="4" w:space="0" w:color="auto"/>
            </w:tcBorders>
            <w:shd w:val="clear" w:color="auto" w:fill="auto"/>
            <w:vAlign w:val="center"/>
          </w:tcPr>
          <w:p w14:paraId="48C54DEA"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Wykształcenie wyższe</w:t>
            </w:r>
          </w:p>
        </w:tc>
        <w:tc>
          <w:tcPr>
            <w:tcW w:w="616" w:type="pct"/>
            <w:tcBorders>
              <w:top w:val="single" w:sz="4" w:space="0" w:color="auto"/>
              <w:bottom w:val="single" w:sz="4" w:space="0" w:color="auto"/>
            </w:tcBorders>
            <w:shd w:val="clear" w:color="auto" w:fill="auto"/>
            <w:vAlign w:val="center"/>
          </w:tcPr>
          <w:p w14:paraId="544AEF29"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28</w:t>
            </w:r>
          </w:p>
        </w:tc>
        <w:tc>
          <w:tcPr>
            <w:tcW w:w="616" w:type="pct"/>
            <w:shd w:val="clear" w:color="auto" w:fill="auto"/>
            <w:vAlign w:val="center"/>
          </w:tcPr>
          <w:p w14:paraId="59C5D9F9"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21</w:t>
            </w:r>
          </w:p>
        </w:tc>
        <w:tc>
          <w:tcPr>
            <w:tcW w:w="560" w:type="pct"/>
            <w:shd w:val="clear" w:color="auto" w:fill="auto"/>
            <w:vAlign w:val="center"/>
          </w:tcPr>
          <w:p w14:paraId="16481CBF"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16</w:t>
            </w:r>
          </w:p>
        </w:tc>
        <w:tc>
          <w:tcPr>
            <w:tcW w:w="560" w:type="pct"/>
            <w:shd w:val="clear" w:color="auto" w:fill="auto"/>
            <w:vAlign w:val="center"/>
          </w:tcPr>
          <w:p w14:paraId="67838574" w14:textId="77777777" w:rsidR="003A6FC3" w:rsidRPr="00CB030C" w:rsidRDefault="003A6FC3" w:rsidP="003A6FC3">
            <w:pPr>
              <w:spacing w:before="60" w:after="60" w:line="240" w:lineRule="auto"/>
              <w:jc w:val="center"/>
              <w:rPr>
                <w:rFonts w:cs="Arial"/>
                <w:sz w:val="16"/>
                <w:szCs w:val="16"/>
              </w:rPr>
            </w:pPr>
            <w:r w:rsidRPr="00CB030C">
              <w:rPr>
                <w:rFonts w:cs="Arial"/>
                <w:sz w:val="16"/>
                <w:szCs w:val="16"/>
              </w:rPr>
              <w:t>18</w:t>
            </w:r>
          </w:p>
        </w:tc>
        <w:tc>
          <w:tcPr>
            <w:tcW w:w="590" w:type="pct"/>
            <w:vAlign w:val="center"/>
          </w:tcPr>
          <w:p w14:paraId="3BA3AA94" w14:textId="77777777" w:rsidR="003A6FC3" w:rsidRPr="00CB030C" w:rsidRDefault="003A6FC3" w:rsidP="00CB030C">
            <w:pPr>
              <w:keepNext/>
              <w:spacing w:before="60" w:after="60" w:line="240" w:lineRule="auto"/>
              <w:jc w:val="center"/>
              <w:rPr>
                <w:rFonts w:cs="Arial"/>
                <w:sz w:val="16"/>
                <w:szCs w:val="16"/>
              </w:rPr>
            </w:pPr>
            <w:r w:rsidRPr="00CB030C">
              <w:rPr>
                <w:rFonts w:cs="Arial"/>
                <w:sz w:val="16"/>
                <w:szCs w:val="16"/>
              </w:rPr>
              <w:t>19</w:t>
            </w:r>
          </w:p>
        </w:tc>
      </w:tr>
      <w:tr w:rsidR="00CB030C" w:rsidRPr="00E4257F" w14:paraId="5423D498" w14:textId="77777777" w:rsidTr="00CB030C">
        <w:tc>
          <w:tcPr>
            <w:tcW w:w="5000" w:type="pct"/>
            <w:gridSpan w:val="7"/>
            <w:tcBorders>
              <w:top w:val="single" w:sz="4" w:space="0" w:color="auto"/>
              <w:bottom w:val="single" w:sz="4" w:space="0" w:color="auto"/>
            </w:tcBorders>
            <w:shd w:val="clear" w:color="auto" w:fill="D9D9D9" w:themeFill="background1" w:themeFillShade="D9"/>
            <w:vAlign w:val="center"/>
          </w:tcPr>
          <w:p w14:paraId="253DEFC3" w14:textId="77777777" w:rsidR="00CB030C" w:rsidRPr="00CB030C" w:rsidRDefault="00CB030C" w:rsidP="00CB030C">
            <w:pPr>
              <w:keepNext/>
              <w:spacing w:before="60" w:after="60" w:line="240" w:lineRule="auto"/>
              <w:jc w:val="center"/>
              <w:rPr>
                <w:rFonts w:cs="Arial"/>
                <w:b/>
                <w:sz w:val="16"/>
                <w:szCs w:val="16"/>
              </w:rPr>
            </w:pPr>
            <w:r w:rsidRPr="00CB030C">
              <w:rPr>
                <w:rFonts w:cs="Arial"/>
                <w:b/>
                <w:sz w:val="16"/>
                <w:szCs w:val="16"/>
              </w:rPr>
              <w:t>Stopa bezrobocia rejestrowanego</w:t>
            </w:r>
          </w:p>
        </w:tc>
      </w:tr>
      <w:tr w:rsidR="00CB030C" w:rsidRPr="00E4257F" w14:paraId="39B9DBC9" w14:textId="77777777" w:rsidTr="008B2E73">
        <w:tc>
          <w:tcPr>
            <w:tcW w:w="2058" w:type="pct"/>
            <w:gridSpan w:val="2"/>
            <w:tcBorders>
              <w:top w:val="single" w:sz="4" w:space="0" w:color="auto"/>
              <w:bottom w:val="single" w:sz="4" w:space="0" w:color="auto"/>
            </w:tcBorders>
            <w:shd w:val="clear" w:color="auto" w:fill="auto"/>
            <w:vAlign w:val="center"/>
          </w:tcPr>
          <w:p w14:paraId="7D9FB35E"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Stopa bezrobocia rejestrowanego ogółem</w:t>
            </w:r>
          </w:p>
        </w:tc>
        <w:tc>
          <w:tcPr>
            <w:tcW w:w="616" w:type="pct"/>
            <w:tcBorders>
              <w:top w:val="single" w:sz="4" w:space="0" w:color="auto"/>
              <w:bottom w:val="single" w:sz="4" w:space="0" w:color="auto"/>
            </w:tcBorders>
            <w:shd w:val="clear" w:color="auto" w:fill="auto"/>
            <w:vAlign w:val="bottom"/>
          </w:tcPr>
          <w:p w14:paraId="72B1096B"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11,35%</w:t>
            </w:r>
          </w:p>
        </w:tc>
        <w:tc>
          <w:tcPr>
            <w:tcW w:w="616" w:type="pct"/>
            <w:shd w:val="clear" w:color="auto" w:fill="auto"/>
            <w:vAlign w:val="bottom"/>
          </w:tcPr>
          <w:p w14:paraId="0CC339D9"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9,41%</w:t>
            </w:r>
          </w:p>
        </w:tc>
        <w:tc>
          <w:tcPr>
            <w:tcW w:w="560" w:type="pct"/>
            <w:shd w:val="clear" w:color="auto" w:fill="auto"/>
            <w:vAlign w:val="bottom"/>
          </w:tcPr>
          <w:p w14:paraId="388EE391"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8,03%</w:t>
            </w:r>
          </w:p>
        </w:tc>
        <w:tc>
          <w:tcPr>
            <w:tcW w:w="560" w:type="pct"/>
            <w:shd w:val="clear" w:color="auto" w:fill="auto"/>
            <w:vAlign w:val="bottom"/>
          </w:tcPr>
          <w:p w14:paraId="5CBD122F"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6,21%</w:t>
            </w:r>
          </w:p>
        </w:tc>
        <w:tc>
          <w:tcPr>
            <w:tcW w:w="590" w:type="pct"/>
            <w:vAlign w:val="bottom"/>
          </w:tcPr>
          <w:p w14:paraId="5C6F6D1D" w14:textId="77777777" w:rsidR="00CB030C" w:rsidRPr="00CB030C" w:rsidRDefault="00CB030C" w:rsidP="00CB030C">
            <w:pPr>
              <w:keepNext/>
              <w:spacing w:before="60" w:after="60" w:line="240" w:lineRule="auto"/>
              <w:jc w:val="center"/>
              <w:rPr>
                <w:rFonts w:cs="Arial"/>
                <w:sz w:val="16"/>
                <w:szCs w:val="16"/>
              </w:rPr>
            </w:pPr>
            <w:r w:rsidRPr="00CB030C">
              <w:rPr>
                <w:rFonts w:cs="Arial"/>
                <w:sz w:val="16"/>
                <w:szCs w:val="16"/>
              </w:rPr>
              <w:t>5,60%</w:t>
            </w:r>
          </w:p>
        </w:tc>
      </w:tr>
      <w:tr w:rsidR="00CB030C" w:rsidRPr="00E4257F" w14:paraId="32596A71" w14:textId="77777777" w:rsidTr="008B2E73">
        <w:tc>
          <w:tcPr>
            <w:tcW w:w="2058" w:type="pct"/>
            <w:gridSpan w:val="2"/>
            <w:tcBorders>
              <w:top w:val="single" w:sz="4" w:space="0" w:color="auto"/>
              <w:bottom w:val="single" w:sz="4" w:space="0" w:color="auto"/>
            </w:tcBorders>
            <w:shd w:val="clear" w:color="auto" w:fill="auto"/>
            <w:vAlign w:val="center"/>
          </w:tcPr>
          <w:p w14:paraId="2A31773A"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Stopa bezrobocia rejestrowanego mężczyzn</w:t>
            </w:r>
          </w:p>
        </w:tc>
        <w:tc>
          <w:tcPr>
            <w:tcW w:w="616" w:type="pct"/>
            <w:tcBorders>
              <w:top w:val="single" w:sz="4" w:space="0" w:color="auto"/>
              <w:bottom w:val="single" w:sz="4" w:space="0" w:color="auto"/>
            </w:tcBorders>
            <w:shd w:val="clear" w:color="auto" w:fill="auto"/>
            <w:vAlign w:val="bottom"/>
          </w:tcPr>
          <w:p w14:paraId="46B7B14E"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11,99%</w:t>
            </w:r>
          </w:p>
        </w:tc>
        <w:tc>
          <w:tcPr>
            <w:tcW w:w="616" w:type="pct"/>
            <w:shd w:val="clear" w:color="auto" w:fill="auto"/>
            <w:vAlign w:val="bottom"/>
          </w:tcPr>
          <w:p w14:paraId="1019D0E2"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9,97%</w:t>
            </w:r>
          </w:p>
        </w:tc>
        <w:tc>
          <w:tcPr>
            <w:tcW w:w="560" w:type="pct"/>
            <w:shd w:val="clear" w:color="auto" w:fill="auto"/>
            <w:vAlign w:val="bottom"/>
          </w:tcPr>
          <w:p w14:paraId="496F35E2"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8,96%</w:t>
            </w:r>
          </w:p>
        </w:tc>
        <w:tc>
          <w:tcPr>
            <w:tcW w:w="560" w:type="pct"/>
            <w:shd w:val="clear" w:color="auto" w:fill="auto"/>
            <w:vAlign w:val="bottom"/>
          </w:tcPr>
          <w:p w14:paraId="4A72F964"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7,00%</w:t>
            </w:r>
          </w:p>
        </w:tc>
        <w:tc>
          <w:tcPr>
            <w:tcW w:w="590" w:type="pct"/>
            <w:vAlign w:val="bottom"/>
          </w:tcPr>
          <w:p w14:paraId="37D64673" w14:textId="77777777" w:rsidR="00CB030C" w:rsidRPr="00CB030C" w:rsidRDefault="00CB030C" w:rsidP="00CB030C">
            <w:pPr>
              <w:keepNext/>
              <w:spacing w:before="60" w:after="60" w:line="240" w:lineRule="auto"/>
              <w:jc w:val="center"/>
              <w:rPr>
                <w:rFonts w:cs="Arial"/>
                <w:sz w:val="16"/>
                <w:szCs w:val="16"/>
              </w:rPr>
            </w:pPr>
            <w:r w:rsidRPr="00CB030C">
              <w:rPr>
                <w:rFonts w:cs="Arial"/>
                <w:sz w:val="16"/>
                <w:szCs w:val="16"/>
              </w:rPr>
              <w:t>6,51%</w:t>
            </w:r>
          </w:p>
        </w:tc>
      </w:tr>
      <w:tr w:rsidR="00CB030C" w:rsidRPr="00E4257F" w14:paraId="1B680E7A" w14:textId="77777777" w:rsidTr="008B2E73">
        <w:tc>
          <w:tcPr>
            <w:tcW w:w="2058" w:type="pct"/>
            <w:gridSpan w:val="2"/>
            <w:tcBorders>
              <w:top w:val="single" w:sz="4" w:space="0" w:color="auto"/>
            </w:tcBorders>
            <w:shd w:val="clear" w:color="auto" w:fill="auto"/>
            <w:vAlign w:val="center"/>
          </w:tcPr>
          <w:p w14:paraId="2B554186"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Stopa bezrobocia rejestrowanego kobiet</w:t>
            </w:r>
          </w:p>
        </w:tc>
        <w:tc>
          <w:tcPr>
            <w:tcW w:w="616" w:type="pct"/>
            <w:tcBorders>
              <w:top w:val="single" w:sz="4" w:space="0" w:color="auto"/>
            </w:tcBorders>
            <w:shd w:val="clear" w:color="auto" w:fill="auto"/>
            <w:vAlign w:val="bottom"/>
          </w:tcPr>
          <w:p w14:paraId="00BF8EAB"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10,61%</w:t>
            </w:r>
          </w:p>
        </w:tc>
        <w:tc>
          <w:tcPr>
            <w:tcW w:w="616" w:type="pct"/>
            <w:shd w:val="clear" w:color="auto" w:fill="auto"/>
            <w:vAlign w:val="bottom"/>
          </w:tcPr>
          <w:p w14:paraId="4FD0F98E"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8,77%</w:t>
            </w:r>
          </w:p>
        </w:tc>
        <w:tc>
          <w:tcPr>
            <w:tcW w:w="560" w:type="pct"/>
            <w:shd w:val="clear" w:color="auto" w:fill="auto"/>
            <w:vAlign w:val="bottom"/>
          </w:tcPr>
          <w:p w14:paraId="1F02A8B6"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6,96%</w:t>
            </w:r>
          </w:p>
        </w:tc>
        <w:tc>
          <w:tcPr>
            <w:tcW w:w="560" w:type="pct"/>
            <w:shd w:val="clear" w:color="auto" w:fill="auto"/>
            <w:vAlign w:val="bottom"/>
          </w:tcPr>
          <w:p w14:paraId="440F112E" w14:textId="77777777" w:rsidR="00CB030C" w:rsidRPr="00CB030C" w:rsidRDefault="00CB030C" w:rsidP="00CB030C">
            <w:pPr>
              <w:spacing w:before="60" w:after="60" w:line="240" w:lineRule="auto"/>
              <w:jc w:val="center"/>
              <w:rPr>
                <w:rFonts w:cs="Arial"/>
                <w:sz w:val="16"/>
                <w:szCs w:val="16"/>
              </w:rPr>
            </w:pPr>
            <w:r w:rsidRPr="00CB030C">
              <w:rPr>
                <w:rFonts w:cs="Arial"/>
                <w:sz w:val="16"/>
                <w:szCs w:val="16"/>
              </w:rPr>
              <w:t>5,29%</w:t>
            </w:r>
          </w:p>
        </w:tc>
        <w:tc>
          <w:tcPr>
            <w:tcW w:w="590" w:type="pct"/>
            <w:vAlign w:val="bottom"/>
          </w:tcPr>
          <w:p w14:paraId="1112DAFE" w14:textId="77777777" w:rsidR="00CB030C" w:rsidRPr="00CB030C" w:rsidRDefault="00CB030C" w:rsidP="00CB030C">
            <w:pPr>
              <w:keepNext/>
              <w:spacing w:before="60" w:after="60" w:line="240" w:lineRule="auto"/>
              <w:jc w:val="center"/>
              <w:rPr>
                <w:rFonts w:cs="Arial"/>
                <w:sz w:val="16"/>
                <w:szCs w:val="16"/>
              </w:rPr>
            </w:pPr>
            <w:r w:rsidRPr="00CB030C">
              <w:rPr>
                <w:rFonts w:cs="Arial"/>
                <w:sz w:val="16"/>
                <w:szCs w:val="16"/>
              </w:rPr>
              <w:t>4,53%</w:t>
            </w:r>
          </w:p>
        </w:tc>
      </w:tr>
    </w:tbl>
    <w:p w14:paraId="02002DC0" w14:textId="77777777" w:rsidR="002C3A3F" w:rsidRPr="00CB030C" w:rsidRDefault="00CB030C" w:rsidP="00CB030C">
      <w:pPr>
        <w:autoSpaceDE w:val="0"/>
        <w:autoSpaceDN w:val="0"/>
        <w:adjustRightInd w:val="0"/>
        <w:spacing w:before="120" w:after="120" w:line="240" w:lineRule="auto"/>
        <w:jc w:val="right"/>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PUP</w:t>
      </w:r>
      <w:r w:rsidRPr="00C20CC9">
        <w:rPr>
          <w:rFonts w:cs="Arial"/>
          <w:sz w:val="18"/>
          <w:szCs w:val="18"/>
          <w:lang w:eastAsia="pl-PL"/>
        </w:rPr>
        <w:t xml:space="preserve"> w </w:t>
      </w:r>
      <w:r>
        <w:rPr>
          <w:rFonts w:cs="Arial"/>
          <w:sz w:val="18"/>
          <w:szCs w:val="18"/>
          <w:lang w:eastAsia="pl-PL"/>
        </w:rPr>
        <w:t>Chełmży</w:t>
      </w:r>
    </w:p>
    <w:p w14:paraId="5BE7C08B" w14:textId="77777777" w:rsidR="002C3A3F" w:rsidRDefault="002C3A3F" w:rsidP="002C3A3F">
      <w:pPr>
        <w:spacing w:before="120" w:after="120" w:line="360" w:lineRule="auto"/>
        <w:jc w:val="both"/>
        <w:rPr>
          <w:rFonts w:eastAsia="Calibri" w:cs="Arial"/>
          <w:bCs/>
          <w:szCs w:val="18"/>
        </w:rPr>
      </w:pPr>
    </w:p>
    <w:p w14:paraId="64D26B43" w14:textId="77777777" w:rsidR="002C3A3F" w:rsidRDefault="002C3A3F" w:rsidP="002C3A3F">
      <w:pPr>
        <w:spacing w:before="120" w:after="120" w:line="360" w:lineRule="auto"/>
        <w:jc w:val="both"/>
        <w:rPr>
          <w:rFonts w:eastAsia="Calibri" w:cs="Arial"/>
          <w:bCs/>
          <w:szCs w:val="18"/>
        </w:rPr>
        <w:sectPr w:rsidR="002C3A3F" w:rsidSect="002C3A3F">
          <w:pgSz w:w="16838" w:h="11906" w:orient="landscape"/>
          <w:pgMar w:top="1418" w:right="1418" w:bottom="1418" w:left="1418" w:header="709" w:footer="709" w:gutter="0"/>
          <w:cols w:space="708"/>
          <w:docGrid w:linePitch="360"/>
        </w:sectPr>
      </w:pPr>
    </w:p>
    <w:p w14:paraId="7769E737" w14:textId="77777777" w:rsidR="00CB030C" w:rsidRPr="00C20CC9" w:rsidRDefault="00CB030C" w:rsidP="00CB030C">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lastRenderedPageBreak/>
        <w:t>Analizując strukturę bezrobocia na terenie Gminy należy zauważyć, że:</w:t>
      </w:r>
    </w:p>
    <w:p w14:paraId="34D82F2E" w14:textId="5FF5A660" w:rsidR="00CB030C" w:rsidRPr="00C20CC9" w:rsidRDefault="009E23B0" w:rsidP="000519E3">
      <w:pPr>
        <w:numPr>
          <w:ilvl w:val="0"/>
          <w:numId w:val="41"/>
        </w:numPr>
        <w:autoSpaceDE w:val="0"/>
        <w:autoSpaceDN w:val="0"/>
        <w:adjustRightInd w:val="0"/>
        <w:spacing w:after="0" w:line="360" w:lineRule="auto"/>
        <w:ind w:left="357" w:hanging="357"/>
        <w:jc w:val="both"/>
        <w:rPr>
          <w:rFonts w:eastAsia="Times New Roman" w:cs="Arial"/>
          <w:lang w:eastAsia="pl-PL"/>
        </w:rPr>
      </w:pPr>
      <w:r>
        <w:rPr>
          <w:rFonts w:eastAsia="Times New Roman" w:cs="Arial"/>
          <w:lang w:eastAsia="pl-PL"/>
        </w:rPr>
        <w:t>li</w:t>
      </w:r>
      <w:r w:rsidR="00CB030C" w:rsidRPr="00C20CC9">
        <w:rPr>
          <w:rFonts w:eastAsia="Times New Roman" w:cs="Arial"/>
          <w:lang w:eastAsia="pl-PL"/>
        </w:rPr>
        <w:t xml:space="preserve">czba bezrobotnych w latach 2014-2018 spadła o </w:t>
      </w:r>
      <w:r w:rsidR="00CB030C">
        <w:rPr>
          <w:rFonts w:eastAsia="Times New Roman" w:cs="Arial"/>
          <w:lang w:eastAsia="pl-PL"/>
        </w:rPr>
        <w:t>382 osoby, tj. o 52,54</w:t>
      </w:r>
      <w:r w:rsidR="00CB030C" w:rsidRPr="00C20CC9">
        <w:rPr>
          <w:rFonts w:eastAsia="Times New Roman" w:cs="Arial"/>
          <w:lang w:eastAsia="pl-PL"/>
        </w:rPr>
        <w:t>%,</w:t>
      </w:r>
    </w:p>
    <w:p w14:paraId="6496B779" w14:textId="2C1EE109" w:rsidR="00FE4D74" w:rsidRDefault="006D2F6D" w:rsidP="000519E3">
      <w:pPr>
        <w:numPr>
          <w:ilvl w:val="0"/>
          <w:numId w:val="41"/>
        </w:numPr>
        <w:autoSpaceDE w:val="0"/>
        <w:autoSpaceDN w:val="0"/>
        <w:adjustRightInd w:val="0"/>
        <w:spacing w:after="0" w:line="360" w:lineRule="auto"/>
        <w:ind w:left="357" w:hanging="357"/>
        <w:jc w:val="both"/>
        <w:rPr>
          <w:rFonts w:eastAsia="Times New Roman" w:cs="Arial"/>
          <w:lang w:eastAsia="pl-PL"/>
        </w:rPr>
      </w:pPr>
      <w:r>
        <w:rPr>
          <w:rFonts w:eastAsia="Times New Roman" w:cs="Arial"/>
          <w:lang w:eastAsia="pl-PL"/>
        </w:rPr>
        <w:t>w</w:t>
      </w:r>
      <w:r w:rsidR="00CB030C" w:rsidRPr="00C20CC9">
        <w:rPr>
          <w:rFonts w:eastAsia="Times New Roman" w:cs="Arial"/>
          <w:lang w:eastAsia="pl-PL"/>
        </w:rPr>
        <w:t xml:space="preserve">śród osób bezrobotnych przeważały kobiety, które stanowiły ok. </w:t>
      </w:r>
      <w:r w:rsidR="00FE4D74">
        <w:rPr>
          <w:rFonts w:eastAsia="Times New Roman" w:cs="Arial"/>
          <w:lang w:eastAsia="pl-PL"/>
        </w:rPr>
        <w:t>6</w:t>
      </w:r>
      <w:r w:rsidR="00CB030C" w:rsidRPr="00C20CC9">
        <w:rPr>
          <w:rFonts w:eastAsia="Times New Roman" w:cs="Arial"/>
          <w:lang w:eastAsia="pl-PL"/>
        </w:rPr>
        <w:t>2,</w:t>
      </w:r>
      <w:r w:rsidR="00FE4D74">
        <w:rPr>
          <w:rFonts w:eastAsia="Times New Roman" w:cs="Arial"/>
          <w:lang w:eastAsia="pl-PL"/>
        </w:rPr>
        <w:t>90</w:t>
      </w:r>
      <w:r w:rsidR="00CB030C" w:rsidRPr="00C20CC9">
        <w:rPr>
          <w:rFonts w:eastAsia="Times New Roman" w:cs="Arial"/>
          <w:lang w:eastAsia="pl-PL"/>
        </w:rPr>
        <w:t>% osób bezrobotnych na koniec 2018 r</w:t>
      </w:r>
      <w:r w:rsidR="00FE4D74">
        <w:rPr>
          <w:rFonts w:eastAsia="Times New Roman" w:cs="Arial"/>
          <w:lang w:eastAsia="pl-PL"/>
        </w:rPr>
        <w:t>.</w:t>
      </w:r>
    </w:p>
    <w:p w14:paraId="05098CE7" w14:textId="37ABE505" w:rsidR="00CB030C" w:rsidRPr="00C20CC9" w:rsidRDefault="006D2F6D" w:rsidP="000519E3">
      <w:pPr>
        <w:numPr>
          <w:ilvl w:val="0"/>
          <w:numId w:val="41"/>
        </w:numPr>
        <w:autoSpaceDE w:val="0"/>
        <w:autoSpaceDN w:val="0"/>
        <w:adjustRightInd w:val="0"/>
        <w:spacing w:after="0" w:line="360" w:lineRule="auto"/>
        <w:ind w:left="357" w:hanging="357"/>
        <w:jc w:val="both"/>
        <w:rPr>
          <w:rFonts w:eastAsia="Times New Roman" w:cs="Arial"/>
          <w:lang w:eastAsia="pl-PL"/>
        </w:rPr>
      </w:pPr>
      <w:r>
        <w:rPr>
          <w:rFonts w:eastAsia="Times New Roman" w:cs="Arial"/>
          <w:lang w:eastAsia="pl-PL"/>
        </w:rPr>
        <w:t>n</w:t>
      </w:r>
      <w:r w:rsidR="00CB030C" w:rsidRPr="00C20CC9">
        <w:rPr>
          <w:rFonts w:eastAsia="Times New Roman" w:cs="Arial"/>
          <w:lang w:eastAsia="pl-PL"/>
        </w:rPr>
        <w:t>a przestrzeni lat 2014-2018 liczba bezrob</w:t>
      </w:r>
      <w:r w:rsidR="00FE4D74">
        <w:rPr>
          <w:rFonts w:eastAsia="Times New Roman" w:cs="Arial"/>
          <w:lang w:eastAsia="pl-PL"/>
        </w:rPr>
        <w:t>otnych kobiet spadła o</w:t>
      </w:r>
      <w:r w:rsidR="00CB030C" w:rsidRPr="00C20CC9">
        <w:rPr>
          <w:rFonts w:eastAsia="Times New Roman" w:cs="Arial"/>
          <w:lang w:eastAsia="pl-PL"/>
        </w:rPr>
        <w:t xml:space="preserve"> 4</w:t>
      </w:r>
      <w:r w:rsidR="00FE4D74">
        <w:rPr>
          <w:rFonts w:eastAsia="Times New Roman" w:cs="Arial"/>
          <w:lang w:eastAsia="pl-PL"/>
        </w:rPr>
        <w:t>7,20</w:t>
      </w:r>
      <w:r w:rsidR="00CB030C" w:rsidRPr="00C20CC9">
        <w:rPr>
          <w:rFonts w:eastAsia="Times New Roman" w:cs="Arial"/>
          <w:lang w:eastAsia="pl-PL"/>
        </w:rPr>
        <w:t>%, a liczba bezrobotnych mężczyzn o 5</w:t>
      </w:r>
      <w:r w:rsidR="00FE4D74">
        <w:rPr>
          <w:rFonts w:eastAsia="Times New Roman" w:cs="Arial"/>
          <w:lang w:eastAsia="pl-PL"/>
        </w:rPr>
        <w:t>9</w:t>
      </w:r>
      <w:r w:rsidR="00CB030C" w:rsidRPr="00C20CC9">
        <w:rPr>
          <w:rFonts w:eastAsia="Times New Roman" w:cs="Arial"/>
          <w:lang w:eastAsia="pl-PL"/>
        </w:rPr>
        <w:t>,</w:t>
      </w:r>
      <w:r w:rsidR="00FE4D74">
        <w:rPr>
          <w:rFonts w:eastAsia="Times New Roman" w:cs="Arial"/>
          <w:lang w:eastAsia="pl-PL"/>
        </w:rPr>
        <w:t>49</w:t>
      </w:r>
      <w:r w:rsidR="00CB030C" w:rsidRPr="00C20CC9">
        <w:rPr>
          <w:rFonts w:eastAsia="Times New Roman" w:cs="Arial"/>
          <w:lang w:eastAsia="pl-PL"/>
        </w:rPr>
        <w:t>%,</w:t>
      </w:r>
    </w:p>
    <w:p w14:paraId="5A6F3BA1" w14:textId="216BFEFE" w:rsidR="00CB030C" w:rsidRPr="00C20CC9" w:rsidRDefault="006D2F6D" w:rsidP="000519E3">
      <w:pPr>
        <w:numPr>
          <w:ilvl w:val="0"/>
          <w:numId w:val="41"/>
        </w:numPr>
        <w:autoSpaceDE w:val="0"/>
        <w:autoSpaceDN w:val="0"/>
        <w:adjustRightInd w:val="0"/>
        <w:spacing w:after="0" w:line="360" w:lineRule="auto"/>
        <w:ind w:left="357" w:hanging="357"/>
        <w:jc w:val="both"/>
        <w:rPr>
          <w:rFonts w:eastAsia="Times New Roman" w:cs="Arial"/>
          <w:lang w:eastAsia="pl-PL"/>
        </w:rPr>
      </w:pPr>
      <w:r>
        <w:rPr>
          <w:rFonts w:eastAsia="Times New Roman" w:cs="Arial"/>
          <w:lang w:eastAsia="pl-PL"/>
        </w:rPr>
        <w:t>l</w:t>
      </w:r>
      <w:r w:rsidR="00CB030C" w:rsidRPr="00C20CC9">
        <w:rPr>
          <w:rFonts w:eastAsia="Times New Roman" w:cs="Arial"/>
          <w:lang w:eastAsia="pl-PL"/>
        </w:rPr>
        <w:t>iczba osób bezrobotnych z prawem do zasiłku w 2018 r</w:t>
      </w:r>
      <w:r w:rsidR="009E23B0">
        <w:rPr>
          <w:rFonts w:eastAsia="Times New Roman" w:cs="Arial"/>
          <w:lang w:eastAsia="pl-PL"/>
        </w:rPr>
        <w:t>oku</w:t>
      </w:r>
      <w:r w:rsidR="00CB030C" w:rsidRPr="00C20CC9">
        <w:rPr>
          <w:rFonts w:eastAsia="Times New Roman" w:cs="Arial"/>
          <w:lang w:eastAsia="pl-PL"/>
        </w:rPr>
        <w:t xml:space="preserve"> wynosiła </w:t>
      </w:r>
      <w:r w:rsidR="00FE4D74">
        <w:rPr>
          <w:rFonts w:eastAsia="Times New Roman" w:cs="Arial"/>
          <w:lang w:eastAsia="pl-PL"/>
        </w:rPr>
        <w:t>90</w:t>
      </w:r>
      <w:r w:rsidR="00CB030C" w:rsidRPr="00C20CC9">
        <w:rPr>
          <w:rFonts w:eastAsia="Times New Roman" w:cs="Arial"/>
          <w:lang w:eastAsia="pl-PL"/>
        </w:rPr>
        <w:t xml:space="preserve"> i w stosunku do roku 2014 spadła o </w:t>
      </w:r>
      <w:r w:rsidR="00FE4D74">
        <w:rPr>
          <w:rFonts w:eastAsia="Times New Roman" w:cs="Arial"/>
          <w:lang w:eastAsia="pl-PL"/>
        </w:rPr>
        <w:t>31</w:t>
      </w:r>
      <w:r w:rsidR="00CB030C" w:rsidRPr="00C20CC9">
        <w:rPr>
          <w:rFonts w:eastAsia="Times New Roman" w:cs="Arial"/>
          <w:lang w:eastAsia="pl-PL"/>
        </w:rPr>
        <w:t>,</w:t>
      </w:r>
      <w:r w:rsidR="00FE4D74">
        <w:rPr>
          <w:rFonts w:eastAsia="Times New Roman" w:cs="Arial"/>
          <w:lang w:eastAsia="pl-PL"/>
        </w:rPr>
        <w:t>882</w:t>
      </w:r>
      <w:r w:rsidR="00CB030C" w:rsidRPr="00C20CC9">
        <w:rPr>
          <w:rFonts w:eastAsia="Times New Roman" w:cs="Arial"/>
          <w:lang w:eastAsia="pl-PL"/>
        </w:rPr>
        <w:t>%, ich udział w ogólnej liczbie bezrobotnych w 2018 r</w:t>
      </w:r>
      <w:r w:rsidR="009E23B0">
        <w:rPr>
          <w:rFonts w:eastAsia="Times New Roman" w:cs="Arial"/>
          <w:lang w:eastAsia="pl-PL"/>
        </w:rPr>
        <w:t>oku</w:t>
      </w:r>
      <w:r w:rsidR="00CB030C" w:rsidRPr="00C20CC9">
        <w:rPr>
          <w:rFonts w:eastAsia="Times New Roman" w:cs="Arial"/>
          <w:lang w:eastAsia="pl-PL"/>
        </w:rPr>
        <w:t xml:space="preserve"> wyniósł ok. </w:t>
      </w:r>
      <w:r w:rsidR="00FE4D74">
        <w:rPr>
          <w:rFonts w:eastAsia="Times New Roman" w:cs="Arial"/>
          <w:lang w:eastAsia="pl-PL"/>
        </w:rPr>
        <w:t>26</w:t>
      </w:r>
      <w:r w:rsidR="00CB030C" w:rsidRPr="00C20CC9">
        <w:rPr>
          <w:rFonts w:eastAsia="Times New Roman" w:cs="Arial"/>
          <w:lang w:eastAsia="pl-PL"/>
        </w:rPr>
        <w:t>,</w:t>
      </w:r>
      <w:r w:rsidR="00FE4D74">
        <w:rPr>
          <w:rFonts w:eastAsia="Times New Roman" w:cs="Arial"/>
          <w:lang w:eastAsia="pl-PL"/>
        </w:rPr>
        <w:t>09</w:t>
      </w:r>
      <w:r w:rsidR="00CB030C" w:rsidRPr="00C20CC9">
        <w:rPr>
          <w:rFonts w:eastAsia="Times New Roman" w:cs="Arial"/>
          <w:lang w:eastAsia="pl-PL"/>
        </w:rPr>
        <w:t>%,</w:t>
      </w:r>
    </w:p>
    <w:p w14:paraId="784F74CA" w14:textId="6C47870A" w:rsidR="00CB030C" w:rsidRPr="00C20CC9" w:rsidRDefault="006D2F6D" w:rsidP="000519E3">
      <w:pPr>
        <w:numPr>
          <w:ilvl w:val="0"/>
          <w:numId w:val="41"/>
        </w:numPr>
        <w:autoSpaceDE w:val="0"/>
        <w:autoSpaceDN w:val="0"/>
        <w:adjustRightInd w:val="0"/>
        <w:spacing w:after="0" w:line="360" w:lineRule="auto"/>
        <w:ind w:left="357" w:hanging="357"/>
        <w:jc w:val="both"/>
        <w:rPr>
          <w:rFonts w:eastAsia="Times New Roman" w:cs="Arial"/>
          <w:lang w:eastAsia="pl-PL"/>
        </w:rPr>
      </w:pPr>
      <w:r>
        <w:rPr>
          <w:rFonts w:eastAsia="Times New Roman" w:cs="Arial"/>
          <w:lang w:eastAsia="pl-PL"/>
        </w:rPr>
        <w:t>n</w:t>
      </w:r>
      <w:r w:rsidR="00CB030C" w:rsidRPr="00C20CC9">
        <w:rPr>
          <w:rFonts w:eastAsia="Times New Roman" w:cs="Arial"/>
          <w:lang w:eastAsia="pl-PL"/>
        </w:rPr>
        <w:t xml:space="preserve">a przestrzeni lat 2014-2018 liczba bezrobotnych absolwentów spadła o </w:t>
      </w:r>
      <w:r w:rsidR="00FE4D74">
        <w:rPr>
          <w:rFonts w:eastAsia="Times New Roman" w:cs="Arial"/>
          <w:lang w:eastAsia="pl-PL"/>
        </w:rPr>
        <w:t>45</w:t>
      </w:r>
      <w:r w:rsidR="00CB030C" w:rsidRPr="00C20CC9">
        <w:rPr>
          <w:rFonts w:eastAsia="Times New Roman" w:cs="Arial"/>
          <w:lang w:eastAsia="pl-PL"/>
        </w:rPr>
        <w:t>,16%, a</w:t>
      </w:r>
      <w:r w:rsidR="00FE4D74">
        <w:rPr>
          <w:rFonts w:eastAsia="Times New Roman" w:cs="Arial"/>
          <w:lang w:eastAsia="pl-PL"/>
        </w:rPr>
        <w:t> </w:t>
      </w:r>
      <w:r w:rsidR="00CB030C" w:rsidRPr="00C20CC9">
        <w:rPr>
          <w:rFonts w:eastAsia="Times New Roman" w:cs="Arial"/>
          <w:lang w:eastAsia="pl-PL"/>
        </w:rPr>
        <w:t xml:space="preserve">liczba bezrobotnych osób niepełnosprawnych o </w:t>
      </w:r>
      <w:r w:rsidR="00FE4D74">
        <w:rPr>
          <w:rFonts w:eastAsia="Times New Roman" w:cs="Arial"/>
          <w:lang w:eastAsia="pl-PL"/>
        </w:rPr>
        <w:t>46</w:t>
      </w:r>
      <w:r w:rsidR="00CB030C" w:rsidRPr="00C20CC9">
        <w:rPr>
          <w:rFonts w:eastAsia="Times New Roman" w:cs="Arial"/>
          <w:lang w:eastAsia="pl-PL"/>
        </w:rPr>
        <w:t>,</w:t>
      </w:r>
      <w:r w:rsidR="00FE4D74">
        <w:rPr>
          <w:rFonts w:eastAsia="Times New Roman" w:cs="Arial"/>
          <w:lang w:eastAsia="pl-PL"/>
        </w:rPr>
        <w:t>67</w:t>
      </w:r>
      <w:r w:rsidR="00CB030C" w:rsidRPr="00C20CC9">
        <w:rPr>
          <w:rFonts w:eastAsia="Times New Roman" w:cs="Arial"/>
          <w:lang w:eastAsia="pl-PL"/>
        </w:rPr>
        <w:t>%,</w:t>
      </w:r>
    </w:p>
    <w:p w14:paraId="1B405967" w14:textId="0F146E24" w:rsidR="00CB030C" w:rsidRPr="00C20CC9" w:rsidRDefault="006D2F6D" w:rsidP="000519E3">
      <w:pPr>
        <w:numPr>
          <w:ilvl w:val="0"/>
          <w:numId w:val="41"/>
        </w:numPr>
        <w:autoSpaceDE w:val="0"/>
        <w:autoSpaceDN w:val="0"/>
        <w:adjustRightInd w:val="0"/>
        <w:spacing w:after="0" w:line="360" w:lineRule="auto"/>
        <w:ind w:left="357" w:hanging="357"/>
        <w:jc w:val="both"/>
        <w:rPr>
          <w:rFonts w:eastAsia="Times New Roman" w:cs="Arial"/>
          <w:lang w:eastAsia="pl-PL"/>
        </w:rPr>
      </w:pPr>
      <w:r>
        <w:rPr>
          <w:rFonts w:eastAsia="Times New Roman" w:cs="Arial"/>
          <w:lang w:eastAsia="pl-PL"/>
        </w:rPr>
        <w:t>l</w:t>
      </w:r>
      <w:r w:rsidR="00CB030C" w:rsidRPr="00C20CC9">
        <w:rPr>
          <w:rFonts w:eastAsia="Times New Roman" w:cs="Arial"/>
          <w:lang w:eastAsia="pl-PL"/>
        </w:rPr>
        <w:t>iczba osób bezrobotnych w analizowanych latach</w:t>
      </w:r>
      <w:r w:rsidR="00FE4D74">
        <w:rPr>
          <w:rFonts w:eastAsia="Times New Roman" w:cs="Arial"/>
          <w:lang w:eastAsia="pl-PL"/>
        </w:rPr>
        <w:t xml:space="preserve"> w grupie osób</w:t>
      </w:r>
      <w:r w:rsidR="00CB030C" w:rsidRPr="00C20CC9">
        <w:rPr>
          <w:rFonts w:eastAsia="Times New Roman" w:cs="Arial"/>
          <w:lang w:eastAsia="pl-PL"/>
        </w:rPr>
        <w:t xml:space="preserve"> do 2</w:t>
      </w:r>
      <w:r w:rsidR="00FE4D74">
        <w:rPr>
          <w:rFonts w:eastAsia="Times New Roman" w:cs="Arial"/>
          <w:lang w:eastAsia="pl-PL"/>
        </w:rPr>
        <w:t>5</w:t>
      </w:r>
      <w:r w:rsidR="00CB030C" w:rsidRPr="00C20CC9">
        <w:rPr>
          <w:rFonts w:eastAsia="Times New Roman" w:cs="Arial"/>
          <w:lang w:eastAsia="pl-PL"/>
        </w:rPr>
        <w:t xml:space="preserve"> roku życia spadła</w:t>
      </w:r>
      <w:r w:rsidR="00FE4D74">
        <w:rPr>
          <w:rFonts w:eastAsia="Times New Roman" w:cs="Arial"/>
          <w:lang w:eastAsia="pl-PL"/>
        </w:rPr>
        <w:t xml:space="preserve"> o 58</w:t>
      </w:r>
      <w:r w:rsidR="00CB030C" w:rsidRPr="00C20CC9">
        <w:rPr>
          <w:rFonts w:eastAsia="Times New Roman" w:cs="Arial"/>
          <w:lang w:eastAsia="pl-PL"/>
        </w:rPr>
        <w:t>,</w:t>
      </w:r>
      <w:r w:rsidR="00FE4D74">
        <w:rPr>
          <w:rFonts w:eastAsia="Times New Roman" w:cs="Arial"/>
          <w:lang w:eastAsia="pl-PL"/>
        </w:rPr>
        <w:t>94</w:t>
      </w:r>
      <w:r w:rsidR="00CB030C" w:rsidRPr="00C20CC9">
        <w:rPr>
          <w:rFonts w:eastAsia="Times New Roman" w:cs="Arial"/>
          <w:lang w:eastAsia="pl-PL"/>
        </w:rPr>
        <w:t xml:space="preserve">%, </w:t>
      </w:r>
      <w:r w:rsidR="00FE4D74">
        <w:rPr>
          <w:rFonts w:eastAsia="Times New Roman" w:cs="Arial"/>
          <w:lang w:eastAsia="pl-PL"/>
        </w:rPr>
        <w:t xml:space="preserve">w grupie </w:t>
      </w:r>
      <w:r w:rsidR="00CB030C" w:rsidRPr="00C20CC9">
        <w:rPr>
          <w:rFonts w:eastAsia="Times New Roman" w:cs="Arial"/>
          <w:lang w:eastAsia="pl-PL"/>
        </w:rPr>
        <w:t>w wieku 2</w:t>
      </w:r>
      <w:r w:rsidR="00FE4D74">
        <w:rPr>
          <w:rFonts w:eastAsia="Times New Roman" w:cs="Arial"/>
          <w:lang w:eastAsia="pl-PL"/>
        </w:rPr>
        <w:t>6</w:t>
      </w:r>
      <w:r w:rsidR="00CB030C" w:rsidRPr="00C20CC9">
        <w:rPr>
          <w:rFonts w:eastAsia="Times New Roman" w:cs="Arial"/>
          <w:lang w:eastAsia="pl-PL"/>
        </w:rPr>
        <w:t>-5</w:t>
      </w:r>
      <w:r w:rsidR="00FE4D74">
        <w:rPr>
          <w:rFonts w:eastAsia="Times New Roman" w:cs="Arial"/>
          <w:lang w:eastAsia="pl-PL"/>
        </w:rPr>
        <w:t>0</w:t>
      </w:r>
      <w:r w:rsidR="00CB030C" w:rsidRPr="00C20CC9">
        <w:rPr>
          <w:rFonts w:eastAsia="Times New Roman" w:cs="Arial"/>
          <w:lang w:eastAsia="pl-PL"/>
        </w:rPr>
        <w:t xml:space="preserve"> spadła o </w:t>
      </w:r>
      <w:r w:rsidR="00FE4D74">
        <w:rPr>
          <w:rFonts w:eastAsia="Times New Roman" w:cs="Arial"/>
          <w:lang w:eastAsia="pl-PL"/>
        </w:rPr>
        <w:t>47,13</w:t>
      </w:r>
      <w:r w:rsidR="00CB030C" w:rsidRPr="00C20CC9">
        <w:rPr>
          <w:rFonts w:eastAsia="Times New Roman" w:cs="Arial"/>
          <w:lang w:eastAsia="pl-PL"/>
        </w:rPr>
        <w:t xml:space="preserve">%, a w </w:t>
      </w:r>
      <w:r w:rsidR="00FE4D74">
        <w:rPr>
          <w:rFonts w:eastAsia="Times New Roman" w:cs="Arial"/>
          <w:lang w:eastAsia="pl-PL"/>
        </w:rPr>
        <w:t xml:space="preserve">grupie </w:t>
      </w:r>
      <w:r w:rsidR="00CB030C" w:rsidRPr="00C20CC9">
        <w:rPr>
          <w:rFonts w:eastAsia="Times New Roman" w:cs="Arial"/>
          <w:lang w:eastAsia="pl-PL"/>
        </w:rPr>
        <w:t>powyżej 5</w:t>
      </w:r>
      <w:r w:rsidR="00FE4D74">
        <w:rPr>
          <w:rFonts w:eastAsia="Times New Roman" w:cs="Arial"/>
          <w:lang w:eastAsia="pl-PL"/>
        </w:rPr>
        <w:t>1</w:t>
      </w:r>
      <w:r w:rsidR="00CB030C" w:rsidRPr="00C20CC9">
        <w:rPr>
          <w:rFonts w:eastAsia="Times New Roman" w:cs="Arial"/>
          <w:lang w:eastAsia="pl-PL"/>
        </w:rPr>
        <w:t xml:space="preserve"> roku życia spadła o ok. </w:t>
      </w:r>
      <w:r w:rsidR="00FE4D74">
        <w:rPr>
          <w:rFonts w:eastAsia="Times New Roman" w:cs="Arial"/>
          <w:lang w:eastAsia="pl-PL"/>
        </w:rPr>
        <w:t>60,76</w:t>
      </w:r>
      <w:r w:rsidR="00CB030C" w:rsidRPr="00C20CC9">
        <w:rPr>
          <w:rFonts w:eastAsia="Times New Roman" w:cs="Arial"/>
          <w:lang w:eastAsia="pl-PL"/>
        </w:rPr>
        <w:t xml:space="preserve">%, </w:t>
      </w:r>
    </w:p>
    <w:p w14:paraId="0EB28D2D" w14:textId="47220C26" w:rsidR="00CB030C" w:rsidRPr="00C20CC9" w:rsidRDefault="006D2F6D" w:rsidP="000519E3">
      <w:pPr>
        <w:numPr>
          <w:ilvl w:val="0"/>
          <w:numId w:val="41"/>
        </w:numPr>
        <w:autoSpaceDE w:val="0"/>
        <w:autoSpaceDN w:val="0"/>
        <w:adjustRightInd w:val="0"/>
        <w:spacing w:after="0" w:line="360" w:lineRule="auto"/>
        <w:ind w:left="357" w:hanging="357"/>
        <w:jc w:val="both"/>
        <w:rPr>
          <w:rFonts w:eastAsia="Times New Roman" w:cs="Arial"/>
          <w:lang w:eastAsia="pl-PL"/>
        </w:rPr>
      </w:pPr>
      <w:r>
        <w:rPr>
          <w:rFonts w:eastAsia="Times New Roman" w:cs="Arial"/>
          <w:lang w:eastAsia="pl-PL"/>
        </w:rPr>
        <w:t>w</w:t>
      </w:r>
      <w:r w:rsidR="00CB030C" w:rsidRPr="00C20CC9">
        <w:rPr>
          <w:rFonts w:eastAsia="Times New Roman" w:cs="Arial"/>
          <w:lang w:eastAsia="pl-PL"/>
        </w:rPr>
        <w:t xml:space="preserve"> przypadku czasu pozostawania bez pracy, w 2018 r</w:t>
      </w:r>
      <w:r w:rsidR="009E23B0">
        <w:rPr>
          <w:rFonts w:eastAsia="Times New Roman" w:cs="Arial"/>
          <w:lang w:eastAsia="pl-PL"/>
        </w:rPr>
        <w:t>oku</w:t>
      </w:r>
      <w:r w:rsidR="00CB030C" w:rsidRPr="00C20CC9">
        <w:rPr>
          <w:rFonts w:eastAsia="Times New Roman" w:cs="Arial"/>
          <w:lang w:eastAsia="pl-PL"/>
        </w:rPr>
        <w:t xml:space="preserve"> najliczniejszą grupę stanowiły osoby pozostające bez pracy od 1 do 12 miesięcy – </w:t>
      </w:r>
      <w:r w:rsidR="00FE4D74">
        <w:rPr>
          <w:rFonts w:eastAsia="Times New Roman" w:cs="Arial"/>
          <w:lang w:eastAsia="pl-PL"/>
        </w:rPr>
        <w:t>200</w:t>
      </w:r>
      <w:r w:rsidR="00CB030C" w:rsidRPr="00C20CC9">
        <w:rPr>
          <w:rFonts w:eastAsia="Times New Roman" w:cs="Arial"/>
          <w:lang w:eastAsia="pl-PL"/>
        </w:rPr>
        <w:t xml:space="preserve"> bezrobotnych</w:t>
      </w:r>
      <w:r w:rsidR="00FE4D74">
        <w:rPr>
          <w:rFonts w:eastAsia="Times New Roman" w:cs="Arial"/>
          <w:lang w:eastAsia="pl-PL"/>
        </w:rPr>
        <w:t>, tj. 57,97% wszystkich bezrobotnych,</w:t>
      </w:r>
    </w:p>
    <w:p w14:paraId="72DEB922" w14:textId="0038D84A" w:rsidR="00CB030C" w:rsidRDefault="006D2F6D" w:rsidP="000519E3">
      <w:pPr>
        <w:numPr>
          <w:ilvl w:val="0"/>
          <w:numId w:val="41"/>
        </w:numPr>
        <w:autoSpaceDE w:val="0"/>
        <w:autoSpaceDN w:val="0"/>
        <w:adjustRightInd w:val="0"/>
        <w:spacing w:after="0" w:line="360" w:lineRule="auto"/>
        <w:ind w:left="357" w:hanging="357"/>
        <w:jc w:val="both"/>
        <w:rPr>
          <w:rFonts w:eastAsia="Times New Roman" w:cs="Arial"/>
          <w:lang w:eastAsia="pl-PL"/>
        </w:rPr>
      </w:pPr>
      <w:r>
        <w:rPr>
          <w:rFonts w:eastAsia="Times New Roman" w:cs="Arial"/>
          <w:lang w:eastAsia="pl-PL"/>
        </w:rPr>
        <w:t>p</w:t>
      </w:r>
      <w:r w:rsidR="00CB030C" w:rsidRPr="00C20CC9">
        <w:rPr>
          <w:rFonts w:eastAsia="Times New Roman" w:cs="Arial"/>
          <w:lang w:eastAsia="pl-PL"/>
        </w:rPr>
        <w:t>od względem wykształcenia wśród osób bezrobotnych w 2018 r</w:t>
      </w:r>
      <w:r w:rsidR="009E23B0">
        <w:rPr>
          <w:rFonts w:eastAsia="Times New Roman" w:cs="Arial"/>
          <w:lang w:eastAsia="pl-PL"/>
        </w:rPr>
        <w:t>oku</w:t>
      </w:r>
      <w:r w:rsidR="00CB030C" w:rsidRPr="00C20CC9">
        <w:rPr>
          <w:rFonts w:eastAsia="Times New Roman" w:cs="Arial"/>
          <w:lang w:eastAsia="pl-PL"/>
        </w:rPr>
        <w:t xml:space="preserve"> największy udział miała grupa osób z wykształceniem gimnazjalnym i poniżej (</w:t>
      </w:r>
      <w:r w:rsidR="00FE4D74">
        <w:rPr>
          <w:rFonts w:eastAsia="Times New Roman" w:cs="Arial"/>
          <w:lang w:eastAsia="pl-PL"/>
        </w:rPr>
        <w:t>39,42</w:t>
      </w:r>
      <w:r w:rsidR="00CB030C" w:rsidRPr="00C20CC9">
        <w:rPr>
          <w:rFonts w:eastAsia="Times New Roman" w:cs="Arial"/>
          <w:lang w:eastAsia="pl-PL"/>
        </w:rPr>
        <w:t xml:space="preserve">% </w:t>
      </w:r>
      <w:r w:rsidR="00FE4D74">
        <w:rPr>
          <w:rFonts w:eastAsia="Times New Roman" w:cs="Arial"/>
          <w:lang w:eastAsia="pl-PL"/>
        </w:rPr>
        <w:t>wszystkich</w:t>
      </w:r>
      <w:r w:rsidR="00CB030C" w:rsidRPr="00C20CC9">
        <w:rPr>
          <w:rFonts w:eastAsia="Times New Roman" w:cs="Arial"/>
          <w:lang w:eastAsia="pl-PL"/>
        </w:rPr>
        <w:t xml:space="preserve"> bezrobotnych). Najmniej liczną grupą byli bezr</w:t>
      </w:r>
      <w:r w:rsidR="00FE4D74">
        <w:rPr>
          <w:rFonts w:eastAsia="Times New Roman" w:cs="Arial"/>
          <w:lang w:eastAsia="pl-PL"/>
        </w:rPr>
        <w:t>obotni z wykształceniem wyższym stanowiąc 5,51% wszystkich bezrobotnych,</w:t>
      </w:r>
    </w:p>
    <w:p w14:paraId="6571399F" w14:textId="3541241F" w:rsidR="00FE4D74" w:rsidRPr="00C20CC9" w:rsidRDefault="006D2F6D" w:rsidP="000519E3">
      <w:pPr>
        <w:numPr>
          <w:ilvl w:val="0"/>
          <w:numId w:val="41"/>
        </w:numPr>
        <w:autoSpaceDE w:val="0"/>
        <w:autoSpaceDN w:val="0"/>
        <w:adjustRightInd w:val="0"/>
        <w:spacing w:after="0" w:line="360" w:lineRule="auto"/>
        <w:ind w:left="357" w:hanging="357"/>
        <w:jc w:val="both"/>
        <w:rPr>
          <w:rFonts w:eastAsia="Times New Roman" w:cs="Arial"/>
          <w:lang w:eastAsia="pl-PL"/>
        </w:rPr>
      </w:pPr>
      <w:r>
        <w:rPr>
          <w:rFonts w:eastAsia="Times New Roman" w:cs="Arial"/>
          <w:lang w:eastAsia="pl-PL"/>
        </w:rPr>
        <w:t>s</w:t>
      </w:r>
      <w:r w:rsidR="00FE4D74">
        <w:rPr>
          <w:rFonts w:eastAsia="Times New Roman" w:cs="Arial"/>
          <w:lang w:eastAsia="pl-PL"/>
        </w:rPr>
        <w:t>topa bezrobocia rejestrowanego zmniejszyła się o 5,75 punktów procentowych.</w:t>
      </w:r>
    </w:p>
    <w:p w14:paraId="43BC74BC" w14:textId="1F138B16" w:rsidR="00CB030C" w:rsidRPr="00C20CC9" w:rsidRDefault="00CB030C" w:rsidP="00CB030C">
      <w:pPr>
        <w:autoSpaceDE w:val="0"/>
        <w:autoSpaceDN w:val="0"/>
        <w:adjustRightInd w:val="0"/>
        <w:spacing w:before="120" w:after="120" w:line="360" w:lineRule="auto"/>
        <w:jc w:val="both"/>
        <w:rPr>
          <w:rFonts w:eastAsia="Times New Roman" w:cs="Arial"/>
          <w:color w:val="FF0000"/>
          <w:lang w:eastAsia="pl-PL"/>
        </w:rPr>
      </w:pPr>
      <w:r w:rsidRPr="00C20CC9">
        <w:rPr>
          <w:rFonts w:eastAsia="Times New Roman" w:cs="Arial"/>
          <w:lang w:eastAsia="pl-PL"/>
        </w:rPr>
        <w:t xml:space="preserve">W 2018 </w:t>
      </w:r>
      <w:r w:rsidR="006D2F6D">
        <w:rPr>
          <w:rFonts w:eastAsia="Times New Roman" w:cs="Arial"/>
          <w:lang w:eastAsia="pl-PL"/>
        </w:rPr>
        <w:t xml:space="preserve">roku </w:t>
      </w:r>
      <w:r w:rsidRPr="00C20CC9">
        <w:rPr>
          <w:rFonts w:eastAsia="Times New Roman" w:cs="Arial"/>
          <w:lang w:eastAsia="pl-PL"/>
        </w:rPr>
        <w:t xml:space="preserve">liczba beneficjentów pomocy społecznej z powodu bezrobocia wynosiła </w:t>
      </w:r>
      <w:r w:rsidR="00650E34">
        <w:rPr>
          <w:rFonts w:eastAsia="Times New Roman" w:cs="Arial"/>
          <w:lang w:eastAsia="pl-PL"/>
        </w:rPr>
        <w:t>77 </w:t>
      </w:r>
      <w:r w:rsidRPr="00C20CC9">
        <w:rPr>
          <w:rFonts w:eastAsia="Times New Roman" w:cs="Arial"/>
          <w:lang w:eastAsia="pl-PL"/>
        </w:rPr>
        <w:t xml:space="preserve">rodzin o łącznej liczbie osób w tych rodzinach </w:t>
      </w:r>
      <w:r w:rsidR="00650E34">
        <w:rPr>
          <w:rFonts w:eastAsia="Times New Roman" w:cs="Arial"/>
          <w:lang w:eastAsia="pl-PL"/>
        </w:rPr>
        <w:t>272</w:t>
      </w:r>
      <w:r w:rsidRPr="00C20CC9">
        <w:rPr>
          <w:rFonts w:eastAsia="Times New Roman" w:cs="Arial"/>
          <w:lang w:eastAsia="pl-PL"/>
        </w:rPr>
        <w:t xml:space="preserve">, co stanowiło </w:t>
      </w:r>
      <w:r w:rsidR="00650E34">
        <w:rPr>
          <w:rFonts w:eastAsia="Times New Roman" w:cs="Arial"/>
          <w:lang w:eastAsia="pl-PL"/>
        </w:rPr>
        <w:t>2</w:t>
      </w:r>
      <w:r w:rsidRPr="00C20CC9">
        <w:rPr>
          <w:rFonts w:eastAsia="Times New Roman" w:cs="Arial"/>
          <w:lang w:eastAsia="pl-PL"/>
        </w:rPr>
        <w:t>,</w:t>
      </w:r>
      <w:r w:rsidR="00650E34">
        <w:rPr>
          <w:rFonts w:eastAsia="Times New Roman" w:cs="Arial"/>
          <w:lang w:eastAsia="pl-PL"/>
        </w:rPr>
        <w:t>76</w:t>
      </w:r>
      <w:r w:rsidRPr="00C20CC9">
        <w:rPr>
          <w:rFonts w:eastAsia="Times New Roman" w:cs="Arial"/>
          <w:lang w:eastAsia="pl-PL"/>
        </w:rPr>
        <w:t xml:space="preserve">% mieszkańców Gminy. W analizowanych latach liczba tych osób spadła o </w:t>
      </w:r>
      <w:r w:rsidR="00650E34">
        <w:rPr>
          <w:rFonts w:eastAsia="Times New Roman" w:cs="Arial"/>
          <w:lang w:eastAsia="pl-PL"/>
        </w:rPr>
        <w:t>64</w:t>
      </w:r>
      <w:r w:rsidRPr="00C20CC9">
        <w:rPr>
          <w:rFonts w:eastAsia="Times New Roman" w:cs="Arial"/>
          <w:lang w:eastAsia="pl-PL"/>
        </w:rPr>
        <w:t>,</w:t>
      </w:r>
      <w:r w:rsidR="00650E34">
        <w:rPr>
          <w:rFonts w:eastAsia="Times New Roman" w:cs="Arial"/>
          <w:lang w:eastAsia="pl-PL"/>
        </w:rPr>
        <w:t>68</w:t>
      </w:r>
      <w:r w:rsidRPr="00C20CC9">
        <w:rPr>
          <w:rFonts w:eastAsia="Times New Roman" w:cs="Arial"/>
          <w:lang w:eastAsia="pl-PL"/>
        </w:rPr>
        <w:t>%.</w:t>
      </w:r>
    </w:p>
    <w:p w14:paraId="2FD72052" w14:textId="5203E569" w:rsidR="00650E34" w:rsidRPr="00407126" w:rsidRDefault="00650E34" w:rsidP="00650E34">
      <w:pPr>
        <w:pStyle w:val="Legenda"/>
        <w:keepNext/>
        <w:spacing w:before="240" w:after="120"/>
        <w:jc w:val="center"/>
        <w:rPr>
          <w:color w:val="000000" w:themeColor="text1"/>
          <w:sz w:val="20"/>
          <w:szCs w:val="20"/>
        </w:rPr>
      </w:pPr>
      <w:bookmarkStart w:id="93" w:name="_Toc693537"/>
      <w:bookmarkStart w:id="94" w:name="_Toc2061867"/>
      <w:bookmarkStart w:id="95" w:name="_Toc25584614"/>
      <w:r w:rsidRPr="00407126">
        <w:rPr>
          <w:color w:val="000000" w:themeColor="text1"/>
          <w:sz w:val="20"/>
          <w:szCs w:val="20"/>
        </w:rPr>
        <w:t xml:space="preserve">Tabela </w:t>
      </w:r>
      <w:r w:rsidR="004C5F51">
        <w:rPr>
          <w:color w:val="000000" w:themeColor="text1"/>
          <w:sz w:val="20"/>
          <w:szCs w:val="20"/>
        </w:rPr>
        <w:fldChar w:fldCharType="begin"/>
      </w:r>
      <w:r w:rsidR="006A7B34">
        <w:rPr>
          <w:color w:val="000000" w:themeColor="text1"/>
          <w:sz w:val="20"/>
          <w:szCs w:val="20"/>
        </w:rPr>
        <w:instrText xml:space="preserve"> SEQ Tabela \* ARABIC </w:instrText>
      </w:r>
      <w:r w:rsidR="004C5F51">
        <w:rPr>
          <w:color w:val="000000" w:themeColor="text1"/>
          <w:sz w:val="20"/>
          <w:szCs w:val="20"/>
        </w:rPr>
        <w:fldChar w:fldCharType="separate"/>
      </w:r>
      <w:r w:rsidR="00BC161A">
        <w:rPr>
          <w:noProof/>
          <w:color w:val="000000" w:themeColor="text1"/>
          <w:sz w:val="20"/>
          <w:szCs w:val="20"/>
        </w:rPr>
        <w:t>16</w:t>
      </w:r>
      <w:r w:rsidR="004C5F51">
        <w:rPr>
          <w:color w:val="000000" w:themeColor="text1"/>
          <w:sz w:val="20"/>
          <w:szCs w:val="20"/>
        </w:rPr>
        <w:fldChar w:fldCharType="end"/>
      </w:r>
      <w:bookmarkEnd w:id="93"/>
      <w:r w:rsidRPr="00407126">
        <w:rPr>
          <w:color w:val="000000" w:themeColor="text1"/>
          <w:sz w:val="20"/>
          <w:szCs w:val="20"/>
        </w:rPr>
        <w:t>. Liczba beneficjentów GOPS korzystających z pomocy z powodu bezrobocia</w:t>
      </w:r>
      <w:bookmarkEnd w:id="94"/>
      <w:bookmarkEnd w:id="95"/>
    </w:p>
    <w:tbl>
      <w:tblPr>
        <w:tblW w:w="5000" w:type="pct"/>
        <w:tblBorders>
          <w:top w:val="double" w:sz="6" w:space="0" w:color="00000A"/>
          <w:left w:val="double" w:sz="6" w:space="0" w:color="00000A"/>
          <w:bottom w:val="single" w:sz="6" w:space="0" w:color="00000A"/>
          <w:right w:val="single" w:sz="6" w:space="0" w:color="00000A"/>
          <w:insideH w:val="single" w:sz="6" w:space="0" w:color="00000A"/>
          <w:insideV w:val="single" w:sz="6" w:space="0" w:color="00000A"/>
        </w:tblBorders>
        <w:tblCellMar>
          <w:left w:w="46" w:type="dxa"/>
          <w:right w:w="70" w:type="dxa"/>
        </w:tblCellMar>
        <w:tblLook w:val="04A0" w:firstRow="1" w:lastRow="0" w:firstColumn="1" w:lastColumn="0" w:noHBand="0" w:noVBand="1"/>
      </w:tblPr>
      <w:tblGrid>
        <w:gridCol w:w="4408"/>
        <w:gridCol w:w="924"/>
        <w:gridCol w:w="924"/>
        <w:gridCol w:w="977"/>
        <w:gridCol w:w="977"/>
        <w:gridCol w:w="976"/>
      </w:tblGrid>
      <w:tr w:rsidR="00650E34" w:rsidRPr="00D24193" w14:paraId="00A5B10A" w14:textId="77777777" w:rsidTr="00BF4C99">
        <w:trPr>
          <w:trHeight w:val="72"/>
        </w:trPr>
        <w:tc>
          <w:tcPr>
            <w:tcW w:w="2399" w:type="pct"/>
            <w:tcBorders>
              <w:top w:val="double" w:sz="6" w:space="0" w:color="00000A"/>
              <w:left w:val="double" w:sz="6" w:space="0" w:color="00000A"/>
              <w:bottom w:val="single" w:sz="6" w:space="0" w:color="00000A"/>
              <w:right w:val="single" w:sz="6" w:space="0" w:color="00000A"/>
            </w:tcBorders>
            <w:shd w:val="clear" w:color="000000" w:fill="BFBFBF"/>
            <w:tcMar>
              <w:left w:w="46" w:type="dxa"/>
            </w:tcMar>
            <w:vAlign w:val="center"/>
          </w:tcPr>
          <w:p w14:paraId="6AFFC353" w14:textId="77777777" w:rsidR="00650E34" w:rsidRPr="00D24193" w:rsidRDefault="00650E34"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Wyszczególnienie</w:t>
            </w:r>
          </w:p>
        </w:tc>
        <w:tc>
          <w:tcPr>
            <w:tcW w:w="503" w:type="pct"/>
            <w:tcBorders>
              <w:top w:val="double" w:sz="6" w:space="0" w:color="00000A"/>
              <w:left w:val="single" w:sz="6" w:space="0" w:color="00000A"/>
              <w:bottom w:val="single" w:sz="6" w:space="0" w:color="00000A"/>
              <w:right w:val="single" w:sz="6" w:space="0" w:color="00000A"/>
            </w:tcBorders>
            <w:shd w:val="clear" w:color="000000" w:fill="BFBFBF"/>
          </w:tcPr>
          <w:p w14:paraId="70F549AD" w14:textId="77777777" w:rsidR="00650E34" w:rsidRPr="00D24193" w:rsidRDefault="00650E34"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2014</w:t>
            </w:r>
          </w:p>
        </w:tc>
        <w:tc>
          <w:tcPr>
            <w:tcW w:w="503" w:type="pct"/>
            <w:tcBorders>
              <w:top w:val="double" w:sz="6" w:space="0" w:color="00000A"/>
              <w:left w:val="single" w:sz="6" w:space="0" w:color="00000A"/>
              <w:bottom w:val="single" w:sz="6" w:space="0" w:color="00000A"/>
              <w:right w:val="single" w:sz="6" w:space="0" w:color="00000A"/>
            </w:tcBorders>
            <w:shd w:val="clear" w:color="000000" w:fill="BFBFBF"/>
          </w:tcPr>
          <w:p w14:paraId="0D185BE0" w14:textId="77777777" w:rsidR="00650E34" w:rsidRPr="00D24193" w:rsidRDefault="00650E34"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2015</w:t>
            </w:r>
          </w:p>
        </w:tc>
        <w:tc>
          <w:tcPr>
            <w:tcW w:w="532" w:type="pct"/>
            <w:tcBorders>
              <w:top w:val="double" w:sz="6" w:space="0" w:color="00000A"/>
              <w:left w:val="single" w:sz="6" w:space="0" w:color="00000A"/>
              <w:bottom w:val="single" w:sz="6" w:space="0" w:color="00000A"/>
              <w:right w:val="single" w:sz="6" w:space="0" w:color="00000A"/>
            </w:tcBorders>
            <w:shd w:val="clear" w:color="000000" w:fill="BFBFBF"/>
            <w:tcMar>
              <w:left w:w="76" w:type="dxa"/>
            </w:tcMar>
          </w:tcPr>
          <w:p w14:paraId="7A8954BF" w14:textId="77777777" w:rsidR="00650E34" w:rsidRPr="00D24193" w:rsidRDefault="00650E34"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2016</w:t>
            </w:r>
          </w:p>
        </w:tc>
        <w:tc>
          <w:tcPr>
            <w:tcW w:w="532" w:type="pct"/>
            <w:tcBorders>
              <w:top w:val="double" w:sz="6" w:space="0" w:color="00000A"/>
              <w:left w:val="single" w:sz="6" w:space="0" w:color="00000A"/>
              <w:bottom w:val="single" w:sz="6" w:space="0" w:color="00000A"/>
              <w:right w:val="single" w:sz="6" w:space="0" w:color="00000A"/>
            </w:tcBorders>
            <w:shd w:val="clear" w:color="000000" w:fill="BFBFBF"/>
            <w:tcMar>
              <w:left w:w="76" w:type="dxa"/>
            </w:tcMar>
          </w:tcPr>
          <w:p w14:paraId="01852252" w14:textId="77777777" w:rsidR="00650E34" w:rsidRPr="00D24193" w:rsidRDefault="00650E34"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2017</w:t>
            </w:r>
          </w:p>
        </w:tc>
        <w:tc>
          <w:tcPr>
            <w:tcW w:w="532" w:type="pct"/>
            <w:tcBorders>
              <w:top w:val="double" w:sz="6" w:space="0" w:color="00000A"/>
              <w:left w:val="single" w:sz="6" w:space="0" w:color="00000A"/>
              <w:bottom w:val="single" w:sz="6" w:space="0" w:color="00000A"/>
              <w:right w:val="double" w:sz="6" w:space="0" w:color="00000A"/>
            </w:tcBorders>
            <w:shd w:val="clear" w:color="000000" w:fill="BFBFBF"/>
            <w:tcMar>
              <w:left w:w="76" w:type="dxa"/>
            </w:tcMar>
            <w:vAlign w:val="center"/>
          </w:tcPr>
          <w:p w14:paraId="6B824BE0" w14:textId="77777777" w:rsidR="00650E34" w:rsidRPr="00D24193" w:rsidRDefault="00650E34"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2018</w:t>
            </w:r>
          </w:p>
        </w:tc>
      </w:tr>
      <w:tr w:rsidR="00650E34" w:rsidRPr="00D24193" w14:paraId="2AAA0BBC" w14:textId="77777777" w:rsidTr="00BF4C99">
        <w:trPr>
          <w:trHeight w:val="122"/>
        </w:trPr>
        <w:tc>
          <w:tcPr>
            <w:tcW w:w="2399" w:type="pct"/>
            <w:tcBorders>
              <w:top w:val="single" w:sz="6" w:space="0" w:color="00000A"/>
              <w:left w:val="double" w:sz="6" w:space="0" w:color="00000A"/>
              <w:bottom w:val="single" w:sz="6" w:space="0" w:color="00000A"/>
              <w:right w:val="single" w:sz="6" w:space="0" w:color="00000A"/>
            </w:tcBorders>
            <w:shd w:val="clear" w:color="auto" w:fill="auto"/>
            <w:tcMar>
              <w:left w:w="46" w:type="dxa"/>
            </w:tcMar>
            <w:vAlign w:val="center"/>
          </w:tcPr>
          <w:p w14:paraId="6F85716C" w14:textId="77777777" w:rsidR="00650E34" w:rsidRPr="00D24193" w:rsidRDefault="00650E34" w:rsidP="00650E34">
            <w:pPr>
              <w:spacing w:before="60" w:after="60" w:line="240" w:lineRule="auto"/>
              <w:jc w:val="center"/>
              <w:rPr>
                <w:rFonts w:eastAsia="Times New Roman" w:cs="Arial"/>
                <w:sz w:val="20"/>
                <w:szCs w:val="18"/>
                <w:lang w:eastAsia="pl-PL"/>
              </w:rPr>
            </w:pPr>
            <w:r w:rsidRPr="00D24193">
              <w:rPr>
                <w:rFonts w:eastAsia="Times New Roman" w:cs="Arial"/>
                <w:sz w:val="20"/>
                <w:szCs w:val="18"/>
                <w:lang w:eastAsia="pl-PL"/>
              </w:rPr>
              <w:t>Liczba rodzin</w:t>
            </w:r>
          </w:p>
        </w:tc>
        <w:tc>
          <w:tcPr>
            <w:tcW w:w="503" w:type="pct"/>
            <w:tcBorders>
              <w:top w:val="single" w:sz="6" w:space="0" w:color="00000A"/>
              <w:left w:val="single" w:sz="6" w:space="0" w:color="00000A"/>
              <w:bottom w:val="single" w:sz="6" w:space="0" w:color="00000A"/>
              <w:right w:val="single" w:sz="6" w:space="0" w:color="00000A"/>
            </w:tcBorders>
            <w:vAlign w:val="center"/>
          </w:tcPr>
          <w:p w14:paraId="6D5D1D31" w14:textId="77777777" w:rsidR="00650E34" w:rsidRPr="00D24193" w:rsidRDefault="00650E34" w:rsidP="00650E34">
            <w:pPr>
              <w:snapToGrid w:val="0"/>
              <w:spacing w:before="60" w:after="60" w:line="240" w:lineRule="auto"/>
              <w:jc w:val="center"/>
              <w:rPr>
                <w:rFonts w:cs="Arial"/>
                <w:sz w:val="20"/>
                <w:szCs w:val="18"/>
              </w:rPr>
            </w:pPr>
            <w:r w:rsidRPr="00D24193">
              <w:rPr>
                <w:rFonts w:eastAsia="Times New Roman" w:cs="Arial"/>
                <w:bCs/>
                <w:color w:val="000000"/>
                <w:sz w:val="20"/>
                <w:szCs w:val="18"/>
              </w:rPr>
              <w:t>221</w:t>
            </w:r>
          </w:p>
        </w:tc>
        <w:tc>
          <w:tcPr>
            <w:tcW w:w="503" w:type="pct"/>
            <w:tcBorders>
              <w:top w:val="single" w:sz="6" w:space="0" w:color="00000A"/>
              <w:left w:val="single" w:sz="6" w:space="0" w:color="00000A"/>
              <w:bottom w:val="single" w:sz="6" w:space="0" w:color="00000A"/>
              <w:right w:val="single" w:sz="6" w:space="0" w:color="00000A"/>
            </w:tcBorders>
            <w:vAlign w:val="center"/>
          </w:tcPr>
          <w:p w14:paraId="2835C7D4" w14:textId="77777777" w:rsidR="00650E34" w:rsidRPr="00D24193" w:rsidRDefault="00650E34" w:rsidP="00650E34">
            <w:pPr>
              <w:snapToGrid w:val="0"/>
              <w:spacing w:before="60" w:after="60" w:line="240" w:lineRule="auto"/>
              <w:jc w:val="center"/>
              <w:rPr>
                <w:rFonts w:cs="Arial"/>
                <w:sz w:val="20"/>
                <w:szCs w:val="18"/>
              </w:rPr>
            </w:pPr>
            <w:r w:rsidRPr="00D24193">
              <w:rPr>
                <w:rFonts w:eastAsia="Times New Roman" w:cs="Arial"/>
                <w:bCs/>
                <w:color w:val="000000"/>
                <w:sz w:val="20"/>
                <w:szCs w:val="18"/>
              </w:rPr>
              <w:t>181</w:t>
            </w:r>
          </w:p>
        </w:tc>
        <w:tc>
          <w:tcPr>
            <w:tcW w:w="532" w:type="pc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323FE091" w14:textId="77777777" w:rsidR="00650E34" w:rsidRPr="00D24193" w:rsidRDefault="00650E34" w:rsidP="00650E34">
            <w:pPr>
              <w:snapToGrid w:val="0"/>
              <w:spacing w:before="60" w:after="60" w:line="240" w:lineRule="auto"/>
              <w:jc w:val="center"/>
              <w:rPr>
                <w:rFonts w:cs="Arial"/>
                <w:sz w:val="20"/>
                <w:szCs w:val="18"/>
              </w:rPr>
            </w:pPr>
            <w:r w:rsidRPr="00D24193">
              <w:rPr>
                <w:rFonts w:eastAsia="Times New Roman" w:cs="Arial"/>
                <w:bCs/>
                <w:color w:val="000000"/>
                <w:sz w:val="20"/>
                <w:szCs w:val="18"/>
              </w:rPr>
              <w:t>134</w:t>
            </w:r>
          </w:p>
        </w:tc>
        <w:tc>
          <w:tcPr>
            <w:tcW w:w="532" w:type="pc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5796D844" w14:textId="77777777" w:rsidR="00650E34" w:rsidRPr="00D24193" w:rsidRDefault="00650E34" w:rsidP="00650E34">
            <w:pPr>
              <w:snapToGrid w:val="0"/>
              <w:spacing w:before="60" w:after="60" w:line="240" w:lineRule="auto"/>
              <w:jc w:val="center"/>
              <w:rPr>
                <w:rFonts w:cs="Arial"/>
                <w:sz w:val="20"/>
                <w:szCs w:val="18"/>
              </w:rPr>
            </w:pPr>
            <w:r w:rsidRPr="00D24193">
              <w:rPr>
                <w:rFonts w:eastAsia="Times New Roman" w:cs="Arial"/>
                <w:bCs/>
                <w:color w:val="000000"/>
                <w:sz w:val="20"/>
                <w:szCs w:val="18"/>
              </w:rPr>
              <w:t>92</w:t>
            </w:r>
          </w:p>
        </w:tc>
        <w:tc>
          <w:tcPr>
            <w:tcW w:w="532" w:type="pct"/>
            <w:tcBorders>
              <w:top w:val="single" w:sz="6" w:space="0" w:color="00000A"/>
              <w:left w:val="single" w:sz="6" w:space="0" w:color="00000A"/>
              <w:bottom w:val="single" w:sz="6" w:space="0" w:color="00000A"/>
              <w:right w:val="double" w:sz="6" w:space="0" w:color="00000A"/>
            </w:tcBorders>
            <w:shd w:val="clear" w:color="auto" w:fill="FFFFFF"/>
            <w:tcMar>
              <w:left w:w="76" w:type="dxa"/>
            </w:tcMar>
            <w:vAlign w:val="center"/>
          </w:tcPr>
          <w:p w14:paraId="50F38E61" w14:textId="77777777" w:rsidR="00650E34" w:rsidRPr="00D24193" w:rsidRDefault="00650E34" w:rsidP="00650E34">
            <w:pPr>
              <w:shd w:val="clear" w:color="auto" w:fill="FFFFFF"/>
              <w:spacing w:before="60" w:after="60" w:line="240" w:lineRule="auto"/>
              <w:jc w:val="center"/>
              <w:rPr>
                <w:rFonts w:cs="Arial"/>
                <w:sz w:val="20"/>
                <w:szCs w:val="18"/>
              </w:rPr>
            </w:pPr>
            <w:r w:rsidRPr="00D24193">
              <w:rPr>
                <w:rFonts w:eastAsia="Times New Roman" w:cs="Arial"/>
                <w:bCs/>
                <w:color w:val="000000"/>
                <w:sz w:val="20"/>
                <w:szCs w:val="18"/>
              </w:rPr>
              <w:t>77</w:t>
            </w:r>
          </w:p>
        </w:tc>
      </w:tr>
      <w:tr w:rsidR="00650E34" w:rsidRPr="00D24193" w14:paraId="0DFDFA0D" w14:textId="77777777" w:rsidTr="00BF4C99">
        <w:trPr>
          <w:trHeight w:val="305"/>
        </w:trPr>
        <w:tc>
          <w:tcPr>
            <w:tcW w:w="2399" w:type="pct"/>
            <w:tcBorders>
              <w:top w:val="single" w:sz="6" w:space="0" w:color="00000A"/>
              <w:left w:val="double" w:sz="6" w:space="0" w:color="00000A"/>
              <w:bottom w:val="double" w:sz="6" w:space="0" w:color="00000A"/>
              <w:right w:val="single" w:sz="6" w:space="0" w:color="00000A"/>
            </w:tcBorders>
            <w:shd w:val="clear" w:color="auto" w:fill="auto"/>
            <w:tcMar>
              <w:left w:w="46" w:type="dxa"/>
            </w:tcMar>
            <w:vAlign w:val="center"/>
          </w:tcPr>
          <w:p w14:paraId="589105BC" w14:textId="77777777" w:rsidR="00650E34" w:rsidRPr="00D24193" w:rsidRDefault="00650E34" w:rsidP="00650E34">
            <w:pPr>
              <w:spacing w:before="60" w:after="60" w:line="240" w:lineRule="auto"/>
              <w:jc w:val="center"/>
              <w:rPr>
                <w:rFonts w:eastAsia="Times New Roman" w:cs="Arial"/>
                <w:sz w:val="20"/>
                <w:szCs w:val="18"/>
                <w:lang w:eastAsia="pl-PL"/>
              </w:rPr>
            </w:pPr>
            <w:r w:rsidRPr="00D24193">
              <w:rPr>
                <w:rFonts w:eastAsia="Times New Roman" w:cs="Arial"/>
                <w:sz w:val="20"/>
                <w:szCs w:val="18"/>
                <w:lang w:eastAsia="pl-PL"/>
              </w:rPr>
              <w:t>Liczba osób w tych rodzinach</w:t>
            </w:r>
          </w:p>
        </w:tc>
        <w:tc>
          <w:tcPr>
            <w:tcW w:w="503" w:type="pct"/>
            <w:tcBorders>
              <w:top w:val="single" w:sz="6" w:space="0" w:color="00000A"/>
              <w:left w:val="single" w:sz="6" w:space="0" w:color="00000A"/>
              <w:bottom w:val="double" w:sz="6" w:space="0" w:color="00000A"/>
              <w:right w:val="single" w:sz="6" w:space="0" w:color="00000A"/>
            </w:tcBorders>
            <w:vAlign w:val="center"/>
          </w:tcPr>
          <w:p w14:paraId="4E95E05A" w14:textId="77777777" w:rsidR="00650E34" w:rsidRPr="00D24193" w:rsidRDefault="00650E34" w:rsidP="00650E34">
            <w:pPr>
              <w:snapToGrid w:val="0"/>
              <w:spacing w:before="60" w:after="60" w:line="240" w:lineRule="auto"/>
              <w:jc w:val="center"/>
              <w:rPr>
                <w:rFonts w:cs="Arial"/>
                <w:sz w:val="20"/>
                <w:szCs w:val="18"/>
              </w:rPr>
            </w:pPr>
            <w:r w:rsidRPr="00D24193">
              <w:rPr>
                <w:rFonts w:eastAsia="Times New Roman" w:cs="Arial"/>
                <w:bCs/>
                <w:color w:val="000000"/>
                <w:sz w:val="20"/>
                <w:szCs w:val="18"/>
              </w:rPr>
              <w:t>770</w:t>
            </w:r>
          </w:p>
        </w:tc>
        <w:tc>
          <w:tcPr>
            <w:tcW w:w="503" w:type="pct"/>
            <w:tcBorders>
              <w:top w:val="single" w:sz="6" w:space="0" w:color="00000A"/>
              <w:left w:val="single" w:sz="6" w:space="0" w:color="00000A"/>
              <w:bottom w:val="double" w:sz="6" w:space="0" w:color="00000A"/>
              <w:right w:val="single" w:sz="6" w:space="0" w:color="00000A"/>
            </w:tcBorders>
            <w:vAlign w:val="center"/>
          </w:tcPr>
          <w:p w14:paraId="66CCBB7A" w14:textId="77777777" w:rsidR="00650E34" w:rsidRPr="00D24193" w:rsidRDefault="00650E34" w:rsidP="00650E34">
            <w:pPr>
              <w:snapToGrid w:val="0"/>
              <w:spacing w:before="60" w:after="60" w:line="240" w:lineRule="auto"/>
              <w:jc w:val="center"/>
              <w:rPr>
                <w:rFonts w:cs="Arial"/>
                <w:sz w:val="20"/>
                <w:szCs w:val="18"/>
              </w:rPr>
            </w:pPr>
            <w:r w:rsidRPr="00D24193">
              <w:rPr>
                <w:rFonts w:eastAsia="Times New Roman" w:cs="Arial"/>
                <w:bCs/>
                <w:color w:val="000000"/>
                <w:sz w:val="20"/>
                <w:szCs w:val="18"/>
              </w:rPr>
              <w:t>639</w:t>
            </w:r>
          </w:p>
        </w:tc>
        <w:tc>
          <w:tcPr>
            <w:tcW w:w="532" w:type="pct"/>
            <w:tcBorders>
              <w:top w:val="single" w:sz="6" w:space="0" w:color="00000A"/>
              <w:left w:val="single" w:sz="6" w:space="0" w:color="00000A"/>
              <w:bottom w:val="double" w:sz="6" w:space="0" w:color="00000A"/>
              <w:right w:val="single" w:sz="6" w:space="0" w:color="00000A"/>
            </w:tcBorders>
            <w:shd w:val="clear" w:color="auto" w:fill="auto"/>
            <w:tcMar>
              <w:left w:w="76" w:type="dxa"/>
            </w:tcMar>
            <w:vAlign w:val="center"/>
          </w:tcPr>
          <w:p w14:paraId="57412EE8" w14:textId="77777777" w:rsidR="00650E34" w:rsidRPr="00D24193" w:rsidRDefault="00650E34" w:rsidP="00650E34">
            <w:pPr>
              <w:snapToGrid w:val="0"/>
              <w:spacing w:before="60" w:after="60" w:line="240" w:lineRule="auto"/>
              <w:jc w:val="center"/>
              <w:rPr>
                <w:rFonts w:cs="Arial"/>
                <w:sz w:val="20"/>
                <w:szCs w:val="18"/>
              </w:rPr>
            </w:pPr>
            <w:r w:rsidRPr="00D24193">
              <w:rPr>
                <w:rFonts w:eastAsia="Times New Roman" w:cs="Arial"/>
                <w:bCs/>
                <w:color w:val="000000"/>
                <w:sz w:val="20"/>
                <w:szCs w:val="18"/>
              </w:rPr>
              <w:t>462</w:t>
            </w:r>
          </w:p>
        </w:tc>
        <w:tc>
          <w:tcPr>
            <w:tcW w:w="532" w:type="pct"/>
            <w:tcBorders>
              <w:top w:val="single" w:sz="6" w:space="0" w:color="00000A"/>
              <w:left w:val="single" w:sz="6" w:space="0" w:color="00000A"/>
              <w:bottom w:val="double" w:sz="6" w:space="0" w:color="00000A"/>
              <w:right w:val="single" w:sz="6" w:space="0" w:color="00000A"/>
            </w:tcBorders>
            <w:shd w:val="clear" w:color="auto" w:fill="auto"/>
            <w:tcMar>
              <w:left w:w="76" w:type="dxa"/>
            </w:tcMar>
            <w:vAlign w:val="center"/>
          </w:tcPr>
          <w:p w14:paraId="7AB15039" w14:textId="77777777" w:rsidR="00650E34" w:rsidRPr="00D24193" w:rsidRDefault="00650E34" w:rsidP="00650E34">
            <w:pPr>
              <w:snapToGrid w:val="0"/>
              <w:spacing w:before="60" w:after="60" w:line="240" w:lineRule="auto"/>
              <w:jc w:val="center"/>
              <w:rPr>
                <w:rFonts w:cs="Arial"/>
                <w:sz w:val="20"/>
                <w:szCs w:val="18"/>
              </w:rPr>
            </w:pPr>
            <w:r w:rsidRPr="00D24193">
              <w:rPr>
                <w:rFonts w:eastAsia="Times New Roman" w:cs="Arial"/>
                <w:bCs/>
                <w:color w:val="000000"/>
                <w:sz w:val="20"/>
                <w:szCs w:val="18"/>
              </w:rPr>
              <w:t>292</w:t>
            </w:r>
          </w:p>
        </w:tc>
        <w:tc>
          <w:tcPr>
            <w:tcW w:w="532" w:type="pct"/>
            <w:tcBorders>
              <w:top w:val="single" w:sz="6" w:space="0" w:color="00000A"/>
              <w:left w:val="single" w:sz="6" w:space="0" w:color="00000A"/>
              <w:bottom w:val="double" w:sz="6" w:space="0" w:color="00000A"/>
              <w:right w:val="double" w:sz="6" w:space="0" w:color="00000A"/>
            </w:tcBorders>
            <w:shd w:val="clear" w:color="auto" w:fill="FFFFFF"/>
            <w:tcMar>
              <w:left w:w="76" w:type="dxa"/>
            </w:tcMar>
            <w:vAlign w:val="center"/>
          </w:tcPr>
          <w:p w14:paraId="7F5F81A8" w14:textId="77777777" w:rsidR="00650E34" w:rsidRPr="00D24193" w:rsidRDefault="00650E34" w:rsidP="00650E34">
            <w:pPr>
              <w:shd w:val="clear" w:color="auto" w:fill="FFFFFF"/>
              <w:spacing w:before="60" w:after="60" w:line="240" w:lineRule="auto"/>
              <w:jc w:val="center"/>
              <w:rPr>
                <w:rFonts w:cs="Arial"/>
                <w:sz w:val="20"/>
                <w:szCs w:val="18"/>
              </w:rPr>
            </w:pPr>
            <w:r w:rsidRPr="00D24193">
              <w:rPr>
                <w:rFonts w:eastAsia="Times New Roman" w:cs="Arial"/>
                <w:bCs/>
                <w:color w:val="000000"/>
                <w:sz w:val="20"/>
                <w:szCs w:val="18"/>
              </w:rPr>
              <w:t>272</w:t>
            </w:r>
          </w:p>
        </w:tc>
      </w:tr>
    </w:tbl>
    <w:p w14:paraId="636E8D7A" w14:textId="77777777" w:rsidR="00BF4C99" w:rsidRPr="00CB030C" w:rsidRDefault="00BF4C99" w:rsidP="00BF4C99">
      <w:pPr>
        <w:autoSpaceDE w:val="0"/>
        <w:autoSpaceDN w:val="0"/>
        <w:adjustRightInd w:val="0"/>
        <w:spacing w:before="120" w:after="120" w:line="240" w:lineRule="auto"/>
        <w:jc w:val="right"/>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w:t>
      </w:r>
      <w:r w:rsidRPr="00C20CC9">
        <w:rPr>
          <w:rFonts w:cs="Arial"/>
          <w:sz w:val="18"/>
          <w:szCs w:val="18"/>
          <w:lang w:eastAsia="pl-PL"/>
        </w:rPr>
        <w:t xml:space="preserve"> w </w:t>
      </w:r>
      <w:r>
        <w:rPr>
          <w:rFonts w:cs="Arial"/>
          <w:sz w:val="18"/>
          <w:szCs w:val="18"/>
          <w:lang w:eastAsia="pl-PL"/>
        </w:rPr>
        <w:t>Chełmży</w:t>
      </w:r>
    </w:p>
    <w:p w14:paraId="23366979" w14:textId="4865DDA3" w:rsidR="00D70864" w:rsidRPr="00BF4C99" w:rsidRDefault="00650E34" w:rsidP="00BF4C99">
      <w:pPr>
        <w:spacing w:after="0" w:line="360" w:lineRule="auto"/>
        <w:jc w:val="both"/>
        <w:rPr>
          <w:rFonts w:eastAsia="Times New Roman" w:cs="Arial"/>
          <w:lang w:eastAsia="pl-PL"/>
        </w:rPr>
      </w:pPr>
      <w:r>
        <w:rPr>
          <w:rFonts w:eastAsia="Times New Roman" w:cs="Arial"/>
          <w:lang w:eastAsia="pl-PL"/>
        </w:rPr>
        <w:t xml:space="preserve">W celu niwelowania problemu bezrobocia wśród mieszkańców Gminy konieczna jest efektywna współpraca GOPS z Powiatowym Urzędem Pracy </w:t>
      </w:r>
      <w:r>
        <w:rPr>
          <w:rFonts w:cs="Arial"/>
        </w:rPr>
        <w:t xml:space="preserve">w </w:t>
      </w:r>
      <w:r w:rsidR="00BF4C99">
        <w:rPr>
          <w:rFonts w:cs="Arial"/>
        </w:rPr>
        <w:t>Chełmży</w:t>
      </w:r>
      <w:r>
        <w:rPr>
          <w:rFonts w:eastAsia="Times New Roman" w:cs="Arial"/>
          <w:lang w:eastAsia="pl-PL"/>
        </w:rPr>
        <w:t>.</w:t>
      </w:r>
    </w:p>
    <w:p w14:paraId="79790CDD" w14:textId="77777777" w:rsidR="00251845" w:rsidRPr="00C20CC9" w:rsidRDefault="00251845" w:rsidP="005F5ABA">
      <w:pPr>
        <w:keepNext/>
        <w:keepLines/>
        <w:spacing w:before="120" w:after="120" w:line="240" w:lineRule="auto"/>
        <w:jc w:val="both"/>
        <w:outlineLvl w:val="2"/>
        <w:rPr>
          <w:rFonts w:eastAsia="Times New Roman" w:cs="Arial"/>
          <w:b/>
          <w:bCs/>
          <w:sz w:val="24"/>
          <w:lang w:eastAsia="pl-PL"/>
        </w:rPr>
      </w:pPr>
      <w:bookmarkStart w:id="96" w:name="_Toc693590"/>
      <w:bookmarkStart w:id="97" w:name="_Toc403724948"/>
      <w:bookmarkStart w:id="98" w:name="_Toc25646934"/>
      <w:bookmarkStart w:id="99" w:name="_Toc406489807"/>
      <w:r w:rsidRPr="00C20CC9">
        <w:rPr>
          <w:rFonts w:eastAsia="Times New Roman" w:cs="Arial"/>
          <w:b/>
          <w:bCs/>
          <w:sz w:val="24"/>
          <w:lang w:eastAsia="pl-PL"/>
        </w:rPr>
        <w:t>3.2.2. Ubóstwo</w:t>
      </w:r>
      <w:bookmarkEnd w:id="96"/>
      <w:bookmarkEnd w:id="97"/>
      <w:bookmarkEnd w:id="98"/>
    </w:p>
    <w:p w14:paraId="33EF662F" w14:textId="701071B4" w:rsidR="00251845" w:rsidRDefault="00251845">
      <w:pPr>
        <w:autoSpaceDE w:val="0"/>
        <w:autoSpaceDN w:val="0"/>
        <w:adjustRightInd w:val="0"/>
        <w:spacing w:before="120" w:after="120" w:line="360" w:lineRule="auto"/>
        <w:jc w:val="both"/>
        <w:rPr>
          <w:rFonts w:eastAsia="Calibri" w:cs="Arial"/>
          <w:lang w:eastAsia="pl-PL"/>
        </w:rPr>
      </w:pPr>
      <w:r w:rsidRPr="00C20CC9">
        <w:rPr>
          <w:rFonts w:eastAsia="Calibri" w:cs="Arial"/>
          <w:lang w:eastAsia="pl-PL"/>
        </w:rPr>
        <w:t xml:space="preserve">Ubóstwo definiuje </w:t>
      </w:r>
      <w:r w:rsidR="00DB0352" w:rsidRPr="00C20CC9">
        <w:rPr>
          <w:rFonts w:eastAsia="Calibri" w:cs="Arial"/>
          <w:lang w:eastAsia="pl-PL"/>
        </w:rPr>
        <w:t>się jako</w:t>
      </w:r>
      <w:r w:rsidRPr="00C20CC9">
        <w:rPr>
          <w:rFonts w:eastAsia="Calibri" w:cs="Arial"/>
          <w:lang w:eastAsia="pl-PL"/>
        </w:rPr>
        <w:t xml:space="preserve"> niedostateczną ilość środków materialnych dla zaspokojenia potrzeb jednostki. </w:t>
      </w:r>
      <w:r w:rsidR="006D2F6D">
        <w:rPr>
          <w:rFonts w:eastAsia="Calibri" w:cs="Arial"/>
          <w:lang w:eastAsia="pl-PL"/>
        </w:rPr>
        <w:t xml:space="preserve">GOPS </w:t>
      </w:r>
      <w:r w:rsidRPr="00C20CC9">
        <w:rPr>
          <w:rFonts w:eastAsia="Calibri" w:cs="Arial"/>
          <w:lang w:eastAsia="pl-PL"/>
        </w:rPr>
        <w:t xml:space="preserve">jest zobowiązany do pomocy ludziom, których miesięczny dochód </w:t>
      </w:r>
      <w:r w:rsidRPr="00C20CC9">
        <w:rPr>
          <w:rFonts w:eastAsia="Calibri" w:cs="Arial"/>
          <w:lang w:eastAsia="pl-PL"/>
        </w:rPr>
        <w:lastRenderedPageBreak/>
        <w:t xml:space="preserve">nie przekracza kwoty określonej w ustawie o pomocy społecznej na podstawie kryterium dochodowego. Jednymi z najczęstszych powodów ubóstwa są bezrobocie i niechęć podejmowania jakiejkolwiek pracy. </w:t>
      </w:r>
      <w:r w:rsidR="006D2F6D">
        <w:rPr>
          <w:rFonts w:eastAsia="Calibri" w:cs="Arial"/>
          <w:lang w:eastAsia="pl-PL"/>
        </w:rPr>
        <w:t xml:space="preserve">GOPS </w:t>
      </w:r>
      <w:r w:rsidRPr="00C20CC9">
        <w:rPr>
          <w:rFonts w:eastAsia="Calibri" w:cs="Arial"/>
          <w:lang w:eastAsia="pl-PL"/>
        </w:rPr>
        <w:t xml:space="preserve">zobowiązany jest udzielić wsparcia osobom, których egzystencja opiera się na minimum socjalnym. </w:t>
      </w:r>
    </w:p>
    <w:p w14:paraId="022FE222" w14:textId="5CB14FD4" w:rsidR="003D2E83" w:rsidRPr="00407126" w:rsidRDefault="003D2E83" w:rsidP="003D2E83">
      <w:pPr>
        <w:pStyle w:val="Legenda"/>
        <w:keepNext/>
        <w:spacing w:before="240" w:after="120"/>
        <w:jc w:val="center"/>
        <w:rPr>
          <w:color w:val="000000" w:themeColor="text1"/>
          <w:sz w:val="20"/>
          <w:szCs w:val="20"/>
        </w:rPr>
      </w:pPr>
      <w:r w:rsidRPr="003D2E83">
        <w:rPr>
          <w:color w:val="000000" w:themeColor="text1"/>
          <w:sz w:val="20"/>
          <w:szCs w:val="20"/>
        </w:rPr>
        <w:t xml:space="preserve"> </w:t>
      </w:r>
      <w:bookmarkStart w:id="100" w:name="_Toc25584615"/>
      <w:r w:rsidRPr="00407126">
        <w:rPr>
          <w:color w:val="000000" w:themeColor="text1"/>
          <w:sz w:val="20"/>
          <w:szCs w:val="20"/>
        </w:rPr>
        <w:t xml:space="preserve">Tabela </w:t>
      </w:r>
      <w:r w:rsidR="004C5F51">
        <w:rPr>
          <w:color w:val="000000" w:themeColor="text1"/>
          <w:sz w:val="20"/>
          <w:szCs w:val="20"/>
        </w:rPr>
        <w:fldChar w:fldCharType="begin"/>
      </w:r>
      <w:r w:rsidR="006A7B34">
        <w:rPr>
          <w:color w:val="000000" w:themeColor="text1"/>
          <w:sz w:val="20"/>
          <w:szCs w:val="20"/>
        </w:rPr>
        <w:instrText xml:space="preserve"> SEQ Tabela \* ARABIC </w:instrText>
      </w:r>
      <w:r w:rsidR="004C5F51">
        <w:rPr>
          <w:color w:val="000000" w:themeColor="text1"/>
          <w:sz w:val="20"/>
          <w:szCs w:val="20"/>
        </w:rPr>
        <w:fldChar w:fldCharType="separate"/>
      </w:r>
      <w:r w:rsidR="00BC161A">
        <w:rPr>
          <w:noProof/>
          <w:color w:val="000000" w:themeColor="text1"/>
          <w:sz w:val="20"/>
          <w:szCs w:val="20"/>
        </w:rPr>
        <w:t>17</w:t>
      </w:r>
      <w:r w:rsidR="004C5F51">
        <w:rPr>
          <w:color w:val="000000" w:themeColor="text1"/>
          <w:sz w:val="20"/>
          <w:szCs w:val="20"/>
        </w:rPr>
        <w:fldChar w:fldCharType="end"/>
      </w:r>
      <w:r w:rsidRPr="00407126">
        <w:rPr>
          <w:color w:val="000000" w:themeColor="text1"/>
          <w:sz w:val="20"/>
          <w:szCs w:val="20"/>
        </w:rPr>
        <w:t xml:space="preserve">. Liczba beneficjentów GOPS korzystających z pomocy z powodu </w:t>
      </w:r>
      <w:r>
        <w:rPr>
          <w:color w:val="000000" w:themeColor="text1"/>
          <w:sz w:val="20"/>
          <w:szCs w:val="20"/>
        </w:rPr>
        <w:t>ubóstwa</w:t>
      </w:r>
      <w:bookmarkEnd w:id="100"/>
    </w:p>
    <w:tbl>
      <w:tblPr>
        <w:tblW w:w="5000" w:type="pct"/>
        <w:tblBorders>
          <w:top w:val="double" w:sz="6" w:space="0" w:color="00000A"/>
          <w:left w:val="double" w:sz="6" w:space="0" w:color="00000A"/>
          <w:bottom w:val="single" w:sz="6" w:space="0" w:color="00000A"/>
          <w:right w:val="single" w:sz="6" w:space="0" w:color="00000A"/>
          <w:insideH w:val="single" w:sz="6" w:space="0" w:color="00000A"/>
          <w:insideV w:val="single" w:sz="6" w:space="0" w:color="00000A"/>
        </w:tblBorders>
        <w:tblCellMar>
          <w:left w:w="46" w:type="dxa"/>
          <w:right w:w="70" w:type="dxa"/>
        </w:tblCellMar>
        <w:tblLook w:val="04A0" w:firstRow="1" w:lastRow="0" w:firstColumn="1" w:lastColumn="0" w:noHBand="0" w:noVBand="1"/>
      </w:tblPr>
      <w:tblGrid>
        <w:gridCol w:w="4408"/>
        <w:gridCol w:w="924"/>
        <w:gridCol w:w="924"/>
        <w:gridCol w:w="977"/>
        <w:gridCol w:w="977"/>
        <w:gridCol w:w="976"/>
      </w:tblGrid>
      <w:tr w:rsidR="003D2E83" w:rsidRPr="00D24193" w14:paraId="1EF7EBC3" w14:textId="77777777" w:rsidTr="003D2E83">
        <w:trPr>
          <w:trHeight w:val="72"/>
        </w:trPr>
        <w:tc>
          <w:tcPr>
            <w:tcW w:w="2399" w:type="pct"/>
            <w:tcBorders>
              <w:top w:val="double" w:sz="6" w:space="0" w:color="00000A"/>
              <w:left w:val="double" w:sz="6" w:space="0" w:color="00000A"/>
              <w:bottom w:val="single" w:sz="6" w:space="0" w:color="00000A"/>
              <w:right w:val="single" w:sz="6" w:space="0" w:color="00000A"/>
            </w:tcBorders>
            <w:shd w:val="clear" w:color="000000" w:fill="BFBFBF"/>
            <w:tcMar>
              <w:left w:w="46" w:type="dxa"/>
            </w:tcMar>
            <w:vAlign w:val="center"/>
          </w:tcPr>
          <w:p w14:paraId="0202E9A7" w14:textId="77777777" w:rsidR="003D2E83" w:rsidRPr="00D24193" w:rsidRDefault="003D2E83"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Wyszczególnienie</w:t>
            </w:r>
          </w:p>
        </w:tc>
        <w:tc>
          <w:tcPr>
            <w:tcW w:w="503" w:type="pct"/>
            <w:tcBorders>
              <w:top w:val="double" w:sz="6" w:space="0" w:color="00000A"/>
              <w:left w:val="single" w:sz="6" w:space="0" w:color="00000A"/>
              <w:bottom w:val="single" w:sz="6" w:space="0" w:color="00000A"/>
              <w:right w:val="single" w:sz="6" w:space="0" w:color="00000A"/>
            </w:tcBorders>
            <w:shd w:val="clear" w:color="000000" w:fill="BFBFBF"/>
          </w:tcPr>
          <w:p w14:paraId="44CA6118" w14:textId="77777777" w:rsidR="003D2E83" w:rsidRPr="00D24193" w:rsidRDefault="003D2E83"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2014</w:t>
            </w:r>
          </w:p>
        </w:tc>
        <w:tc>
          <w:tcPr>
            <w:tcW w:w="503" w:type="pct"/>
            <w:tcBorders>
              <w:top w:val="double" w:sz="6" w:space="0" w:color="00000A"/>
              <w:left w:val="single" w:sz="6" w:space="0" w:color="00000A"/>
              <w:bottom w:val="single" w:sz="6" w:space="0" w:color="00000A"/>
              <w:right w:val="single" w:sz="6" w:space="0" w:color="00000A"/>
            </w:tcBorders>
            <w:shd w:val="clear" w:color="000000" w:fill="BFBFBF"/>
          </w:tcPr>
          <w:p w14:paraId="22FBB3C0" w14:textId="77777777" w:rsidR="003D2E83" w:rsidRPr="00D24193" w:rsidRDefault="003D2E83"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2015</w:t>
            </w:r>
          </w:p>
        </w:tc>
        <w:tc>
          <w:tcPr>
            <w:tcW w:w="532" w:type="pct"/>
            <w:tcBorders>
              <w:top w:val="double" w:sz="6" w:space="0" w:color="00000A"/>
              <w:left w:val="single" w:sz="6" w:space="0" w:color="00000A"/>
              <w:bottom w:val="single" w:sz="6" w:space="0" w:color="00000A"/>
              <w:right w:val="single" w:sz="6" w:space="0" w:color="00000A"/>
            </w:tcBorders>
            <w:shd w:val="clear" w:color="000000" w:fill="BFBFBF"/>
            <w:tcMar>
              <w:left w:w="76" w:type="dxa"/>
            </w:tcMar>
          </w:tcPr>
          <w:p w14:paraId="2D2B9D60" w14:textId="77777777" w:rsidR="003D2E83" w:rsidRPr="00D24193" w:rsidRDefault="003D2E83"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2016</w:t>
            </w:r>
          </w:p>
        </w:tc>
        <w:tc>
          <w:tcPr>
            <w:tcW w:w="532" w:type="pct"/>
            <w:tcBorders>
              <w:top w:val="double" w:sz="6" w:space="0" w:color="00000A"/>
              <w:left w:val="single" w:sz="6" w:space="0" w:color="00000A"/>
              <w:bottom w:val="single" w:sz="6" w:space="0" w:color="00000A"/>
              <w:right w:val="single" w:sz="6" w:space="0" w:color="00000A"/>
            </w:tcBorders>
            <w:shd w:val="clear" w:color="000000" w:fill="BFBFBF"/>
            <w:tcMar>
              <w:left w:w="76" w:type="dxa"/>
            </w:tcMar>
          </w:tcPr>
          <w:p w14:paraId="7D41306E" w14:textId="77777777" w:rsidR="003D2E83" w:rsidRPr="00D24193" w:rsidRDefault="003D2E83"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2017</w:t>
            </w:r>
          </w:p>
        </w:tc>
        <w:tc>
          <w:tcPr>
            <w:tcW w:w="531" w:type="pct"/>
            <w:tcBorders>
              <w:top w:val="double" w:sz="6" w:space="0" w:color="00000A"/>
              <w:left w:val="single" w:sz="6" w:space="0" w:color="00000A"/>
              <w:bottom w:val="single" w:sz="6" w:space="0" w:color="00000A"/>
              <w:right w:val="double" w:sz="6" w:space="0" w:color="00000A"/>
            </w:tcBorders>
            <w:shd w:val="clear" w:color="000000" w:fill="BFBFBF"/>
            <w:tcMar>
              <w:left w:w="76" w:type="dxa"/>
            </w:tcMar>
            <w:vAlign w:val="center"/>
          </w:tcPr>
          <w:p w14:paraId="48EBF3E1" w14:textId="77777777" w:rsidR="003D2E83" w:rsidRPr="00D24193" w:rsidRDefault="003D2E83"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2018</w:t>
            </w:r>
          </w:p>
        </w:tc>
      </w:tr>
      <w:tr w:rsidR="003D2E83" w:rsidRPr="00D24193" w14:paraId="6DCD499A" w14:textId="77777777" w:rsidTr="003D2E83">
        <w:trPr>
          <w:trHeight w:val="122"/>
        </w:trPr>
        <w:tc>
          <w:tcPr>
            <w:tcW w:w="2399" w:type="pct"/>
            <w:tcBorders>
              <w:top w:val="single" w:sz="6" w:space="0" w:color="00000A"/>
              <w:left w:val="double" w:sz="6" w:space="0" w:color="00000A"/>
              <w:bottom w:val="single" w:sz="6" w:space="0" w:color="00000A"/>
              <w:right w:val="single" w:sz="6" w:space="0" w:color="00000A"/>
            </w:tcBorders>
            <w:shd w:val="clear" w:color="auto" w:fill="auto"/>
            <w:tcMar>
              <w:left w:w="46" w:type="dxa"/>
            </w:tcMar>
            <w:vAlign w:val="center"/>
          </w:tcPr>
          <w:p w14:paraId="281C5655" w14:textId="77777777" w:rsidR="003D2E83" w:rsidRPr="00D24193" w:rsidRDefault="003D2E83" w:rsidP="003D2E83">
            <w:pPr>
              <w:spacing w:before="60" w:after="60" w:line="240" w:lineRule="auto"/>
              <w:jc w:val="center"/>
              <w:rPr>
                <w:rFonts w:eastAsia="Times New Roman" w:cs="Arial"/>
                <w:sz w:val="20"/>
                <w:szCs w:val="18"/>
                <w:lang w:eastAsia="pl-PL"/>
              </w:rPr>
            </w:pPr>
            <w:r w:rsidRPr="00D24193">
              <w:rPr>
                <w:rFonts w:eastAsia="Times New Roman" w:cs="Arial"/>
                <w:sz w:val="20"/>
                <w:szCs w:val="18"/>
                <w:lang w:eastAsia="pl-PL"/>
              </w:rPr>
              <w:t>Liczba rodzin</w:t>
            </w:r>
          </w:p>
        </w:tc>
        <w:tc>
          <w:tcPr>
            <w:tcW w:w="503" w:type="pct"/>
            <w:tcBorders>
              <w:top w:val="single" w:sz="6" w:space="0" w:color="00000A"/>
              <w:left w:val="single" w:sz="6" w:space="0" w:color="00000A"/>
              <w:bottom w:val="single" w:sz="6" w:space="0" w:color="00000A"/>
              <w:right w:val="single" w:sz="6" w:space="0" w:color="00000A"/>
            </w:tcBorders>
            <w:vAlign w:val="center"/>
          </w:tcPr>
          <w:p w14:paraId="6228C116" w14:textId="77777777" w:rsidR="003D2E83" w:rsidRPr="00D24193" w:rsidRDefault="003D2E83" w:rsidP="003D2E83">
            <w:pPr>
              <w:snapToGrid w:val="0"/>
              <w:spacing w:before="60" w:after="60" w:line="240" w:lineRule="auto"/>
              <w:jc w:val="center"/>
              <w:rPr>
                <w:rFonts w:cs="Arial"/>
                <w:sz w:val="20"/>
                <w:szCs w:val="18"/>
              </w:rPr>
            </w:pPr>
            <w:r w:rsidRPr="00D24193">
              <w:rPr>
                <w:rFonts w:eastAsia="Times New Roman" w:cs="Arial"/>
                <w:bCs/>
                <w:color w:val="000000"/>
                <w:sz w:val="20"/>
                <w:szCs w:val="18"/>
              </w:rPr>
              <w:t>258</w:t>
            </w:r>
          </w:p>
        </w:tc>
        <w:tc>
          <w:tcPr>
            <w:tcW w:w="503" w:type="pct"/>
            <w:tcBorders>
              <w:top w:val="single" w:sz="6" w:space="0" w:color="00000A"/>
              <w:left w:val="single" w:sz="6" w:space="0" w:color="00000A"/>
              <w:bottom w:val="single" w:sz="6" w:space="0" w:color="00000A"/>
              <w:right w:val="single" w:sz="6" w:space="0" w:color="00000A"/>
            </w:tcBorders>
            <w:vAlign w:val="center"/>
          </w:tcPr>
          <w:p w14:paraId="50844A66" w14:textId="77777777" w:rsidR="003D2E83" w:rsidRPr="00D24193" w:rsidRDefault="003D2E83" w:rsidP="003D2E83">
            <w:pPr>
              <w:snapToGrid w:val="0"/>
              <w:spacing w:before="60" w:after="60" w:line="240" w:lineRule="auto"/>
              <w:jc w:val="center"/>
              <w:rPr>
                <w:rFonts w:cs="Arial"/>
                <w:sz w:val="20"/>
                <w:szCs w:val="18"/>
              </w:rPr>
            </w:pPr>
            <w:r w:rsidRPr="00D24193">
              <w:rPr>
                <w:rFonts w:eastAsia="Times New Roman" w:cs="Arial"/>
                <w:bCs/>
                <w:color w:val="000000"/>
                <w:sz w:val="20"/>
                <w:szCs w:val="18"/>
              </w:rPr>
              <w:t>213</w:t>
            </w:r>
          </w:p>
        </w:tc>
        <w:tc>
          <w:tcPr>
            <w:tcW w:w="532" w:type="pc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7E2709FC" w14:textId="77777777" w:rsidR="003D2E83" w:rsidRPr="00D24193" w:rsidRDefault="003D2E83" w:rsidP="003D2E83">
            <w:pPr>
              <w:snapToGrid w:val="0"/>
              <w:spacing w:before="60" w:after="60" w:line="240" w:lineRule="auto"/>
              <w:jc w:val="center"/>
              <w:rPr>
                <w:rFonts w:cs="Arial"/>
                <w:sz w:val="20"/>
                <w:szCs w:val="18"/>
              </w:rPr>
            </w:pPr>
            <w:r w:rsidRPr="00D24193">
              <w:rPr>
                <w:rFonts w:eastAsia="Times New Roman" w:cs="Arial"/>
                <w:bCs/>
                <w:color w:val="000000"/>
                <w:sz w:val="20"/>
                <w:szCs w:val="18"/>
              </w:rPr>
              <w:t>184</w:t>
            </w:r>
          </w:p>
        </w:tc>
        <w:tc>
          <w:tcPr>
            <w:tcW w:w="532" w:type="pc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3AB70E12" w14:textId="77777777" w:rsidR="003D2E83" w:rsidRPr="00D24193" w:rsidRDefault="003D2E83" w:rsidP="003D2E83">
            <w:pPr>
              <w:snapToGrid w:val="0"/>
              <w:spacing w:before="60" w:after="60" w:line="240" w:lineRule="auto"/>
              <w:jc w:val="center"/>
              <w:rPr>
                <w:rFonts w:cs="Arial"/>
                <w:sz w:val="20"/>
                <w:szCs w:val="18"/>
              </w:rPr>
            </w:pPr>
            <w:r w:rsidRPr="00D24193">
              <w:rPr>
                <w:rFonts w:eastAsia="Times New Roman" w:cs="Arial"/>
                <w:bCs/>
                <w:color w:val="000000"/>
                <w:sz w:val="20"/>
                <w:szCs w:val="18"/>
              </w:rPr>
              <w:t>135</w:t>
            </w:r>
          </w:p>
        </w:tc>
        <w:tc>
          <w:tcPr>
            <w:tcW w:w="531" w:type="pct"/>
            <w:tcBorders>
              <w:top w:val="single" w:sz="6" w:space="0" w:color="00000A"/>
              <w:left w:val="single" w:sz="6" w:space="0" w:color="00000A"/>
              <w:bottom w:val="single" w:sz="6" w:space="0" w:color="00000A"/>
              <w:right w:val="double" w:sz="6" w:space="0" w:color="00000A"/>
            </w:tcBorders>
            <w:shd w:val="clear" w:color="auto" w:fill="FFFFFF"/>
            <w:tcMar>
              <w:left w:w="76" w:type="dxa"/>
            </w:tcMar>
            <w:vAlign w:val="center"/>
          </w:tcPr>
          <w:p w14:paraId="1BA39664" w14:textId="77777777" w:rsidR="003D2E83" w:rsidRPr="00D24193" w:rsidRDefault="003D2E83" w:rsidP="003D2E83">
            <w:pPr>
              <w:shd w:val="clear" w:color="auto" w:fill="FFFFFF"/>
              <w:spacing w:before="60" w:after="60" w:line="240" w:lineRule="auto"/>
              <w:jc w:val="center"/>
              <w:rPr>
                <w:rFonts w:cs="Arial"/>
                <w:sz w:val="20"/>
                <w:szCs w:val="18"/>
              </w:rPr>
            </w:pPr>
            <w:r w:rsidRPr="00D24193">
              <w:rPr>
                <w:rFonts w:eastAsia="Times New Roman" w:cs="Arial"/>
                <w:bCs/>
                <w:color w:val="000000"/>
                <w:sz w:val="20"/>
                <w:szCs w:val="18"/>
              </w:rPr>
              <w:t>99</w:t>
            </w:r>
          </w:p>
        </w:tc>
      </w:tr>
      <w:tr w:rsidR="003D2E83" w:rsidRPr="00D24193" w14:paraId="28A63634" w14:textId="77777777" w:rsidTr="003D2E83">
        <w:trPr>
          <w:trHeight w:val="305"/>
        </w:trPr>
        <w:tc>
          <w:tcPr>
            <w:tcW w:w="2399" w:type="pct"/>
            <w:tcBorders>
              <w:top w:val="single" w:sz="6" w:space="0" w:color="00000A"/>
              <w:left w:val="double" w:sz="6" w:space="0" w:color="00000A"/>
              <w:bottom w:val="double" w:sz="6" w:space="0" w:color="00000A"/>
              <w:right w:val="single" w:sz="6" w:space="0" w:color="00000A"/>
            </w:tcBorders>
            <w:shd w:val="clear" w:color="auto" w:fill="auto"/>
            <w:tcMar>
              <w:left w:w="46" w:type="dxa"/>
            </w:tcMar>
            <w:vAlign w:val="center"/>
          </w:tcPr>
          <w:p w14:paraId="778D7986" w14:textId="77777777" w:rsidR="003D2E83" w:rsidRPr="00D24193" w:rsidRDefault="003D2E83" w:rsidP="003D2E83">
            <w:pPr>
              <w:spacing w:before="60" w:after="60" w:line="240" w:lineRule="auto"/>
              <w:jc w:val="center"/>
              <w:rPr>
                <w:rFonts w:eastAsia="Times New Roman" w:cs="Arial"/>
                <w:sz w:val="20"/>
                <w:szCs w:val="18"/>
                <w:lang w:eastAsia="pl-PL"/>
              </w:rPr>
            </w:pPr>
            <w:r w:rsidRPr="00D24193">
              <w:rPr>
                <w:rFonts w:eastAsia="Times New Roman" w:cs="Arial"/>
                <w:sz w:val="20"/>
                <w:szCs w:val="18"/>
                <w:lang w:eastAsia="pl-PL"/>
              </w:rPr>
              <w:t>Liczba osób w tych rodzinach</w:t>
            </w:r>
          </w:p>
        </w:tc>
        <w:tc>
          <w:tcPr>
            <w:tcW w:w="503" w:type="pct"/>
            <w:tcBorders>
              <w:top w:val="single" w:sz="6" w:space="0" w:color="00000A"/>
              <w:left w:val="single" w:sz="6" w:space="0" w:color="00000A"/>
              <w:bottom w:val="double" w:sz="6" w:space="0" w:color="00000A"/>
              <w:right w:val="single" w:sz="6" w:space="0" w:color="00000A"/>
            </w:tcBorders>
            <w:vAlign w:val="center"/>
          </w:tcPr>
          <w:p w14:paraId="097C0F21" w14:textId="77777777" w:rsidR="003D2E83" w:rsidRPr="00D24193" w:rsidRDefault="003D2E83" w:rsidP="003D2E83">
            <w:pPr>
              <w:snapToGrid w:val="0"/>
              <w:spacing w:before="60" w:after="60" w:line="240" w:lineRule="auto"/>
              <w:jc w:val="center"/>
              <w:rPr>
                <w:rFonts w:cs="Arial"/>
                <w:sz w:val="20"/>
                <w:szCs w:val="18"/>
              </w:rPr>
            </w:pPr>
            <w:r w:rsidRPr="00D24193">
              <w:rPr>
                <w:rFonts w:eastAsia="Times New Roman" w:cs="Arial"/>
                <w:bCs/>
                <w:color w:val="000000"/>
                <w:sz w:val="20"/>
                <w:szCs w:val="18"/>
              </w:rPr>
              <w:t>851</w:t>
            </w:r>
          </w:p>
        </w:tc>
        <w:tc>
          <w:tcPr>
            <w:tcW w:w="503" w:type="pct"/>
            <w:tcBorders>
              <w:top w:val="single" w:sz="6" w:space="0" w:color="00000A"/>
              <w:left w:val="single" w:sz="6" w:space="0" w:color="00000A"/>
              <w:bottom w:val="double" w:sz="6" w:space="0" w:color="00000A"/>
              <w:right w:val="single" w:sz="6" w:space="0" w:color="00000A"/>
            </w:tcBorders>
            <w:vAlign w:val="center"/>
          </w:tcPr>
          <w:p w14:paraId="775D2BCB" w14:textId="77777777" w:rsidR="003D2E83" w:rsidRPr="00D24193" w:rsidRDefault="003D2E83" w:rsidP="003D2E83">
            <w:pPr>
              <w:snapToGrid w:val="0"/>
              <w:spacing w:before="60" w:after="60" w:line="240" w:lineRule="auto"/>
              <w:jc w:val="center"/>
              <w:rPr>
                <w:rFonts w:cs="Arial"/>
                <w:sz w:val="20"/>
                <w:szCs w:val="18"/>
              </w:rPr>
            </w:pPr>
            <w:r w:rsidRPr="00D24193">
              <w:rPr>
                <w:rFonts w:eastAsia="Times New Roman" w:cs="Arial"/>
                <w:bCs/>
                <w:color w:val="000000"/>
                <w:sz w:val="20"/>
                <w:szCs w:val="18"/>
              </w:rPr>
              <w:t>711</w:t>
            </w:r>
          </w:p>
        </w:tc>
        <w:tc>
          <w:tcPr>
            <w:tcW w:w="532" w:type="pct"/>
            <w:tcBorders>
              <w:top w:val="single" w:sz="6" w:space="0" w:color="00000A"/>
              <w:left w:val="single" w:sz="6" w:space="0" w:color="00000A"/>
              <w:bottom w:val="double" w:sz="6" w:space="0" w:color="00000A"/>
              <w:right w:val="single" w:sz="6" w:space="0" w:color="00000A"/>
            </w:tcBorders>
            <w:shd w:val="clear" w:color="auto" w:fill="auto"/>
            <w:tcMar>
              <w:left w:w="76" w:type="dxa"/>
            </w:tcMar>
            <w:vAlign w:val="center"/>
          </w:tcPr>
          <w:p w14:paraId="4C65FD89" w14:textId="77777777" w:rsidR="003D2E83" w:rsidRPr="00D24193" w:rsidRDefault="003D2E83" w:rsidP="003D2E83">
            <w:pPr>
              <w:snapToGrid w:val="0"/>
              <w:spacing w:before="60" w:after="60" w:line="240" w:lineRule="auto"/>
              <w:jc w:val="center"/>
              <w:rPr>
                <w:rFonts w:cs="Arial"/>
                <w:sz w:val="20"/>
                <w:szCs w:val="18"/>
              </w:rPr>
            </w:pPr>
            <w:r w:rsidRPr="00D24193">
              <w:rPr>
                <w:rFonts w:eastAsia="Times New Roman" w:cs="Arial"/>
                <w:bCs/>
                <w:color w:val="000000"/>
                <w:sz w:val="20"/>
                <w:szCs w:val="18"/>
              </w:rPr>
              <w:t>578</w:t>
            </w:r>
          </w:p>
        </w:tc>
        <w:tc>
          <w:tcPr>
            <w:tcW w:w="532" w:type="pct"/>
            <w:tcBorders>
              <w:top w:val="single" w:sz="6" w:space="0" w:color="00000A"/>
              <w:left w:val="single" w:sz="6" w:space="0" w:color="00000A"/>
              <w:bottom w:val="double" w:sz="6" w:space="0" w:color="00000A"/>
              <w:right w:val="single" w:sz="6" w:space="0" w:color="00000A"/>
            </w:tcBorders>
            <w:shd w:val="clear" w:color="auto" w:fill="auto"/>
            <w:tcMar>
              <w:left w:w="76" w:type="dxa"/>
            </w:tcMar>
            <w:vAlign w:val="center"/>
          </w:tcPr>
          <w:p w14:paraId="7FBC5518" w14:textId="77777777" w:rsidR="003D2E83" w:rsidRPr="00D24193" w:rsidRDefault="003D2E83" w:rsidP="003D2E83">
            <w:pPr>
              <w:snapToGrid w:val="0"/>
              <w:spacing w:before="60" w:after="60" w:line="240" w:lineRule="auto"/>
              <w:jc w:val="center"/>
              <w:rPr>
                <w:rFonts w:cs="Arial"/>
                <w:sz w:val="20"/>
                <w:szCs w:val="18"/>
              </w:rPr>
            </w:pPr>
            <w:r w:rsidRPr="00D24193">
              <w:rPr>
                <w:rFonts w:eastAsia="Times New Roman" w:cs="Arial"/>
                <w:bCs/>
                <w:color w:val="000000"/>
                <w:sz w:val="20"/>
                <w:szCs w:val="18"/>
              </w:rPr>
              <w:t>387</w:t>
            </w:r>
          </w:p>
        </w:tc>
        <w:tc>
          <w:tcPr>
            <w:tcW w:w="531" w:type="pct"/>
            <w:tcBorders>
              <w:top w:val="single" w:sz="6" w:space="0" w:color="00000A"/>
              <w:left w:val="single" w:sz="6" w:space="0" w:color="00000A"/>
              <w:bottom w:val="double" w:sz="6" w:space="0" w:color="00000A"/>
              <w:right w:val="double" w:sz="6" w:space="0" w:color="00000A"/>
            </w:tcBorders>
            <w:shd w:val="clear" w:color="auto" w:fill="FFFFFF"/>
            <w:tcMar>
              <w:left w:w="76" w:type="dxa"/>
            </w:tcMar>
            <w:vAlign w:val="center"/>
          </w:tcPr>
          <w:p w14:paraId="7719823C" w14:textId="77777777" w:rsidR="003D2E83" w:rsidRPr="00D24193" w:rsidRDefault="003D2E83" w:rsidP="003D2E83">
            <w:pPr>
              <w:shd w:val="clear" w:color="auto" w:fill="FFFFFF"/>
              <w:spacing w:before="60" w:after="60" w:line="240" w:lineRule="auto"/>
              <w:jc w:val="center"/>
              <w:rPr>
                <w:rFonts w:cs="Arial"/>
                <w:sz w:val="20"/>
                <w:szCs w:val="18"/>
              </w:rPr>
            </w:pPr>
            <w:r w:rsidRPr="00D24193">
              <w:rPr>
                <w:rFonts w:eastAsia="Times New Roman" w:cs="Arial"/>
                <w:bCs/>
                <w:color w:val="000000"/>
                <w:sz w:val="20"/>
                <w:szCs w:val="18"/>
              </w:rPr>
              <w:t>291</w:t>
            </w:r>
          </w:p>
        </w:tc>
      </w:tr>
    </w:tbl>
    <w:p w14:paraId="0B7A2CDB" w14:textId="77777777" w:rsidR="003D2E83" w:rsidRPr="00CB030C" w:rsidRDefault="003D2E83" w:rsidP="003D2E83">
      <w:pPr>
        <w:autoSpaceDE w:val="0"/>
        <w:autoSpaceDN w:val="0"/>
        <w:adjustRightInd w:val="0"/>
        <w:spacing w:before="120" w:after="120" w:line="240" w:lineRule="auto"/>
        <w:jc w:val="right"/>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w:t>
      </w:r>
      <w:r w:rsidRPr="00C20CC9">
        <w:rPr>
          <w:rFonts w:cs="Arial"/>
          <w:sz w:val="18"/>
          <w:szCs w:val="18"/>
          <w:lang w:eastAsia="pl-PL"/>
        </w:rPr>
        <w:t xml:space="preserve"> w </w:t>
      </w:r>
      <w:r>
        <w:rPr>
          <w:rFonts w:cs="Arial"/>
          <w:sz w:val="18"/>
          <w:szCs w:val="18"/>
          <w:lang w:eastAsia="pl-PL"/>
        </w:rPr>
        <w:t>Chełmży</w:t>
      </w:r>
    </w:p>
    <w:p w14:paraId="6917775E" w14:textId="19504F4F" w:rsidR="003D2E83" w:rsidRDefault="003D2E83" w:rsidP="003D2E83">
      <w:pPr>
        <w:spacing w:before="120" w:after="120" w:line="360" w:lineRule="auto"/>
        <w:jc w:val="both"/>
        <w:rPr>
          <w:rFonts w:cs="Arial"/>
        </w:rPr>
      </w:pPr>
      <w:r>
        <w:rPr>
          <w:rFonts w:cs="Arial"/>
        </w:rPr>
        <w:t>W 2018 roku liczba osób w rodzinach objętych pomocą GOPS z powodu ubóstwa wynosiła 291 osób, co stanowiło 2,95% wszystkich mieszkańców Gminy. W analizowanych latach liczba osób dotknięta tych problemem i korzystająca ze świadczeń GOPS spadła o 65,80%.</w:t>
      </w:r>
    </w:p>
    <w:p w14:paraId="444B38A0" w14:textId="77777777" w:rsidR="006E6D43" w:rsidRPr="00C20CC9" w:rsidRDefault="006E6D43" w:rsidP="006E6D43">
      <w:pPr>
        <w:shd w:val="clear" w:color="auto" w:fill="FFFFFF"/>
        <w:spacing w:before="120" w:after="120" w:line="360" w:lineRule="auto"/>
        <w:jc w:val="both"/>
        <w:rPr>
          <w:rFonts w:eastAsia="Times New Roman" w:cs="Arial"/>
          <w:b/>
          <w:smallCaps/>
          <w:u w:val="single"/>
          <w:lang w:eastAsia="pl-PL"/>
        </w:rPr>
      </w:pPr>
      <w:r w:rsidRPr="00C20CC9">
        <w:rPr>
          <w:rFonts w:eastAsia="Times New Roman" w:cs="Arial"/>
          <w:b/>
          <w:smallCaps/>
          <w:u w:val="single"/>
          <w:lang w:eastAsia="pl-PL"/>
        </w:rPr>
        <w:t>Pomoc w zakresie dożywiania</w:t>
      </w:r>
    </w:p>
    <w:p w14:paraId="14C8260C" w14:textId="77777777" w:rsidR="006E6D43" w:rsidRPr="00122B5A" w:rsidRDefault="006E6D43" w:rsidP="006E6D43">
      <w:pPr>
        <w:shd w:val="clear" w:color="auto" w:fill="FFFFFF"/>
        <w:spacing w:before="120" w:after="120" w:line="360" w:lineRule="auto"/>
        <w:jc w:val="both"/>
        <w:rPr>
          <w:rFonts w:eastAsia="Times New Roman" w:cs="Arial"/>
          <w:lang w:eastAsia="pl-PL"/>
        </w:rPr>
      </w:pPr>
      <w:r w:rsidRPr="00122B5A">
        <w:rPr>
          <w:rFonts w:eastAsia="Times New Roman" w:cs="Arial"/>
          <w:lang w:eastAsia="pl-PL"/>
        </w:rPr>
        <w:t xml:space="preserve">Na terenie Gminy </w:t>
      </w:r>
      <w:r w:rsidR="00122B5A">
        <w:rPr>
          <w:rFonts w:eastAsia="Times New Roman" w:cs="Arial"/>
          <w:lang w:eastAsia="pl-PL"/>
        </w:rPr>
        <w:t>Chełmża</w:t>
      </w:r>
      <w:r w:rsidRPr="00122B5A">
        <w:rPr>
          <w:rFonts w:eastAsia="Times New Roman" w:cs="Arial"/>
          <w:lang w:eastAsia="pl-PL"/>
        </w:rPr>
        <w:t xml:space="preserve"> świadczona jest pomoc Państwa w zakresie dożywiania. Program dożywiania w latach 2014 - 2020 to rządowa inicjatywa pomocy, dzięki której gminy mają możliwość zapewnienia pomocy w zakresie dożywiania dzieciom do 7 roku życia, uczniom do czasu ukończenia szkoły ponadgimnazjalnej, osobom samotnym, w podeszłym wieku chorym lub niepełnosprawnym (spełniające przesłan</w:t>
      </w:r>
      <w:r w:rsidR="00062DF6">
        <w:rPr>
          <w:rFonts w:eastAsia="Times New Roman" w:cs="Arial"/>
          <w:lang w:eastAsia="pl-PL"/>
        </w:rPr>
        <w:t xml:space="preserve">ki ustawy o pomocy społecznej) </w:t>
      </w:r>
      <w:r w:rsidRPr="00122B5A">
        <w:rPr>
          <w:rFonts w:eastAsia="Times New Roman" w:cs="Arial"/>
          <w:lang w:eastAsia="pl-PL"/>
        </w:rPr>
        <w:t>w</w:t>
      </w:r>
      <w:r w:rsidR="00062DF6">
        <w:rPr>
          <w:rFonts w:eastAsia="Times New Roman" w:cs="Arial"/>
          <w:lang w:eastAsia="pl-PL"/>
        </w:rPr>
        <w:t> </w:t>
      </w:r>
      <w:r w:rsidRPr="00122B5A">
        <w:rPr>
          <w:rFonts w:eastAsia="Times New Roman" w:cs="Arial"/>
          <w:lang w:eastAsia="pl-PL"/>
        </w:rPr>
        <w:t>formie bezpłatnych posiłków. Z budżetu państwa przekazywana jest dotacja na rzecz dożywiania na podstawie uchwały Rady Ministrów z dnia 10 grudnia 2013 r. w sprawie ustanowienia wieloletniego programu wspierania f</w:t>
      </w:r>
      <w:r w:rsidR="00062DF6">
        <w:rPr>
          <w:rFonts w:eastAsia="Times New Roman" w:cs="Arial"/>
          <w:lang w:eastAsia="pl-PL"/>
        </w:rPr>
        <w:t xml:space="preserve">inansowego gmin „Pomoc państwa </w:t>
      </w:r>
      <w:r w:rsidRPr="00122B5A">
        <w:rPr>
          <w:rFonts w:eastAsia="Times New Roman" w:cs="Arial"/>
          <w:lang w:eastAsia="pl-PL"/>
        </w:rPr>
        <w:t>w</w:t>
      </w:r>
      <w:r w:rsidR="00062DF6">
        <w:rPr>
          <w:rFonts w:eastAsia="Times New Roman" w:cs="Arial"/>
          <w:lang w:eastAsia="pl-PL"/>
        </w:rPr>
        <w:t> </w:t>
      </w:r>
      <w:r w:rsidRPr="00122B5A">
        <w:rPr>
          <w:rFonts w:eastAsia="Times New Roman" w:cs="Arial"/>
          <w:lang w:eastAsia="pl-PL"/>
        </w:rPr>
        <w:t xml:space="preserve">zakresie dożywiania” na lata 2014 - 2020. Przyznawanie </w:t>
      </w:r>
      <w:r w:rsidR="00062DF6">
        <w:rPr>
          <w:rFonts w:eastAsia="Times New Roman" w:cs="Arial"/>
          <w:lang w:eastAsia="pl-PL"/>
        </w:rPr>
        <w:t xml:space="preserve">wsparcia może być realizowane </w:t>
      </w:r>
      <w:r w:rsidRPr="00122B5A">
        <w:rPr>
          <w:rFonts w:eastAsia="Times New Roman" w:cs="Arial"/>
          <w:lang w:eastAsia="pl-PL"/>
        </w:rPr>
        <w:t xml:space="preserve">w formie świadczenia pieniężnego na zakup posiłku lub żywności oraz gorącego posiłku albo świadczenia rzeczowego w postaci produktów żywnościowych. Rada </w:t>
      </w:r>
      <w:r w:rsidR="00122B5A" w:rsidRPr="00122B5A">
        <w:rPr>
          <w:rFonts w:eastAsia="Times New Roman" w:cs="Arial"/>
          <w:lang w:eastAsia="pl-PL"/>
        </w:rPr>
        <w:t>Gminy Chełmża</w:t>
      </w:r>
      <w:r w:rsidRPr="00122B5A">
        <w:rPr>
          <w:rFonts w:eastAsia="Times New Roman" w:cs="Arial"/>
          <w:lang w:eastAsia="pl-PL"/>
        </w:rPr>
        <w:t xml:space="preserve"> podjęła uchwałę w sprawie podwyższenia kryterium dochodowego do 150% uprawniającego do przyznania nieodpłatnie pomocy w zakresie dożywiania w formie świadczenia pieniężnego na zakup posiłku lub żywności do 150% dla osób objętych wyżej wymienionym programem oraz w sprawie określenia zasad zwrotu wydatków w zakresie dożywiania w</w:t>
      </w:r>
      <w:r w:rsidR="00092453">
        <w:rPr>
          <w:rFonts w:eastAsia="Times New Roman" w:cs="Arial"/>
          <w:lang w:eastAsia="pl-PL"/>
        </w:rPr>
        <w:t> </w:t>
      </w:r>
      <w:r w:rsidRPr="00122B5A">
        <w:rPr>
          <w:rFonts w:eastAsia="Times New Roman" w:cs="Arial"/>
          <w:lang w:eastAsia="pl-PL"/>
        </w:rPr>
        <w:t>formie posiłku albo świadczenia rzeczowego w postaci produktów żywnościowych dla osób objętych wyżej wymienionym programem podwyższony do 200% nie żądając zwrotu wydatków.</w:t>
      </w:r>
    </w:p>
    <w:p w14:paraId="5D685E9E" w14:textId="77777777" w:rsidR="006E6D43" w:rsidRDefault="006E6D43" w:rsidP="006E6D43">
      <w:pPr>
        <w:shd w:val="clear" w:color="auto" w:fill="FFFFFF"/>
        <w:spacing w:before="120" w:after="120" w:line="360" w:lineRule="auto"/>
        <w:jc w:val="both"/>
        <w:rPr>
          <w:rFonts w:eastAsia="Times New Roman" w:cs="Arial"/>
          <w:bCs/>
          <w:lang w:eastAsia="pl-PL"/>
        </w:rPr>
      </w:pPr>
      <w:r w:rsidRPr="00122B5A">
        <w:rPr>
          <w:rFonts w:eastAsia="Times New Roman" w:cs="Arial"/>
          <w:bCs/>
          <w:lang w:eastAsia="pl-PL"/>
        </w:rPr>
        <w:t xml:space="preserve">Poniższa tabela przedstawia szczegółowe informacje z udzielonej przez GOPS w </w:t>
      </w:r>
      <w:r w:rsidR="00122B5A">
        <w:rPr>
          <w:rFonts w:eastAsia="Times New Roman" w:cs="Arial"/>
          <w:bCs/>
          <w:lang w:eastAsia="pl-PL"/>
        </w:rPr>
        <w:t>Chełmży</w:t>
      </w:r>
      <w:r w:rsidRPr="00122B5A">
        <w:rPr>
          <w:rFonts w:eastAsia="Times New Roman" w:cs="Arial"/>
          <w:bCs/>
          <w:lang w:eastAsia="pl-PL"/>
        </w:rPr>
        <w:t xml:space="preserve"> pomocy </w:t>
      </w:r>
      <w:r w:rsidR="00092453">
        <w:rPr>
          <w:rFonts w:eastAsia="Times New Roman" w:cs="Arial"/>
          <w:bCs/>
          <w:lang w:eastAsia="pl-PL"/>
        </w:rPr>
        <w:t xml:space="preserve">w </w:t>
      </w:r>
      <w:r w:rsidRPr="00122B5A">
        <w:rPr>
          <w:rFonts w:eastAsia="Times New Roman" w:cs="Arial"/>
          <w:bCs/>
          <w:lang w:eastAsia="pl-PL"/>
        </w:rPr>
        <w:t>zakresie dożywiania w latach 2014-2018.</w:t>
      </w:r>
      <w:bookmarkStart w:id="101" w:name="_Toc693539"/>
    </w:p>
    <w:p w14:paraId="017096E8" w14:textId="77777777" w:rsidR="00A50BD2" w:rsidRPr="00122B5A" w:rsidRDefault="00A50BD2" w:rsidP="006E6D43">
      <w:pPr>
        <w:shd w:val="clear" w:color="auto" w:fill="FFFFFF"/>
        <w:spacing w:before="120" w:after="120" w:line="360" w:lineRule="auto"/>
        <w:jc w:val="both"/>
        <w:rPr>
          <w:rFonts w:eastAsia="Times New Roman" w:cs="Arial"/>
          <w:lang w:eastAsia="pl-PL"/>
        </w:rPr>
      </w:pPr>
    </w:p>
    <w:p w14:paraId="0802BF73" w14:textId="365E708B" w:rsidR="006E6D43" w:rsidRPr="00122B5A" w:rsidRDefault="006E6D43" w:rsidP="006E6D43">
      <w:pPr>
        <w:spacing w:before="240" w:after="120" w:line="240" w:lineRule="auto"/>
        <w:jc w:val="center"/>
        <w:rPr>
          <w:rFonts w:eastAsia="Calibri" w:cs="Times New Roman"/>
          <w:b/>
          <w:bCs/>
          <w:sz w:val="20"/>
          <w:szCs w:val="18"/>
        </w:rPr>
      </w:pPr>
      <w:bookmarkStart w:id="102" w:name="_Toc10011834"/>
      <w:bookmarkStart w:id="103" w:name="_Toc25584616"/>
      <w:r w:rsidRPr="00122B5A">
        <w:rPr>
          <w:rFonts w:eastAsia="Calibri" w:cs="Times New Roman"/>
          <w:b/>
          <w:bCs/>
          <w:sz w:val="20"/>
          <w:szCs w:val="18"/>
        </w:rPr>
        <w:lastRenderedPageBreak/>
        <w:t xml:space="preserve">Tabela </w:t>
      </w:r>
      <w:r w:rsidR="004C5F51">
        <w:rPr>
          <w:rFonts w:eastAsia="Calibri" w:cs="Times New Roman"/>
          <w:b/>
          <w:bCs/>
          <w:sz w:val="20"/>
          <w:szCs w:val="18"/>
        </w:rPr>
        <w:fldChar w:fldCharType="begin"/>
      </w:r>
      <w:r w:rsidR="006A7B34">
        <w:rPr>
          <w:rFonts w:eastAsia="Calibri" w:cs="Times New Roman"/>
          <w:b/>
          <w:bCs/>
          <w:sz w:val="20"/>
          <w:szCs w:val="18"/>
        </w:rPr>
        <w:instrText xml:space="preserve"> SEQ Tabela \* ARABIC </w:instrText>
      </w:r>
      <w:r w:rsidR="004C5F51">
        <w:rPr>
          <w:rFonts w:eastAsia="Calibri" w:cs="Times New Roman"/>
          <w:b/>
          <w:bCs/>
          <w:sz w:val="20"/>
          <w:szCs w:val="18"/>
        </w:rPr>
        <w:fldChar w:fldCharType="separate"/>
      </w:r>
      <w:r w:rsidR="00BC161A">
        <w:rPr>
          <w:rFonts w:eastAsia="Calibri" w:cs="Times New Roman"/>
          <w:b/>
          <w:bCs/>
          <w:noProof/>
          <w:sz w:val="20"/>
          <w:szCs w:val="18"/>
        </w:rPr>
        <w:t>18</w:t>
      </w:r>
      <w:r w:rsidR="004C5F51">
        <w:rPr>
          <w:rFonts w:eastAsia="Calibri" w:cs="Times New Roman"/>
          <w:b/>
          <w:bCs/>
          <w:sz w:val="20"/>
          <w:szCs w:val="18"/>
        </w:rPr>
        <w:fldChar w:fldCharType="end"/>
      </w:r>
      <w:r w:rsidRPr="00122B5A">
        <w:rPr>
          <w:rFonts w:eastAsia="Calibri" w:cs="Times New Roman"/>
          <w:b/>
          <w:bCs/>
          <w:sz w:val="20"/>
          <w:szCs w:val="18"/>
        </w:rPr>
        <w:t xml:space="preserve">. </w:t>
      </w:r>
      <w:bookmarkEnd w:id="101"/>
      <w:r w:rsidRPr="00122B5A">
        <w:rPr>
          <w:rFonts w:eastAsia="Calibri" w:cs="Times New Roman"/>
          <w:b/>
          <w:bCs/>
          <w:sz w:val="20"/>
          <w:szCs w:val="18"/>
        </w:rPr>
        <w:t>Świadczenie przyznane w ramach programu wieloletniego Pomoc Państwa w</w:t>
      </w:r>
      <w:r w:rsidR="00122B5A">
        <w:rPr>
          <w:rFonts w:eastAsia="Calibri" w:cs="Times New Roman"/>
          <w:b/>
          <w:bCs/>
          <w:sz w:val="20"/>
          <w:szCs w:val="18"/>
        </w:rPr>
        <w:t> </w:t>
      </w:r>
      <w:r w:rsidRPr="00122B5A">
        <w:rPr>
          <w:rFonts w:eastAsia="Calibri" w:cs="Times New Roman"/>
          <w:b/>
          <w:bCs/>
          <w:sz w:val="20"/>
          <w:szCs w:val="18"/>
        </w:rPr>
        <w:t>zakresie dożywiania w latach 2014-2018</w:t>
      </w:r>
      <w:bookmarkEnd w:id="102"/>
      <w:bookmarkEnd w:id="103"/>
    </w:p>
    <w:tbl>
      <w:tblPr>
        <w:tblStyle w:val="Tabela-Siatka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17"/>
        <w:gridCol w:w="1697"/>
        <w:gridCol w:w="1356"/>
        <w:gridCol w:w="1356"/>
        <w:gridCol w:w="1354"/>
        <w:gridCol w:w="1354"/>
        <w:gridCol w:w="1352"/>
      </w:tblGrid>
      <w:tr w:rsidR="00122B5A" w:rsidRPr="00D24193" w14:paraId="78FF5AB8" w14:textId="77777777" w:rsidTr="00122B5A">
        <w:trPr>
          <w:trHeight w:val="158"/>
        </w:trPr>
        <w:tc>
          <w:tcPr>
            <w:tcW w:w="1354" w:type="pct"/>
            <w:gridSpan w:val="2"/>
            <w:shd w:val="clear" w:color="auto" w:fill="BFBFBF" w:themeFill="background1" w:themeFillShade="BF"/>
            <w:vAlign w:val="center"/>
            <w:hideMark/>
          </w:tcPr>
          <w:p w14:paraId="6C774F67" w14:textId="77777777" w:rsidR="006E6D43" w:rsidRPr="00D24193" w:rsidRDefault="006E6D43" w:rsidP="00122B5A">
            <w:pPr>
              <w:spacing w:before="60" w:after="60"/>
              <w:jc w:val="center"/>
              <w:rPr>
                <w:rFonts w:cs="Arial"/>
                <w:b/>
                <w:sz w:val="20"/>
                <w:szCs w:val="18"/>
              </w:rPr>
            </w:pPr>
            <w:r w:rsidRPr="00D24193">
              <w:rPr>
                <w:rFonts w:cs="Arial"/>
                <w:b/>
                <w:sz w:val="20"/>
                <w:szCs w:val="18"/>
              </w:rPr>
              <w:t>Wyszczególnienie</w:t>
            </w:r>
          </w:p>
        </w:tc>
        <w:tc>
          <w:tcPr>
            <w:tcW w:w="730" w:type="pct"/>
            <w:shd w:val="clear" w:color="auto" w:fill="BFBFBF" w:themeFill="background1" w:themeFillShade="BF"/>
            <w:vAlign w:val="center"/>
          </w:tcPr>
          <w:p w14:paraId="382E1E33" w14:textId="77777777" w:rsidR="006E6D43" w:rsidRPr="00D24193" w:rsidRDefault="006E6D43" w:rsidP="00122B5A">
            <w:pPr>
              <w:spacing w:before="60" w:after="60"/>
              <w:jc w:val="center"/>
              <w:rPr>
                <w:rFonts w:eastAsia="Times New Roman" w:cs="Arial"/>
                <w:b/>
                <w:bCs/>
                <w:sz w:val="20"/>
                <w:szCs w:val="18"/>
                <w:lang w:eastAsia="pl-PL"/>
              </w:rPr>
            </w:pPr>
            <w:r w:rsidRPr="00D24193">
              <w:rPr>
                <w:rFonts w:eastAsia="Times New Roman" w:cs="Arial"/>
                <w:b/>
                <w:bCs/>
                <w:sz w:val="20"/>
                <w:szCs w:val="18"/>
                <w:lang w:eastAsia="pl-PL"/>
              </w:rPr>
              <w:t>2014</w:t>
            </w:r>
          </w:p>
        </w:tc>
        <w:tc>
          <w:tcPr>
            <w:tcW w:w="730" w:type="pct"/>
            <w:shd w:val="clear" w:color="auto" w:fill="BFBFBF" w:themeFill="background1" w:themeFillShade="BF"/>
            <w:vAlign w:val="center"/>
          </w:tcPr>
          <w:p w14:paraId="5C496710" w14:textId="77777777" w:rsidR="006E6D43" w:rsidRPr="00D24193" w:rsidRDefault="006E6D43" w:rsidP="00122B5A">
            <w:pPr>
              <w:spacing w:before="60" w:after="60"/>
              <w:jc w:val="center"/>
              <w:rPr>
                <w:rFonts w:eastAsia="Times New Roman" w:cs="Arial"/>
                <w:b/>
                <w:bCs/>
                <w:sz w:val="20"/>
                <w:szCs w:val="18"/>
                <w:lang w:eastAsia="pl-PL"/>
              </w:rPr>
            </w:pPr>
            <w:r w:rsidRPr="00D24193">
              <w:rPr>
                <w:rFonts w:eastAsia="Times New Roman" w:cs="Arial"/>
                <w:b/>
                <w:bCs/>
                <w:sz w:val="20"/>
                <w:szCs w:val="18"/>
                <w:lang w:eastAsia="pl-PL"/>
              </w:rPr>
              <w:t>2015</w:t>
            </w:r>
          </w:p>
        </w:tc>
        <w:tc>
          <w:tcPr>
            <w:tcW w:w="729" w:type="pct"/>
            <w:shd w:val="clear" w:color="auto" w:fill="BFBFBF" w:themeFill="background1" w:themeFillShade="BF"/>
            <w:vAlign w:val="center"/>
          </w:tcPr>
          <w:p w14:paraId="0703B72B" w14:textId="77777777" w:rsidR="006E6D43" w:rsidRPr="00D24193" w:rsidRDefault="006E6D43" w:rsidP="00122B5A">
            <w:pPr>
              <w:spacing w:before="60" w:after="60"/>
              <w:jc w:val="center"/>
              <w:rPr>
                <w:rFonts w:eastAsia="Times New Roman" w:cs="Arial"/>
                <w:b/>
                <w:bCs/>
                <w:sz w:val="20"/>
                <w:szCs w:val="18"/>
                <w:lang w:eastAsia="pl-PL"/>
              </w:rPr>
            </w:pPr>
            <w:r w:rsidRPr="00D24193">
              <w:rPr>
                <w:rFonts w:eastAsia="Times New Roman" w:cs="Arial"/>
                <w:b/>
                <w:bCs/>
                <w:sz w:val="20"/>
                <w:szCs w:val="18"/>
                <w:lang w:eastAsia="pl-PL"/>
              </w:rPr>
              <w:t>2016</w:t>
            </w:r>
          </w:p>
        </w:tc>
        <w:tc>
          <w:tcPr>
            <w:tcW w:w="729" w:type="pct"/>
            <w:shd w:val="clear" w:color="auto" w:fill="BFBFBF" w:themeFill="background1" w:themeFillShade="BF"/>
            <w:vAlign w:val="center"/>
          </w:tcPr>
          <w:p w14:paraId="3496A4BE" w14:textId="77777777" w:rsidR="006E6D43" w:rsidRPr="00D24193" w:rsidRDefault="006E6D43" w:rsidP="00122B5A">
            <w:pPr>
              <w:spacing w:before="60" w:after="60"/>
              <w:jc w:val="center"/>
              <w:rPr>
                <w:rFonts w:eastAsia="Times New Roman" w:cs="Arial"/>
                <w:b/>
                <w:bCs/>
                <w:sz w:val="20"/>
                <w:szCs w:val="18"/>
                <w:lang w:eastAsia="pl-PL"/>
              </w:rPr>
            </w:pPr>
            <w:r w:rsidRPr="00D24193">
              <w:rPr>
                <w:rFonts w:eastAsia="Times New Roman" w:cs="Arial"/>
                <w:b/>
                <w:bCs/>
                <w:sz w:val="20"/>
                <w:szCs w:val="18"/>
                <w:lang w:eastAsia="pl-PL"/>
              </w:rPr>
              <w:t>2017</w:t>
            </w:r>
          </w:p>
        </w:tc>
        <w:tc>
          <w:tcPr>
            <w:tcW w:w="729" w:type="pct"/>
            <w:shd w:val="clear" w:color="auto" w:fill="BFBFBF" w:themeFill="background1" w:themeFillShade="BF"/>
            <w:vAlign w:val="center"/>
          </w:tcPr>
          <w:p w14:paraId="123AE8BD" w14:textId="77777777" w:rsidR="006E6D43" w:rsidRPr="00D24193" w:rsidRDefault="006E6D43" w:rsidP="00122B5A">
            <w:pPr>
              <w:spacing w:before="60" w:after="60"/>
              <w:jc w:val="center"/>
              <w:rPr>
                <w:rFonts w:eastAsia="Times New Roman" w:cs="Arial"/>
                <w:b/>
                <w:bCs/>
                <w:sz w:val="20"/>
                <w:szCs w:val="18"/>
                <w:lang w:eastAsia="pl-PL"/>
              </w:rPr>
            </w:pPr>
            <w:r w:rsidRPr="00D24193">
              <w:rPr>
                <w:rFonts w:eastAsia="Times New Roman" w:cs="Arial"/>
                <w:b/>
                <w:bCs/>
                <w:sz w:val="20"/>
                <w:szCs w:val="18"/>
                <w:lang w:eastAsia="pl-PL"/>
              </w:rPr>
              <w:t>2018</w:t>
            </w:r>
          </w:p>
        </w:tc>
      </w:tr>
      <w:tr w:rsidR="00122B5A" w:rsidRPr="00D24193" w14:paraId="16381B6A" w14:textId="77777777" w:rsidTr="00122B5A">
        <w:tc>
          <w:tcPr>
            <w:tcW w:w="1354" w:type="pct"/>
            <w:gridSpan w:val="2"/>
            <w:shd w:val="clear" w:color="auto" w:fill="auto"/>
            <w:vAlign w:val="center"/>
          </w:tcPr>
          <w:p w14:paraId="774850A8"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Liczba osób</w:t>
            </w:r>
          </w:p>
        </w:tc>
        <w:tc>
          <w:tcPr>
            <w:tcW w:w="730" w:type="pct"/>
            <w:shd w:val="clear" w:color="auto" w:fill="auto"/>
            <w:vAlign w:val="center"/>
          </w:tcPr>
          <w:p w14:paraId="2C4B3B23"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218</w:t>
            </w:r>
          </w:p>
        </w:tc>
        <w:tc>
          <w:tcPr>
            <w:tcW w:w="730" w:type="pct"/>
            <w:shd w:val="clear" w:color="auto" w:fill="auto"/>
            <w:vAlign w:val="center"/>
          </w:tcPr>
          <w:p w14:paraId="5D287C2A"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215</w:t>
            </w:r>
          </w:p>
        </w:tc>
        <w:tc>
          <w:tcPr>
            <w:tcW w:w="729" w:type="pct"/>
            <w:shd w:val="clear" w:color="auto" w:fill="auto"/>
            <w:vAlign w:val="center"/>
          </w:tcPr>
          <w:p w14:paraId="753037EA"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148</w:t>
            </w:r>
          </w:p>
        </w:tc>
        <w:tc>
          <w:tcPr>
            <w:tcW w:w="729" w:type="pct"/>
            <w:shd w:val="clear" w:color="auto" w:fill="auto"/>
            <w:vAlign w:val="center"/>
          </w:tcPr>
          <w:p w14:paraId="55DDF1FC"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124</w:t>
            </w:r>
          </w:p>
        </w:tc>
        <w:tc>
          <w:tcPr>
            <w:tcW w:w="729" w:type="pct"/>
            <w:shd w:val="clear" w:color="auto" w:fill="auto"/>
            <w:vAlign w:val="center"/>
          </w:tcPr>
          <w:p w14:paraId="3E9932A1"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134</w:t>
            </w:r>
          </w:p>
        </w:tc>
      </w:tr>
      <w:tr w:rsidR="00122B5A" w:rsidRPr="00D24193" w14:paraId="3972B30C" w14:textId="77777777" w:rsidTr="00122B5A">
        <w:tc>
          <w:tcPr>
            <w:tcW w:w="440" w:type="pct"/>
            <w:shd w:val="clear" w:color="auto" w:fill="auto"/>
            <w:vAlign w:val="center"/>
          </w:tcPr>
          <w:p w14:paraId="01806B95"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w tym</w:t>
            </w:r>
          </w:p>
        </w:tc>
        <w:tc>
          <w:tcPr>
            <w:tcW w:w="914" w:type="pct"/>
            <w:shd w:val="clear" w:color="auto" w:fill="auto"/>
            <w:vAlign w:val="center"/>
          </w:tcPr>
          <w:p w14:paraId="36ABDDD7"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dzieci</w:t>
            </w:r>
          </w:p>
        </w:tc>
        <w:tc>
          <w:tcPr>
            <w:tcW w:w="730" w:type="pct"/>
            <w:shd w:val="clear" w:color="auto" w:fill="auto"/>
            <w:vAlign w:val="center"/>
          </w:tcPr>
          <w:p w14:paraId="7A6A491C"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217</w:t>
            </w:r>
          </w:p>
        </w:tc>
        <w:tc>
          <w:tcPr>
            <w:tcW w:w="730" w:type="pct"/>
            <w:shd w:val="clear" w:color="auto" w:fill="auto"/>
            <w:vAlign w:val="center"/>
          </w:tcPr>
          <w:p w14:paraId="5A83B1D4"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213</w:t>
            </w:r>
          </w:p>
        </w:tc>
        <w:tc>
          <w:tcPr>
            <w:tcW w:w="729" w:type="pct"/>
            <w:shd w:val="clear" w:color="auto" w:fill="auto"/>
            <w:vAlign w:val="center"/>
          </w:tcPr>
          <w:p w14:paraId="0949F932"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146</w:t>
            </w:r>
          </w:p>
        </w:tc>
        <w:tc>
          <w:tcPr>
            <w:tcW w:w="729" w:type="pct"/>
            <w:shd w:val="clear" w:color="auto" w:fill="auto"/>
            <w:vAlign w:val="center"/>
          </w:tcPr>
          <w:p w14:paraId="75E9AB35"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123</w:t>
            </w:r>
          </w:p>
        </w:tc>
        <w:tc>
          <w:tcPr>
            <w:tcW w:w="729" w:type="pct"/>
            <w:shd w:val="clear" w:color="auto" w:fill="auto"/>
            <w:vAlign w:val="center"/>
          </w:tcPr>
          <w:p w14:paraId="205A0B5D" w14:textId="77777777" w:rsidR="00122B5A"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133</w:t>
            </w:r>
          </w:p>
        </w:tc>
      </w:tr>
      <w:tr w:rsidR="00122B5A" w:rsidRPr="00D24193" w14:paraId="73DD9F9B" w14:textId="77777777" w:rsidTr="00122B5A">
        <w:tc>
          <w:tcPr>
            <w:tcW w:w="1354" w:type="pct"/>
            <w:gridSpan w:val="2"/>
            <w:shd w:val="clear" w:color="auto" w:fill="auto"/>
            <w:vAlign w:val="center"/>
          </w:tcPr>
          <w:p w14:paraId="004B990C" w14:textId="77777777" w:rsidR="006E6D43"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K</w:t>
            </w:r>
            <w:r w:rsidR="006E6D43" w:rsidRPr="00D24193">
              <w:rPr>
                <w:rFonts w:eastAsia="Times New Roman" w:cs="Arial"/>
                <w:sz w:val="20"/>
                <w:szCs w:val="18"/>
                <w:lang w:eastAsia="pl-PL"/>
              </w:rPr>
              <w:t>wota świadczeń</w:t>
            </w:r>
            <w:r w:rsidRPr="00D24193">
              <w:rPr>
                <w:rFonts w:eastAsia="Times New Roman" w:cs="Arial"/>
                <w:sz w:val="20"/>
                <w:szCs w:val="18"/>
                <w:lang w:eastAsia="pl-PL"/>
              </w:rPr>
              <w:t xml:space="preserve"> [zł]</w:t>
            </w:r>
          </w:p>
        </w:tc>
        <w:tc>
          <w:tcPr>
            <w:tcW w:w="730" w:type="pct"/>
            <w:shd w:val="clear" w:color="auto" w:fill="auto"/>
            <w:vAlign w:val="center"/>
          </w:tcPr>
          <w:p w14:paraId="6F3B11FC" w14:textId="77777777" w:rsidR="006E6D43"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95 172,00</w:t>
            </w:r>
          </w:p>
        </w:tc>
        <w:tc>
          <w:tcPr>
            <w:tcW w:w="730" w:type="pct"/>
            <w:shd w:val="clear" w:color="auto" w:fill="auto"/>
            <w:vAlign w:val="center"/>
          </w:tcPr>
          <w:p w14:paraId="482DEC54" w14:textId="77777777" w:rsidR="006E6D43"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98 072,00</w:t>
            </w:r>
          </w:p>
        </w:tc>
        <w:tc>
          <w:tcPr>
            <w:tcW w:w="729" w:type="pct"/>
            <w:shd w:val="clear" w:color="auto" w:fill="auto"/>
            <w:vAlign w:val="center"/>
          </w:tcPr>
          <w:p w14:paraId="24D03D71" w14:textId="77777777" w:rsidR="006E6D43"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76 226,00</w:t>
            </w:r>
          </w:p>
        </w:tc>
        <w:tc>
          <w:tcPr>
            <w:tcW w:w="729" w:type="pct"/>
            <w:shd w:val="clear" w:color="auto" w:fill="auto"/>
            <w:vAlign w:val="center"/>
          </w:tcPr>
          <w:p w14:paraId="63D1D33E" w14:textId="77777777" w:rsidR="006E6D43"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62 176,00</w:t>
            </w:r>
          </w:p>
        </w:tc>
        <w:tc>
          <w:tcPr>
            <w:tcW w:w="729" w:type="pct"/>
            <w:shd w:val="clear" w:color="auto" w:fill="auto"/>
            <w:vAlign w:val="center"/>
          </w:tcPr>
          <w:p w14:paraId="03A1DE66" w14:textId="77777777" w:rsidR="006E6D43" w:rsidRPr="00D24193" w:rsidRDefault="00122B5A" w:rsidP="00122B5A">
            <w:pPr>
              <w:spacing w:before="60" w:after="60"/>
              <w:jc w:val="center"/>
              <w:rPr>
                <w:rFonts w:eastAsia="Times New Roman" w:cs="Arial"/>
                <w:sz w:val="20"/>
                <w:szCs w:val="18"/>
                <w:lang w:eastAsia="pl-PL"/>
              </w:rPr>
            </w:pPr>
            <w:r w:rsidRPr="00D24193">
              <w:rPr>
                <w:rFonts w:eastAsia="Times New Roman" w:cs="Arial"/>
                <w:sz w:val="20"/>
                <w:szCs w:val="18"/>
                <w:lang w:eastAsia="pl-PL"/>
              </w:rPr>
              <w:t>69 749,00</w:t>
            </w:r>
          </w:p>
        </w:tc>
      </w:tr>
    </w:tbl>
    <w:p w14:paraId="1840F220" w14:textId="77777777" w:rsidR="006E6D43" w:rsidRDefault="00122B5A" w:rsidP="00122B5A">
      <w:pPr>
        <w:autoSpaceDE w:val="0"/>
        <w:autoSpaceDN w:val="0"/>
        <w:adjustRightInd w:val="0"/>
        <w:spacing w:before="120" w:after="120" w:line="240" w:lineRule="auto"/>
        <w:jc w:val="right"/>
        <w:rPr>
          <w:rFonts w:cs="Arial"/>
          <w:sz w:val="18"/>
          <w:szCs w:val="18"/>
          <w:lang w:eastAsia="pl-PL"/>
        </w:rPr>
      </w:pPr>
      <w:r w:rsidRPr="00122B5A">
        <w:rPr>
          <w:rFonts w:cs="Arial"/>
          <w:sz w:val="18"/>
          <w:szCs w:val="18"/>
          <w:lang w:eastAsia="pl-PL"/>
        </w:rPr>
        <w:t>Źródło: Opracowanie własne na podstawie danych GOPS w Chełmży</w:t>
      </w:r>
    </w:p>
    <w:p w14:paraId="0E956FFF" w14:textId="77777777" w:rsidR="00027CFA" w:rsidRPr="00C20CC9" w:rsidRDefault="00027CFA" w:rsidP="00027CFA">
      <w:pPr>
        <w:shd w:val="clear" w:color="auto" w:fill="FFFFFF"/>
        <w:spacing w:before="120" w:after="120" w:line="360" w:lineRule="auto"/>
        <w:jc w:val="both"/>
        <w:rPr>
          <w:rFonts w:eastAsia="Times New Roman" w:cs="Arial"/>
          <w:b/>
          <w:smallCaps/>
          <w:u w:val="single"/>
          <w:lang w:eastAsia="pl-PL"/>
        </w:rPr>
      </w:pPr>
      <w:r w:rsidRPr="00C20CC9">
        <w:rPr>
          <w:rFonts w:eastAsia="Times New Roman" w:cs="Arial"/>
          <w:b/>
          <w:smallCaps/>
          <w:u w:val="single"/>
          <w:lang w:eastAsia="pl-PL"/>
        </w:rPr>
        <w:t>Program Operacyjny Pomoc Żywnościowa 2014 -2020</w:t>
      </w:r>
    </w:p>
    <w:p w14:paraId="15F65039" w14:textId="3DEC7E93" w:rsidR="00D1318A" w:rsidRDefault="00D1318A" w:rsidP="00027CFA">
      <w:pPr>
        <w:spacing w:before="120" w:after="120" w:line="360" w:lineRule="auto"/>
        <w:jc w:val="both"/>
        <w:rPr>
          <w:rFonts w:eastAsia="Calibri" w:cs="Arial"/>
          <w:color w:val="000000" w:themeColor="text1"/>
        </w:rPr>
      </w:pPr>
      <w:r>
        <w:rPr>
          <w:rFonts w:eastAsia="Calibri" w:cs="Arial"/>
          <w:color w:val="000000" w:themeColor="text1"/>
        </w:rPr>
        <w:t xml:space="preserve">Na terenie Gminy Chełmża prowadzona jest pomoc w zakresie dystrybucji żywności w ramach Programu Operacyjnego Pomoc Żywnościowa 2014-2020. </w:t>
      </w:r>
      <w:r w:rsidR="00E97F88">
        <w:rPr>
          <w:rFonts w:eastAsia="Calibri" w:cs="Arial"/>
          <w:color w:val="000000" w:themeColor="text1"/>
        </w:rPr>
        <w:t>Dystrybucję żywności prowadzi Caritas Diecezji Toruńskiej z siedzibą w Chełmży.</w:t>
      </w:r>
      <w:r w:rsidR="00E97F88" w:rsidRPr="00C20CC9">
        <w:rPr>
          <w:rFonts w:eastAsia="Calibri" w:cs="Arial"/>
          <w:color w:val="000000" w:themeColor="text1"/>
        </w:rPr>
        <w:t xml:space="preserve"> </w:t>
      </w:r>
      <w:r>
        <w:rPr>
          <w:rFonts w:eastAsia="Calibri" w:cs="Arial"/>
          <w:color w:val="000000" w:themeColor="text1"/>
        </w:rPr>
        <w:t>Partnerem lokalnym jest Gminny Ośrodek Pomocy Społecznej w Chełmży</w:t>
      </w:r>
      <w:r w:rsidR="00D24193">
        <w:rPr>
          <w:rFonts w:eastAsia="Calibri" w:cs="Arial"/>
          <w:color w:val="000000" w:themeColor="text1"/>
        </w:rPr>
        <w:t>.</w:t>
      </w:r>
    </w:p>
    <w:p w14:paraId="2570523B" w14:textId="77777777" w:rsidR="00027CFA" w:rsidRPr="00C20CC9" w:rsidRDefault="00027CFA" w:rsidP="00027CFA">
      <w:pPr>
        <w:spacing w:before="120" w:after="120" w:line="360" w:lineRule="auto"/>
        <w:jc w:val="both"/>
        <w:rPr>
          <w:rFonts w:eastAsia="Calibri" w:cs="Arial"/>
          <w:b/>
          <w:smallCaps/>
          <w:color w:val="000000" w:themeColor="text1"/>
          <w:u w:val="single"/>
        </w:rPr>
      </w:pPr>
      <w:r w:rsidRPr="00510C58">
        <w:rPr>
          <w:rFonts w:eastAsia="Calibri" w:cs="Arial"/>
          <w:b/>
          <w:smallCaps/>
          <w:color w:val="000000" w:themeColor="text1"/>
          <w:u w:val="single"/>
        </w:rPr>
        <w:t>Dodatki mieszkaniowe i zryczałtowany dodatek energetyczny</w:t>
      </w:r>
    </w:p>
    <w:p w14:paraId="610F6BC3" w14:textId="7F9A316E" w:rsidR="00FB1A7F" w:rsidRPr="00B56B65" w:rsidRDefault="00027CFA" w:rsidP="00027CFA">
      <w:pPr>
        <w:spacing w:before="120" w:after="120" w:line="360" w:lineRule="auto"/>
        <w:jc w:val="both"/>
        <w:rPr>
          <w:rFonts w:eastAsia="Calibri" w:cs="Arial"/>
          <w:color w:val="000000" w:themeColor="text1"/>
        </w:rPr>
      </w:pPr>
      <w:r w:rsidRPr="00B56B65">
        <w:rPr>
          <w:rFonts w:eastAsia="Calibri" w:cs="Arial"/>
          <w:color w:val="000000" w:themeColor="text1"/>
        </w:rPr>
        <w:t xml:space="preserve">Dodatek mieszkaniowy przysługuje na podstawie tytułu prawnego, powierzchni lokalu oraz kryterium dochodowego. Dochód stanowią wszelkie przychody po odjęciu kosztów uzyskania przychodów oraz po odliczeniu składek na ubezpieczenie emerytalne, rentowe i chorobowe. </w:t>
      </w:r>
      <w:r w:rsidR="00FB1A7F" w:rsidRPr="00B56B65">
        <w:rPr>
          <w:rFonts w:eastAsia="Calibri" w:cs="Arial"/>
          <w:color w:val="000000" w:themeColor="text1"/>
        </w:rPr>
        <w:t>Kryterium dochodowe obowiązujące od dnia 1 marca 2019</w:t>
      </w:r>
      <w:r w:rsidR="005D3731">
        <w:rPr>
          <w:rFonts w:eastAsia="Calibri" w:cs="Arial"/>
          <w:color w:val="000000" w:themeColor="text1"/>
        </w:rPr>
        <w:t xml:space="preserve"> roku</w:t>
      </w:r>
      <w:r w:rsidR="00FB1A7F" w:rsidRPr="00B56B65">
        <w:rPr>
          <w:rFonts w:eastAsia="Calibri" w:cs="Arial"/>
          <w:color w:val="000000" w:themeColor="text1"/>
        </w:rPr>
        <w:t>, wynosi:</w:t>
      </w:r>
    </w:p>
    <w:p w14:paraId="27A5F8E0" w14:textId="34C0A957" w:rsidR="00FB1A7F" w:rsidRPr="00B56B65" w:rsidRDefault="00FB1A7F" w:rsidP="00FB1A7F">
      <w:pPr>
        <w:pStyle w:val="Akapitzlist"/>
        <w:numPr>
          <w:ilvl w:val="0"/>
          <w:numId w:val="107"/>
        </w:numPr>
        <w:spacing w:before="120" w:after="120" w:line="360" w:lineRule="auto"/>
        <w:ind w:left="357" w:hanging="357"/>
        <w:jc w:val="both"/>
        <w:rPr>
          <w:rFonts w:ascii="Arial" w:hAnsi="Arial" w:cs="Arial"/>
        </w:rPr>
      </w:pPr>
      <w:r w:rsidRPr="00B56B65">
        <w:rPr>
          <w:rFonts w:ascii="Arial" w:hAnsi="Arial" w:cs="Arial"/>
          <w:color w:val="000000" w:themeColor="text1"/>
        </w:rPr>
        <w:t>dla</w:t>
      </w:r>
      <w:r w:rsidR="00027CFA" w:rsidRPr="00B56B65">
        <w:rPr>
          <w:rFonts w:ascii="Arial" w:hAnsi="Arial" w:cs="Arial"/>
          <w:color w:val="000000" w:themeColor="text1"/>
        </w:rPr>
        <w:t xml:space="preserve"> gospodarstw</w:t>
      </w:r>
      <w:r w:rsidRPr="00B56B65">
        <w:rPr>
          <w:rFonts w:ascii="Arial" w:hAnsi="Arial" w:cs="Arial"/>
          <w:color w:val="000000" w:themeColor="text1"/>
        </w:rPr>
        <w:t xml:space="preserve">a wieloosobowego </w:t>
      </w:r>
      <w:r w:rsidR="00027CFA" w:rsidRPr="00B56B65">
        <w:rPr>
          <w:rFonts w:ascii="Arial" w:hAnsi="Arial" w:cs="Arial"/>
        </w:rPr>
        <w:t>dochód nie może przekroczyć 125% tj. 1 37</w:t>
      </w:r>
      <w:r w:rsidRPr="00B56B65">
        <w:rPr>
          <w:rFonts w:ascii="Arial" w:hAnsi="Arial" w:cs="Arial"/>
        </w:rPr>
        <w:t>5</w:t>
      </w:r>
      <w:r w:rsidR="00027CFA" w:rsidRPr="00B56B65">
        <w:rPr>
          <w:rFonts w:ascii="Arial" w:hAnsi="Arial" w:cs="Arial"/>
        </w:rPr>
        <w:t>,</w:t>
      </w:r>
      <w:r w:rsidRPr="00B56B65">
        <w:rPr>
          <w:rFonts w:ascii="Arial" w:hAnsi="Arial" w:cs="Arial"/>
        </w:rPr>
        <w:t>00</w:t>
      </w:r>
      <w:r w:rsidR="00027CFA" w:rsidRPr="00B56B65">
        <w:rPr>
          <w:rFonts w:ascii="Arial" w:hAnsi="Arial" w:cs="Arial"/>
        </w:rPr>
        <w:t xml:space="preserve"> zł</w:t>
      </w:r>
      <w:r w:rsidRPr="00B56B65">
        <w:rPr>
          <w:rFonts w:ascii="Arial" w:hAnsi="Arial" w:cs="Arial"/>
        </w:rPr>
        <w:t>/</w:t>
      </w:r>
      <w:r w:rsidR="00D24193">
        <w:rPr>
          <w:rFonts w:ascii="Arial" w:hAnsi="Arial" w:cs="Arial"/>
        </w:rPr>
        <w:t xml:space="preserve"> </w:t>
      </w:r>
      <w:r w:rsidRPr="00B56B65">
        <w:rPr>
          <w:rFonts w:ascii="Arial" w:hAnsi="Arial" w:cs="Arial"/>
        </w:rPr>
        <w:t xml:space="preserve">miesięcznie </w:t>
      </w:r>
      <w:r w:rsidR="00027CFA" w:rsidRPr="00B56B65">
        <w:rPr>
          <w:rFonts w:ascii="Arial" w:hAnsi="Arial" w:cs="Arial"/>
        </w:rPr>
        <w:t>najniższej emerytury</w:t>
      </w:r>
      <w:r w:rsidRPr="00B56B65">
        <w:rPr>
          <w:rFonts w:ascii="Arial" w:hAnsi="Arial" w:cs="Arial"/>
        </w:rPr>
        <w:t xml:space="preserve">, </w:t>
      </w:r>
    </w:p>
    <w:p w14:paraId="25496578" w14:textId="77777777" w:rsidR="00B56B65" w:rsidRPr="00B56B65" w:rsidRDefault="00FB1A7F" w:rsidP="00FB1A7F">
      <w:pPr>
        <w:pStyle w:val="Akapitzlist"/>
        <w:numPr>
          <w:ilvl w:val="0"/>
          <w:numId w:val="107"/>
        </w:numPr>
        <w:spacing w:before="120" w:after="120" w:line="360" w:lineRule="auto"/>
        <w:ind w:left="357" w:hanging="357"/>
        <w:jc w:val="both"/>
        <w:rPr>
          <w:rFonts w:ascii="Arial" w:hAnsi="Arial" w:cs="Arial"/>
        </w:rPr>
      </w:pPr>
      <w:r w:rsidRPr="00B56B65">
        <w:rPr>
          <w:rFonts w:ascii="Arial" w:hAnsi="Arial" w:cs="Arial"/>
        </w:rPr>
        <w:t>dla gospodarstwa jednoosobowego (czyli osób mieszkających samotnie) dochód nie może przekroczyć 175%, tj. 1 925 zł/miesięcznie na</w:t>
      </w:r>
      <w:r w:rsidR="00B56B65" w:rsidRPr="00B56B65">
        <w:rPr>
          <w:rFonts w:ascii="Arial" w:hAnsi="Arial" w:cs="Arial"/>
        </w:rPr>
        <w:t xml:space="preserve"> osobę</w:t>
      </w:r>
      <w:r w:rsidR="00027CFA" w:rsidRPr="00B56B65">
        <w:rPr>
          <w:rFonts w:ascii="Arial" w:hAnsi="Arial" w:cs="Arial"/>
        </w:rPr>
        <w:t xml:space="preserve">. </w:t>
      </w:r>
    </w:p>
    <w:p w14:paraId="0BC67A00" w14:textId="77777777" w:rsidR="00A83F9D" w:rsidRPr="00B56B65" w:rsidRDefault="00FB1A7F" w:rsidP="00B56B65">
      <w:pPr>
        <w:spacing w:before="120" w:after="120" w:line="360" w:lineRule="auto"/>
        <w:jc w:val="both"/>
        <w:rPr>
          <w:rFonts w:cs="Arial"/>
        </w:rPr>
      </w:pPr>
      <w:r w:rsidRPr="00B56B65">
        <w:rPr>
          <w:rFonts w:cs="Arial"/>
        </w:rPr>
        <w:t xml:space="preserve">Kryterium dochodowe ulega zmianie każdorazowo przy waloryzacji świadczeń emerytalnych i rentowych. </w:t>
      </w:r>
      <w:r w:rsidR="00027CFA" w:rsidRPr="00B56B65">
        <w:rPr>
          <w:rFonts w:cs="Arial"/>
        </w:rPr>
        <w:t>Decyzje przyznające dodatek mieszkaniowy wydawane są na okres 6 </w:t>
      </w:r>
      <w:r w:rsidR="00A83F9D" w:rsidRPr="00B56B65">
        <w:rPr>
          <w:rFonts w:cs="Arial"/>
        </w:rPr>
        <w:t>miesięcy.</w:t>
      </w:r>
    </w:p>
    <w:p w14:paraId="5842F777" w14:textId="7FECE3CF" w:rsidR="00A83F9D" w:rsidRPr="00A83F9D" w:rsidRDefault="00A83F9D" w:rsidP="00027CFA">
      <w:pPr>
        <w:spacing w:before="120" w:after="120" w:line="360" w:lineRule="auto"/>
        <w:jc w:val="both"/>
        <w:rPr>
          <w:rFonts w:eastAsia="Calibri" w:cs="Times New Roman"/>
          <w:bCs/>
        </w:rPr>
      </w:pPr>
      <w:r w:rsidRPr="00C20CC9">
        <w:rPr>
          <w:rFonts w:eastAsia="Calibri" w:cs="Times New Roman"/>
          <w:bCs/>
          <w:color w:val="000000"/>
        </w:rPr>
        <w:t>Zryczałtowany dodatek energetyczny przysługuje odbiorcy wrażliwemu energii elektrycznej, któremu przyznano dodatek mieszkaniowy, który jes</w:t>
      </w:r>
      <w:r w:rsidR="00D24193">
        <w:rPr>
          <w:rFonts w:eastAsia="Calibri" w:cs="Times New Roman"/>
          <w:bCs/>
          <w:color w:val="000000"/>
        </w:rPr>
        <w:t>t stroną umowy kompleksowej lub </w:t>
      </w:r>
      <w:r w:rsidRPr="00C20CC9">
        <w:rPr>
          <w:rFonts w:eastAsia="Calibri" w:cs="Times New Roman"/>
          <w:bCs/>
          <w:color w:val="000000"/>
        </w:rPr>
        <w:t>umowy sprzedaży energii elektrycznej zawartej z przedsiębiorstwem energetycznym i</w:t>
      </w:r>
      <w:r>
        <w:rPr>
          <w:rFonts w:eastAsia="Calibri" w:cs="Times New Roman"/>
          <w:bCs/>
          <w:color w:val="000000"/>
        </w:rPr>
        <w:t> </w:t>
      </w:r>
      <w:r w:rsidRPr="00C20CC9">
        <w:rPr>
          <w:rFonts w:eastAsia="Calibri" w:cs="Times New Roman"/>
          <w:bCs/>
        </w:rPr>
        <w:t xml:space="preserve">zamieszkuje w miejscu dostarczania energii elektrycznej. Do wniosku dołącza się kopię umowy kompleksowej lub umowy sprzedaży energii elektrycznej. </w:t>
      </w:r>
    </w:p>
    <w:p w14:paraId="1C1C632E" w14:textId="77777777" w:rsidR="00027CFA" w:rsidRDefault="00027CFA" w:rsidP="00027CFA">
      <w:pPr>
        <w:spacing w:before="120" w:after="120" w:line="360" w:lineRule="auto"/>
        <w:jc w:val="both"/>
        <w:rPr>
          <w:rFonts w:eastAsia="Calibri" w:cs="Arial"/>
          <w:color w:val="000000" w:themeColor="text1"/>
        </w:rPr>
      </w:pPr>
      <w:r w:rsidRPr="00C20CC9">
        <w:rPr>
          <w:rFonts w:eastAsia="Calibri" w:cs="Arial"/>
        </w:rPr>
        <w:t xml:space="preserve">Poniższa tabela przedstawia zestawienie </w:t>
      </w:r>
      <w:r w:rsidR="00F34550">
        <w:rPr>
          <w:rFonts w:eastAsia="Calibri" w:cs="Arial"/>
        </w:rPr>
        <w:t xml:space="preserve">liczby gospodarstw domowych, które uzyskały dodatki mieszkaniowe i energetyczne oraz ilość </w:t>
      </w:r>
      <w:r w:rsidRPr="00C20CC9">
        <w:rPr>
          <w:rFonts w:eastAsia="Calibri" w:cs="Arial"/>
          <w:color w:val="000000" w:themeColor="text1"/>
        </w:rPr>
        <w:t xml:space="preserve">wypłaconych kwot dodatków mieszkaniowych </w:t>
      </w:r>
      <w:r w:rsidR="00F34550">
        <w:rPr>
          <w:rFonts w:eastAsia="Calibri" w:cs="Arial"/>
          <w:color w:val="000000" w:themeColor="text1"/>
        </w:rPr>
        <w:t xml:space="preserve">i energetycznych </w:t>
      </w:r>
      <w:r w:rsidRPr="00C20CC9">
        <w:rPr>
          <w:rFonts w:eastAsia="Calibri" w:cs="Arial"/>
          <w:color w:val="000000" w:themeColor="text1"/>
        </w:rPr>
        <w:t>w latach 2014 – 2018 na terenie Gminy.</w:t>
      </w:r>
    </w:p>
    <w:p w14:paraId="18D5C871" w14:textId="77777777" w:rsidR="009E23B0" w:rsidRDefault="009E23B0" w:rsidP="00027CFA">
      <w:pPr>
        <w:spacing w:before="120" w:after="120" w:line="360" w:lineRule="auto"/>
        <w:jc w:val="both"/>
        <w:rPr>
          <w:rFonts w:eastAsia="Calibri" w:cs="Arial"/>
          <w:color w:val="000000" w:themeColor="text1"/>
        </w:rPr>
      </w:pPr>
    </w:p>
    <w:p w14:paraId="5C77577D" w14:textId="77777777" w:rsidR="009E23B0" w:rsidRDefault="009E23B0" w:rsidP="00027CFA">
      <w:pPr>
        <w:spacing w:before="120" w:after="120" w:line="360" w:lineRule="auto"/>
        <w:jc w:val="both"/>
        <w:rPr>
          <w:rFonts w:eastAsia="Calibri" w:cs="Arial"/>
          <w:color w:val="000000" w:themeColor="text1"/>
        </w:rPr>
      </w:pPr>
    </w:p>
    <w:p w14:paraId="0815921D" w14:textId="09429D9A" w:rsidR="00027CFA" w:rsidRPr="000B34BD" w:rsidRDefault="00027CFA" w:rsidP="000B34BD">
      <w:pPr>
        <w:keepNext/>
        <w:spacing w:before="240" w:after="120" w:line="240" w:lineRule="auto"/>
        <w:jc w:val="center"/>
        <w:rPr>
          <w:rFonts w:eastAsia="Calibri" w:cs="Times New Roman"/>
          <w:b/>
          <w:bCs/>
          <w:sz w:val="20"/>
          <w:szCs w:val="20"/>
        </w:rPr>
      </w:pPr>
      <w:bookmarkStart w:id="104" w:name="_Toc10011835"/>
      <w:bookmarkStart w:id="105" w:name="_Toc25584617"/>
      <w:r w:rsidRPr="000B34BD">
        <w:rPr>
          <w:rFonts w:eastAsia="Calibri" w:cs="Times New Roman"/>
          <w:b/>
          <w:bCs/>
          <w:sz w:val="20"/>
          <w:szCs w:val="20"/>
        </w:rPr>
        <w:lastRenderedPageBreak/>
        <w:t xml:space="preserve">Tabela </w:t>
      </w:r>
      <w:r w:rsidR="004C5F51">
        <w:rPr>
          <w:rFonts w:eastAsia="Calibri" w:cs="Times New Roman"/>
          <w:b/>
          <w:bCs/>
          <w:sz w:val="20"/>
          <w:szCs w:val="20"/>
        </w:rPr>
        <w:fldChar w:fldCharType="begin"/>
      </w:r>
      <w:r w:rsidR="006A7B34">
        <w:rPr>
          <w:rFonts w:eastAsia="Calibri" w:cs="Times New Roman"/>
          <w:b/>
          <w:bCs/>
          <w:sz w:val="20"/>
          <w:szCs w:val="20"/>
        </w:rPr>
        <w:instrText xml:space="preserve"> SEQ Tabela \* ARABIC </w:instrText>
      </w:r>
      <w:r w:rsidR="004C5F51">
        <w:rPr>
          <w:rFonts w:eastAsia="Calibri" w:cs="Times New Roman"/>
          <w:b/>
          <w:bCs/>
          <w:sz w:val="20"/>
          <w:szCs w:val="20"/>
        </w:rPr>
        <w:fldChar w:fldCharType="separate"/>
      </w:r>
      <w:r w:rsidR="00BC161A">
        <w:rPr>
          <w:rFonts w:eastAsia="Calibri" w:cs="Times New Roman"/>
          <w:b/>
          <w:bCs/>
          <w:noProof/>
          <w:sz w:val="20"/>
          <w:szCs w:val="20"/>
        </w:rPr>
        <w:t>19</w:t>
      </w:r>
      <w:r w:rsidR="004C5F51">
        <w:rPr>
          <w:rFonts w:eastAsia="Calibri" w:cs="Times New Roman"/>
          <w:b/>
          <w:bCs/>
          <w:sz w:val="20"/>
          <w:szCs w:val="20"/>
        </w:rPr>
        <w:fldChar w:fldCharType="end"/>
      </w:r>
      <w:r w:rsidRPr="000B34BD">
        <w:rPr>
          <w:rFonts w:eastAsia="Calibri" w:cs="Times New Roman"/>
          <w:b/>
          <w:bCs/>
          <w:sz w:val="20"/>
          <w:szCs w:val="20"/>
        </w:rPr>
        <w:t xml:space="preserve">. </w:t>
      </w:r>
      <w:bookmarkEnd w:id="104"/>
      <w:r w:rsidR="000B34BD" w:rsidRPr="000B34BD">
        <w:rPr>
          <w:rFonts w:eastAsia="Calibri" w:cs="Arial"/>
          <w:b/>
          <w:sz w:val="20"/>
          <w:szCs w:val="20"/>
        </w:rPr>
        <w:t>Zestawienie liczby gospodarstw domowych, które uzyskały dodatki mieszkaniowe i</w:t>
      </w:r>
      <w:r w:rsidR="001120B5">
        <w:rPr>
          <w:rFonts w:eastAsia="Calibri" w:cs="Arial"/>
          <w:b/>
          <w:sz w:val="20"/>
          <w:szCs w:val="20"/>
        </w:rPr>
        <w:t> </w:t>
      </w:r>
      <w:r w:rsidR="000B34BD" w:rsidRPr="000B34BD">
        <w:rPr>
          <w:rFonts w:eastAsia="Calibri" w:cs="Arial"/>
          <w:b/>
          <w:sz w:val="20"/>
          <w:szCs w:val="20"/>
        </w:rPr>
        <w:t xml:space="preserve">energetyczne oraz ilość </w:t>
      </w:r>
      <w:r w:rsidR="000B34BD" w:rsidRPr="000B34BD">
        <w:rPr>
          <w:rFonts w:eastAsia="Calibri" w:cs="Arial"/>
          <w:b/>
          <w:color w:val="000000" w:themeColor="text1"/>
          <w:sz w:val="20"/>
          <w:szCs w:val="20"/>
        </w:rPr>
        <w:t>wypłaconych kwot dodatków mieszkaniowych i energetycznych w</w:t>
      </w:r>
      <w:r w:rsidR="001120B5">
        <w:rPr>
          <w:rFonts w:eastAsia="Calibri" w:cs="Arial"/>
          <w:b/>
          <w:color w:val="000000" w:themeColor="text1"/>
          <w:sz w:val="20"/>
          <w:szCs w:val="20"/>
        </w:rPr>
        <w:t> </w:t>
      </w:r>
      <w:r w:rsidR="000B34BD" w:rsidRPr="000B34BD">
        <w:rPr>
          <w:rFonts w:eastAsia="Calibri" w:cs="Arial"/>
          <w:b/>
          <w:color w:val="000000" w:themeColor="text1"/>
          <w:sz w:val="20"/>
          <w:szCs w:val="20"/>
        </w:rPr>
        <w:t xml:space="preserve">latach 2014 – 2018 </w:t>
      </w:r>
      <w:r w:rsidR="00A50BD2">
        <w:rPr>
          <w:rFonts w:eastAsia="Calibri" w:cs="Arial"/>
          <w:b/>
          <w:color w:val="000000" w:themeColor="text1"/>
          <w:sz w:val="20"/>
          <w:szCs w:val="20"/>
        </w:rPr>
        <w:t>w</w:t>
      </w:r>
      <w:r w:rsidR="000B34BD" w:rsidRPr="000B34BD">
        <w:rPr>
          <w:rFonts w:eastAsia="Calibri" w:cs="Arial"/>
          <w:b/>
          <w:color w:val="000000" w:themeColor="text1"/>
          <w:sz w:val="20"/>
          <w:szCs w:val="20"/>
        </w:rPr>
        <w:t xml:space="preserve"> Gmin</w:t>
      </w:r>
      <w:r w:rsidR="00A50BD2">
        <w:rPr>
          <w:rFonts w:eastAsia="Calibri" w:cs="Arial"/>
          <w:b/>
          <w:color w:val="000000" w:themeColor="text1"/>
          <w:sz w:val="20"/>
          <w:szCs w:val="20"/>
        </w:rPr>
        <w:t>ie Chełmża</w:t>
      </w:r>
      <w:bookmarkEnd w:id="105"/>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7"/>
        <w:gridCol w:w="1036"/>
        <w:gridCol w:w="928"/>
        <w:gridCol w:w="1033"/>
        <w:gridCol w:w="1033"/>
        <w:gridCol w:w="1033"/>
      </w:tblGrid>
      <w:tr w:rsidR="00027CFA" w:rsidRPr="00D24193" w14:paraId="62481458" w14:textId="77777777" w:rsidTr="005C44C2">
        <w:trPr>
          <w:trHeight w:val="365"/>
          <w:tblHeader/>
        </w:trPr>
        <w:tc>
          <w:tcPr>
            <w:tcW w:w="2251" w:type="pct"/>
            <w:shd w:val="clear" w:color="auto" w:fill="BFBFBF" w:themeFill="background1" w:themeFillShade="BF"/>
            <w:vAlign w:val="center"/>
            <w:hideMark/>
          </w:tcPr>
          <w:p w14:paraId="3E931111" w14:textId="77777777" w:rsidR="00027CFA" w:rsidRPr="00D24193" w:rsidRDefault="00027CFA" w:rsidP="00027CFA">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Wyszczególnienie</w:t>
            </w:r>
          </w:p>
        </w:tc>
        <w:tc>
          <w:tcPr>
            <w:tcW w:w="562" w:type="pct"/>
            <w:shd w:val="clear" w:color="auto" w:fill="BFBFBF" w:themeFill="background1" w:themeFillShade="BF"/>
            <w:vAlign w:val="center"/>
            <w:hideMark/>
          </w:tcPr>
          <w:p w14:paraId="2B028B4C" w14:textId="77777777" w:rsidR="00027CFA" w:rsidRPr="00D24193" w:rsidRDefault="00027CFA" w:rsidP="00027CFA">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2014</w:t>
            </w:r>
          </w:p>
        </w:tc>
        <w:tc>
          <w:tcPr>
            <w:tcW w:w="504" w:type="pct"/>
            <w:shd w:val="clear" w:color="auto" w:fill="BFBFBF" w:themeFill="background1" w:themeFillShade="BF"/>
            <w:vAlign w:val="center"/>
            <w:hideMark/>
          </w:tcPr>
          <w:p w14:paraId="1BA6BF73" w14:textId="77777777" w:rsidR="00027CFA" w:rsidRPr="00D24193" w:rsidRDefault="00027CFA" w:rsidP="00027CFA">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2015</w:t>
            </w:r>
          </w:p>
        </w:tc>
        <w:tc>
          <w:tcPr>
            <w:tcW w:w="561" w:type="pct"/>
            <w:shd w:val="clear" w:color="auto" w:fill="BFBFBF" w:themeFill="background1" w:themeFillShade="BF"/>
            <w:vAlign w:val="center"/>
            <w:hideMark/>
          </w:tcPr>
          <w:p w14:paraId="670B5446" w14:textId="77777777" w:rsidR="00027CFA" w:rsidRPr="00D24193" w:rsidRDefault="00027CFA" w:rsidP="00027CFA">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2016</w:t>
            </w:r>
          </w:p>
        </w:tc>
        <w:tc>
          <w:tcPr>
            <w:tcW w:w="561" w:type="pct"/>
            <w:shd w:val="clear" w:color="auto" w:fill="BFBFBF" w:themeFill="background1" w:themeFillShade="BF"/>
            <w:vAlign w:val="center"/>
            <w:hideMark/>
          </w:tcPr>
          <w:p w14:paraId="38ACF5CB" w14:textId="77777777" w:rsidR="00027CFA" w:rsidRPr="00D24193" w:rsidRDefault="00027CFA" w:rsidP="00027CFA">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2017</w:t>
            </w:r>
          </w:p>
        </w:tc>
        <w:tc>
          <w:tcPr>
            <w:tcW w:w="561" w:type="pct"/>
            <w:shd w:val="clear" w:color="auto" w:fill="BFBFBF" w:themeFill="background1" w:themeFillShade="BF"/>
            <w:vAlign w:val="center"/>
            <w:hideMark/>
          </w:tcPr>
          <w:p w14:paraId="5E5E49F5" w14:textId="77777777" w:rsidR="00027CFA" w:rsidRPr="00D24193" w:rsidRDefault="00027CFA" w:rsidP="00027CFA">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2018</w:t>
            </w:r>
          </w:p>
        </w:tc>
      </w:tr>
      <w:tr w:rsidR="00027CFA" w:rsidRPr="00D24193" w14:paraId="1F35E5A8" w14:textId="77777777" w:rsidTr="00027CFA">
        <w:trPr>
          <w:trHeight w:val="276"/>
        </w:trPr>
        <w:tc>
          <w:tcPr>
            <w:tcW w:w="5000" w:type="pct"/>
            <w:gridSpan w:val="6"/>
            <w:shd w:val="clear" w:color="auto" w:fill="D9D9D9" w:themeFill="background1" w:themeFillShade="D9"/>
            <w:vAlign w:val="center"/>
          </w:tcPr>
          <w:p w14:paraId="024153BB" w14:textId="77777777" w:rsidR="00027CFA" w:rsidRPr="00D24193" w:rsidRDefault="00027CFA" w:rsidP="00027CFA">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Dodatki mieszkaniowe</w:t>
            </w:r>
          </w:p>
        </w:tc>
      </w:tr>
      <w:tr w:rsidR="00027CFA" w:rsidRPr="00D24193" w14:paraId="754C1085" w14:textId="77777777" w:rsidTr="00027CFA">
        <w:trPr>
          <w:trHeight w:val="70"/>
        </w:trPr>
        <w:tc>
          <w:tcPr>
            <w:tcW w:w="2251" w:type="pct"/>
            <w:shd w:val="clear" w:color="auto" w:fill="auto"/>
            <w:vAlign w:val="center"/>
          </w:tcPr>
          <w:p w14:paraId="71B824C3"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Liczba gospodarstw domowych</w:t>
            </w:r>
          </w:p>
        </w:tc>
        <w:tc>
          <w:tcPr>
            <w:tcW w:w="562" w:type="pct"/>
            <w:shd w:val="clear" w:color="auto" w:fill="auto"/>
            <w:vAlign w:val="center"/>
          </w:tcPr>
          <w:p w14:paraId="40674FAA"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44</w:t>
            </w:r>
          </w:p>
        </w:tc>
        <w:tc>
          <w:tcPr>
            <w:tcW w:w="504" w:type="pct"/>
            <w:shd w:val="clear" w:color="auto" w:fill="auto"/>
            <w:vAlign w:val="center"/>
          </w:tcPr>
          <w:p w14:paraId="56680C4A"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37</w:t>
            </w:r>
          </w:p>
        </w:tc>
        <w:tc>
          <w:tcPr>
            <w:tcW w:w="561" w:type="pct"/>
            <w:shd w:val="clear" w:color="auto" w:fill="auto"/>
            <w:vAlign w:val="center"/>
          </w:tcPr>
          <w:p w14:paraId="70AC636C"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35</w:t>
            </w:r>
          </w:p>
        </w:tc>
        <w:tc>
          <w:tcPr>
            <w:tcW w:w="561" w:type="pct"/>
            <w:shd w:val="clear" w:color="auto" w:fill="auto"/>
            <w:vAlign w:val="center"/>
          </w:tcPr>
          <w:p w14:paraId="206F1FB2"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64</w:t>
            </w:r>
          </w:p>
        </w:tc>
        <w:tc>
          <w:tcPr>
            <w:tcW w:w="561" w:type="pct"/>
            <w:shd w:val="clear" w:color="auto" w:fill="auto"/>
            <w:vAlign w:val="center"/>
          </w:tcPr>
          <w:p w14:paraId="621FB412"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58</w:t>
            </w:r>
          </w:p>
        </w:tc>
      </w:tr>
      <w:tr w:rsidR="00027CFA" w:rsidRPr="00D24193" w14:paraId="6565E0CE" w14:textId="77777777" w:rsidTr="00027CFA">
        <w:trPr>
          <w:trHeight w:val="365"/>
        </w:trPr>
        <w:tc>
          <w:tcPr>
            <w:tcW w:w="2251" w:type="pct"/>
            <w:shd w:val="clear" w:color="auto" w:fill="auto"/>
            <w:vAlign w:val="center"/>
          </w:tcPr>
          <w:p w14:paraId="0222B36F"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Kwota świadczeń w złotych</w:t>
            </w:r>
          </w:p>
        </w:tc>
        <w:tc>
          <w:tcPr>
            <w:tcW w:w="562" w:type="pct"/>
            <w:shd w:val="clear" w:color="auto" w:fill="auto"/>
            <w:vAlign w:val="center"/>
          </w:tcPr>
          <w:p w14:paraId="084A5935"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85 068</w:t>
            </w:r>
          </w:p>
        </w:tc>
        <w:tc>
          <w:tcPr>
            <w:tcW w:w="504" w:type="pct"/>
            <w:shd w:val="clear" w:color="auto" w:fill="auto"/>
            <w:vAlign w:val="center"/>
          </w:tcPr>
          <w:p w14:paraId="274CFC5B"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58 287</w:t>
            </w:r>
          </w:p>
        </w:tc>
        <w:tc>
          <w:tcPr>
            <w:tcW w:w="561" w:type="pct"/>
            <w:shd w:val="clear" w:color="auto" w:fill="auto"/>
            <w:vAlign w:val="center"/>
          </w:tcPr>
          <w:p w14:paraId="4F79FF12"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59 228</w:t>
            </w:r>
          </w:p>
        </w:tc>
        <w:tc>
          <w:tcPr>
            <w:tcW w:w="561" w:type="pct"/>
            <w:shd w:val="clear" w:color="auto" w:fill="auto"/>
            <w:vAlign w:val="center"/>
          </w:tcPr>
          <w:p w14:paraId="163B4632"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41 586</w:t>
            </w:r>
          </w:p>
        </w:tc>
        <w:tc>
          <w:tcPr>
            <w:tcW w:w="561" w:type="pct"/>
            <w:shd w:val="clear" w:color="auto" w:fill="auto"/>
            <w:vAlign w:val="center"/>
          </w:tcPr>
          <w:p w14:paraId="7B00B67D"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41 006</w:t>
            </w:r>
          </w:p>
        </w:tc>
      </w:tr>
      <w:tr w:rsidR="00027CFA" w:rsidRPr="00D24193" w14:paraId="6C02E784" w14:textId="77777777" w:rsidTr="00027CFA">
        <w:trPr>
          <w:trHeight w:val="365"/>
        </w:trPr>
        <w:tc>
          <w:tcPr>
            <w:tcW w:w="5000" w:type="pct"/>
            <w:gridSpan w:val="6"/>
            <w:shd w:val="clear" w:color="auto" w:fill="D9D9D9" w:themeFill="background1" w:themeFillShade="D9"/>
            <w:vAlign w:val="center"/>
          </w:tcPr>
          <w:p w14:paraId="106E215F" w14:textId="77777777" w:rsidR="00027CFA" w:rsidRPr="00D24193" w:rsidRDefault="00027CFA" w:rsidP="00027CFA">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Dodatki energetyczne</w:t>
            </w:r>
          </w:p>
        </w:tc>
      </w:tr>
      <w:tr w:rsidR="00027CFA" w:rsidRPr="00D24193" w14:paraId="70040E91" w14:textId="77777777" w:rsidTr="00027CFA">
        <w:trPr>
          <w:trHeight w:val="365"/>
        </w:trPr>
        <w:tc>
          <w:tcPr>
            <w:tcW w:w="2251" w:type="pct"/>
            <w:shd w:val="clear" w:color="auto" w:fill="auto"/>
            <w:vAlign w:val="center"/>
          </w:tcPr>
          <w:p w14:paraId="4678A106"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Liczba gospodarstw domowych</w:t>
            </w:r>
          </w:p>
        </w:tc>
        <w:tc>
          <w:tcPr>
            <w:tcW w:w="562" w:type="pct"/>
            <w:shd w:val="clear" w:color="auto" w:fill="auto"/>
            <w:vAlign w:val="center"/>
          </w:tcPr>
          <w:p w14:paraId="1CC63694"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18</w:t>
            </w:r>
          </w:p>
        </w:tc>
        <w:tc>
          <w:tcPr>
            <w:tcW w:w="504" w:type="pct"/>
            <w:shd w:val="clear" w:color="auto" w:fill="auto"/>
            <w:vAlign w:val="center"/>
          </w:tcPr>
          <w:p w14:paraId="7B28859B"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21</w:t>
            </w:r>
          </w:p>
        </w:tc>
        <w:tc>
          <w:tcPr>
            <w:tcW w:w="561" w:type="pct"/>
            <w:shd w:val="clear" w:color="auto" w:fill="auto"/>
            <w:vAlign w:val="center"/>
          </w:tcPr>
          <w:p w14:paraId="5C9A9433"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21</w:t>
            </w:r>
          </w:p>
        </w:tc>
        <w:tc>
          <w:tcPr>
            <w:tcW w:w="561" w:type="pct"/>
            <w:shd w:val="clear" w:color="auto" w:fill="auto"/>
            <w:vAlign w:val="center"/>
          </w:tcPr>
          <w:p w14:paraId="31346356"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16</w:t>
            </w:r>
          </w:p>
        </w:tc>
        <w:tc>
          <w:tcPr>
            <w:tcW w:w="561" w:type="pct"/>
            <w:shd w:val="clear" w:color="auto" w:fill="auto"/>
            <w:vAlign w:val="center"/>
          </w:tcPr>
          <w:p w14:paraId="41D3A8EB"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30</w:t>
            </w:r>
          </w:p>
        </w:tc>
      </w:tr>
      <w:tr w:rsidR="00027CFA" w:rsidRPr="00D24193" w14:paraId="2ACCFA31" w14:textId="77777777" w:rsidTr="00027CFA">
        <w:trPr>
          <w:trHeight w:val="365"/>
        </w:trPr>
        <w:tc>
          <w:tcPr>
            <w:tcW w:w="2251" w:type="pct"/>
            <w:shd w:val="clear" w:color="auto" w:fill="auto"/>
            <w:vAlign w:val="center"/>
          </w:tcPr>
          <w:p w14:paraId="66AFD0A7"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Kwota świadczeń w złotych</w:t>
            </w:r>
          </w:p>
        </w:tc>
        <w:tc>
          <w:tcPr>
            <w:tcW w:w="562" w:type="pct"/>
            <w:shd w:val="clear" w:color="auto" w:fill="auto"/>
            <w:vAlign w:val="center"/>
          </w:tcPr>
          <w:p w14:paraId="01E479CD"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3 696</w:t>
            </w:r>
          </w:p>
        </w:tc>
        <w:tc>
          <w:tcPr>
            <w:tcW w:w="504" w:type="pct"/>
            <w:shd w:val="clear" w:color="auto" w:fill="auto"/>
            <w:vAlign w:val="center"/>
          </w:tcPr>
          <w:p w14:paraId="35216CDD"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2 009</w:t>
            </w:r>
          </w:p>
        </w:tc>
        <w:tc>
          <w:tcPr>
            <w:tcW w:w="561" w:type="pct"/>
            <w:shd w:val="clear" w:color="auto" w:fill="auto"/>
            <w:vAlign w:val="center"/>
          </w:tcPr>
          <w:p w14:paraId="5E5A2763"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2 841</w:t>
            </w:r>
          </w:p>
        </w:tc>
        <w:tc>
          <w:tcPr>
            <w:tcW w:w="561" w:type="pct"/>
            <w:shd w:val="clear" w:color="auto" w:fill="auto"/>
            <w:vAlign w:val="center"/>
          </w:tcPr>
          <w:p w14:paraId="43A5EE49"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1 654</w:t>
            </w:r>
          </w:p>
        </w:tc>
        <w:tc>
          <w:tcPr>
            <w:tcW w:w="561" w:type="pct"/>
            <w:shd w:val="clear" w:color="auto" w:fill="auto"/>
            <w:vAlign w:val="center"/>
          </w:tcPr>
          <w:p w14:paraId="4FB340E2" w14:textId="77777777" w:rsidR="00027CFA" w:rsidRPr="00D24193" w:rsidRDefault="00027CFA" w:rsidP="00027CFA">
            <w:pPr>
              <w:spacing w:before="60" w:after="60" w:line="240" w:lineRule="auto"/>
              <w:jc w:val="center"/>
              <w:rPr>
                <w:rFonts w:eastAsia="Times New Roman" w:cs="Arial"/>
                <w:bCs/>
                <w:sz w:val="20"/>
                <w:szCs w:val="18"/>
                <w:lang w:eastAsia="pl-PL"/>
              </w:rPr>
            </w:pPr>
            <w:r w:rsidRPr="00D24193">
              <w:rPr>
                <w:rFonts w:eastAsia="Times New Roman" w:cs="Arial"/>
                <w:bCs/>
                <w:sz w:val="20"/>
                <w:szCs w:val="18"/>
                <w:lang w:eastAsia="pl-PL"/>
              </w:rPr>
              <w:t>1 846</w:t>
            </w:r>
          </w:p>
        </w:tc>
      </w:tr>
    </w:tbl>
    <w:p w14:paraId="14A6E659" w14:textId="77777777" w:rsidR="00276B1E" w:rsidRDefault="00276B1E" w:rsidP="00276B1E">
      <w:pPr>
        <w:autoSpaceDE w:val="0"/>
        <w:autoSpaceDN w:val="0"/>
        <w:adjustRightInd w:val="0"/>
        <w:spacing w:before="120" w:after="120" w:line="240" w:lineRule="auto"/>
        <w:jc w:val="right"/>
        <w:rPr>
          <w:rFonts w:cs="Arial"/>
          <w:sz w:val="18"/>
          <w:szCs w:val="18"/>
          <w:lang w:eastAsia="pl-PL"/>
        </w:rPr>
      </w:pPr>
      <w:bookmarkStart w:id="106" w:name="_Toc693591"/>
      <w:r w:rsidRPr="00122B5A">
        <w:rPr>
          <w:rFonts w:cs="Arial"/>
          <w:sz w:val="18"/>
          <w:szCs w:val="18"/>
          <w:lang w:eastAsia="pl-PL"/>
        </w:rPr>
        <w:t>Źródło: Opracowanie własne na podstawie danych GOPS w Chełmży</w:t>
      </w:r>
    </w:p>
    <w:p w14:paraId="42866577" w14:textId="77777777" w:rsidR="00F84AF2" w:rsidRPr="00F84AF2" w:rsidRDefault="00F84AF2" w:rsidP="00F84AF2">
      <w:pPr>
        <w:spacing w:before="120" w:after="120" w:line="360" w:lineRule="auto"/>
        <w:jc w:val="both"/>
        <w:rPr>
          <w:rFonts w:cs="Arial"/>
          <w:b/>
          <w:smallCaps/>
        </w:rPr>
      </w:pPr>
      <w:r w:rsidRPr="00F84AF2">
        <w:rPr>
          <w:rFonts w:cs="Arial"/>
          <w:b/>
          <w:smallCaps/>
        </w:rPr>
        <w:t>Stypendia dla studentów zamieszkałych teren Gminy Chełmża</w:t>
      </w:r>
    </w:p>
    <w:p w14:paraId="7498F19F" w14:textId="0C47BEE7" w:rsidR="00F84AF2" w:rsidRDefault="00F84AF2" w:rsidP="00F84AF2">
      <w:pPr>
        <w:keepNext/>
        <w:keepLines/>
        <w:spacing w:before="120" w:after="120" w:line="360" w:lineRule="auto"/>
        <w:jc w:val="both"/>
        <w:outlineLvl w:val="2"/>
        <w:rPr>
          <w:rFonts w:cs="Arial"/>
          <w:sz w:val="18"/>
          <w:szCs w:val="18"/>
          <w:lang w:eastAsia="pl-PL"/>
        </w:rPr>
      </w:pPr>
      <w:r w:rsidRPr="00F84AF2">
        <w:rPr>
          <w:rFonts w:cs="Arial"/>
        </w:rPr>
        <w:t xml:space="preserve">Od 2014 roku Gmina wspiera studentów. </w:t>
      </w:r>
      <w:r w:rsidRPr="00F84AF2">
        <w:rPr>
          <w:rFonts w:eastAsia="Times New Roman" w:cs="Arial"/>
          <w:lang w:eastAsia="pl-PL"/>
        </w:rPr>
        <w:t xml:space="preserve">Studenci osiągający wybitne wyniki sportowe, rangi mistrzowskiej lub międzynarodowej, otrzymują stypendium niezależnie od średniej ocen. Dodatkowym, kryterium poza wynikami w nauce branym pod uwagę przy przyznawaniu stypendium są osiągnięcia sportowe, działalność społeczna, jako wolontariusz lub osiągnięcia w konkursach. Stypendium może otrzymać student, który spełnia warunki określone w Gminnym programie stypendialnym, który skierowany jest do studentów odbywających studia pierwszego lub drugiego stopnia albo jednolite studia magisterskie  w rozumieniu Prawa o szkolnictwie wyższym, w trybie studiów dziennych. </w:t>
      </w:r>
      <w:r>
        <w:rPr>
          <w:rFonts w:eastAsia="Times New Roman" w:cs="Arial"/>
          <w:lang w:eastAsia="pl-PL"/>
        </w:rPr>
        <w:br/>
      </w:r>
      <w:r w:rsidRPr="00F84AF2">
        <w:rPr>
          <w:rFonts w:eastAsia="Times New Roman" w:cs="Arial"/>
          <w:lang w:eastAsia="pl-PL"/>
        </w:rPr>
        <w:t xml:space="preserve">O przyznanie stypendium może ubiegać się student, który poza tym, że na stałe mieszka </w:t>
      </w:r>
      <w:r>
        <w:rPr>
          <w:rFonts w:eastAsia="Times New Roman" w:cs="Arial"/>
          <w:lang w:eastAsia="pl-PL"/>
        </w:rPr>
        <w:br/>
      </w:r>
      <w:r w:rsidRPr="00F84AF2">
        <w:rPr>
          <w:rFonts w:eastAsia="Times New Roman" w:cs="Arial"/>
          <w:lang w:eastAsia="pl-PL"/>
        </w:rPr>
        <w:t xml:space="preserve">w Gminie Chełmża, nie ukończył  25 lat i zaliczył kolejny rok studiów lub studiuje na pierwszym roku studiów drugiego stopnia, rozpoczętych w tym samym roku kalendarzowym, w którym ukończył  studia pierwszego stopnia.  Wysokość przyznanego stypendium wynosi miesięcznie 250,00 zł i wypłacane jest przez okres 10 miesięcy. W celu ubiegania się o stypendium, student powinien złożyć  wniosek na obowiązującym formularzu razem  z wymaganymi załącznikami: zaświadczeniem z uczelni potwierdzające osiągnięte wyniki w nauce oraz wszelkie dokumenty potwierdzające inne osiągnięcia studenta. Zaświadczenie powinno zawierać informację o średniej ocen z egzaminów uzyskanych na zakończenie I </w:t>
      </w:r>
      <w:proofErr w:type="spellStart"/>
      <w:r w:rsidRPr="00F84AF2">
        <w:rPr>
          <w:rFonts w:eastAsia="Times New Roman" w:cs="Arial"/>
          <w:lang w:eastAsia="pl-PL"/>
        </w:rPr>
        <w:t>i</w:t>
      </w:r>
      <w:proofErr w:type="spellEnd"/>
      <w:r w:rsidRPr="00F84AF2">
        <w:rPr>
          <w:rFonts w:eastAsia="Times New Roman" w:cs="Arial"/>
          <w:lang w:eastAsia="pl-PL"/>
        </w:rPr>
        <w:t xml:space="preserve"> II semestru w roku ubiegania się o stypendium, bez uwzględnienia  ocen z ćwiczeń.  Decyzję o przyznaniu stypendium podejmuje komisja powołana przez Wójta Gminy Chełmża</w:t>
      </w:r>
      <w:r>
        <w:rPr>
          <w:rFonts w:cs="Arial"/>
          <w:sz w:val="18"/>
          <w:szCs w:val="18"/>
          <w:lang w:eastAsia="pl-PL"/>
        </w:rPr>
        <w:t>.</w:t>
      </w:r>
      <w:bookmarkStart w:id="107" w:name="_Toc25646935"/>
    </w:p>
    <w:p w14:paraId="34487115" w14:textId="77777777" w:rsidR="00F84AF2" w:rsidRDefault="00F84AF2" w:rsidP="00B56B65">
      <w:pPr>
        <w:keepNext/>
        <w:keepLines/>
        <w:spacing w:before="120" w:after="120" w:line="240" w:lineRule="auto"/>
        <w:jc w:val="both"/>
        <w:outlineLvl w:val="2"/>
        <w:rPr>
          <w:rFonts w:cs="Arial"/>
          <w:sz w:val="18"/>
          <w:szCs w:val="18"/>
          <w:lang w:eastAsia="pl-PL"/>
        </w:rPr>
      </w:pPr>
    </w:p>
    <w:p w14:paraId="61DF8ED1" w14:textId="2A7A6383" w:rsidR="00251845" w:rsidRPr="00C20CC9" w:rsidRDefault="00251845" w:rsidP="00B56B65">
      <w:pPr>
        <w:keepNext/>
        <w:keepLines/>
        <w:spacing w:before="120" w:after="120" w:line="240" w:lineRule="auto"/>
        <w:jc w:val="both"/>
        <w:outlineLvl w:val="2"/>
        <w:rPr>
          <w:rFonts w:eastAsia="Times New Roman" w:cs="Arial"/>
          <w:b/>
          <w:bCs/>
          <w:sz w:val="24"/>
          <w:lang w:eastAsia="pl-PL"/>
        </w:rPr>
      </w:pPr>
      <w:r w:rsidRPr="00C20CC9">
        <w:rPr>
          <w:rFonts w:eastAsia="Times New Roman" w:cs="Arial"/>
          <w:b/>
          <w:bCs/>
          <w:sz w:val="24"/>
          <w:lang w:eastAsia="pl-PL"/>
        </w:rPr>
        <w:t xml:space="preserve">3.2.3. </w:t>
      </w:r>
      <w:bookmarkEnd w:id="99"/>
      <w:r w:rsidRPr="00C20CC9">
        <w:rPr>
          <w:rFonts w:eastAsia="Times New Roman" w:cs="Arial"/>
          <w:b/>
          <w:bCs/>
          <w:sz w:val="24"/>
          <w:lang w:eastAsia="pl-PL"/>
        </w:rPr>
        <w:t xml:space="preserve">Problemy osób z </w:t>
      </w:r>
      <w:bookmarkStart w:id="108" w:name="_Hlk510981056"/>
      <w:r w:rsidRPr="00C20CC9">
        <w:rPr>
          <w:rFonts w:eastAsia="Times New Roman" w:cs="Arial"/>
          <w:b/>
          <w:bCs/>
          <w:sz w:val="24"/>
          <w:lang w:eastAsia="pl-PL"/>
        </w:rPr>
        <w:t>niepełnosprawnością oraz długotrwale lub ciężko chorych</w:t>
      </w:r>
      <w:bookmarkEnd w:id="106"/>
      <w:bookmarkEnd w:id="107"/>
      <w:bookmarkEnd w:id="108"/>
    </w:p>
    <w:p w14:paraId="5876C164" w14:textId="77777777" w:rsidR="00251845" w:rsidRDefault="00251845" w:rsidP="00F84AF2">
      <w:pPr>
        <w:autoSpaceDE w:val="0"/>
        <w:autoSpaceDN w:val="0"/>
        <w:adjustRightInd w:val="0"/>
        <w:spacing w:before="120" w:after="120" w:line="360" w:lineRule="auto"/>
        <w:jc w:val="both"/>
        <w:rPr>
          <w:rFonts w:eastAsia="Calibri" w:cs="Arial"/>
        </w:rPr>
      </w:pPr>
      <w:r w:rsidRPr="00C20CC9">
        <w:rPr>
          <w:rFonts w:eastAsia="Calibri" w:cs="Arial"/>
        </w:rPr>
        <w:t xml:space="preserve">Niepełnosprawność to jeden z bardzo poważnych problemów współczesnego świata. Wiąże się on z obniżeniem sprawności funkcji fizycznych, umysłowych bądź psychicznych. Osoby dotknięte tymi schorzeniami są często wykluczane z życia społecznego. Muszą codziennie </w:t>
      </w:r>
      <w:r w:rsidRPr="00C20CC9">
        <w:rPr>
          <w:rFonts w:eastAsia="Calibri" w:cs="Arial"/>
        </w:rPr>
        <w:lastRenderedPageBreak/>
        <w:t>zmagać się z wieloma problemami, np. niedostosowaniem infrastruktury do ich potrzeb. Niejednokrotnie towarzyszy temu izolacja społeczna oraz t</w:t>
      </w:r>
      <w:r w:rsidR="00CE2B8D">
        <w:rPr>
          <w:rFonts w:eastAsia="Calibri" w:cs="Arial"/>
        </w:rPr>
        <w:t>rudności ze znalezieniem pracy.</w:t>
      </w:r>
    </w:p>
    <w:p w14:paraId="5EE5EE85" w14:textId="74BD4C12" w:rsidR="00CE2B8D" w:rsidRPr="008B2E73" w:rsidRDefault="00CE2B8D" w:rsidP="00CE2B8D">
      <w:pPr>
        <w:pStyle w:val="Legenda"/>
        <w:keepNext/>
        <w:spacing w:before="240" w:after="120"/>
        <w:jc w:val="center"/>
        <w:rPr>
          <w:rFonts w:cs="Arial"/>
          <w:color w:val="auto"/>
          <w:sz w:val="20"/>
          <w:szCs w:val="20"/>
        </w:rPr>
      </w:pPr>
      <w:bookmarkStart w:id="109" w:name="_Toc25584618"/>
      <w:r w:rsidRPr="008B2E73">
        <w:rPr>
          <w:rFonts w:cs="Arial"/>
          <w:color w:val="auto"/>
          <w:sz w:val="20"/>
          <w:szCs w:val="20"/>
        </w:rPr>
        <w:t xml:space="preserve">Tabela </w:t>
      </w:r>
      <w:r w:rsidR="004C5F51">
        <w:rPr>
          <w:rFonts w:cs="Arial"/>
          <w:color w:val="auto"/>
          <w:sz w:val="20"/>
          <w:szCs w:val="20"/>
        </w:rPr>
        <w:fldChar w:fldCharType="begin"/>
      </w:r>
      <w:r w:rsidR="006A7B34">
        <w:rPr>
          <w:rFonts w:cs="Arial"/>
          <w:color w:val="auto"/>
          <w:sz w:val="20"/>
          <w:szCs w:val="20"/>
        </w:rPr>
        <w:instrText xml:space="preserve"> SEQ Tabela \* ARABIC </w:instrText>
      </w:r>
      <w:r w:rsidR="004C5F51">
        <w:rPr>
          <w:rFonts w:cs="Arial"/>
          <w:color w:val="auto"/>
          <w:sz w:val="20"/>
          <w:szCs w:val="20"/>
        </w:rPr>
        <w:fldChar w:fldCharType="separate"/>
      </w:r>
      <w:r w:rsidR="00BC161A">
        <w:rPr>
          <w:rFonts w:cs="Arial"/>
          <w:noProof/>
          <w:color w:val="auto"/>
          <w:sz w:val="20"/>
          <w:szCs w:val="20"/>
        </w:rPr>
        <w:t>20</w:t>
      </w:r>
      <w:r w:rsidR="004C5F51">
        <w:rPr>
          <w:rFonts w:cs="Arial"/>
          <w:color w:val="auto"/>
          <w:sz w:val="20"/>
          <w:szCs w:val="20"/>
        </w:rPr>
        <w:fldChar w:fldCharType="end"/>
      </w:r>
      <w:r w:rsidRPr="008B2E73">
        <w:rPr>
          <w:rFonts w:cs="Arial"/>
          <w:color w:val="auto"/>
          <w:sz w:val="20"/>
          <w:szCs w:val="20"/>
        </w:rPr>
        <w:t xml:space="preserve">. Liczba osób </w:t>
      </w:r>
      <w:r>
        <w:rPr>
          <w:rFonts w:cs="Arial"/>
          <w:color w:val="auto"/>
          <w:sz w:val="20"/>
          <w:szCs w:val="20"/>
        </w:rPr>
        <w:t>niepełnosprawnych</w:t>
      </w:r>
      <w:r w:rsidRPr="008B2E73">
        <w:rPr>
          <w:rFonts w:cs="Arial"/>
          <w:color w:val="auto"/>
          <w:sz w:val="20"/>
          <w:szCs w:val="20"/>
        </w:rPr>
        <w:t xml:space="preserve"> </w:t>
      </w:r>
      <w:r w:rsidR="00A50BD2">
        <w:rPr>
          <w:rFonts w:cs="Arial"/>
          <w:color w:val="auto"/>
          <w:sz w:val="20"/>
          <w:szCs w:val="20"/>
        </w:rPr>
        <w:t>w</w:t>
      </w:r>
      <w:r w:rsidRPr="008B2E73">
        <w:rPr>
          <w:rFonts w:cs="Arial"/>
          <w:color w:val="auto"/>
          <w:sz w:val="20"/>
          <w:szCs w:val="20"/>
        </w:rPr>
        <w:t xml:space="preserve"> Gmin</w:t>
      </w:r>
      <w:r w:rsidR="00A50BD2">
        <w:rPr>
          <w:rFonts w:cs="Arial"/>
          <w:color w:val="auto"/>
          <w:sz w:val="20"/>
          <w:szCs w:val="20"/>
        </w:rPr>
        <w:t>ie</w:t>
      </w:r>
      <w:r w:rsidRPr="008B2E73">
        <w:rPr>
          <w:rFonts w:cs="Arial"/>
          <w:color w:val="auto"/>
          <w:sz w:val="20"/>
          <w:szCs w:val="20"/>
        </w:rPr>
        <w:t xml:space="preserve"> Chełmża w latach 2014-2018</w:t>
      </w:r>
      <w:bookmarkEnd w:id="109"/>
    </w:p>
    <w:tbl>
      <w:tblPr>
        <w:tblW w:w="5000" w:type="pct"/>
        <w:jc w:val="center"/>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3208"/>
        <w:gridCol w:w="1217"/>
        <w:gridCol w:w="1216"/>
        <w:gridCol w:w="1216"/>
        <w:gridCol w:w="1216"/>
        <w:gridCol w:w="1213"/>
      </w:tblGrid>
      <w:tr w:rsidR="00CE2B8D" w:rsidRPr="00D24193" w14:paraId="51D1ED97" w14:textId="77777777" w:rsidTr="00CE2B8D">
        <w:trPr>
          <w:jc w:val="center"/>
        </w:trPr>
        <w:tc>
          <w:tcPr>
            <w:tcW w:w="1727" w:type="pct"/>
            <w:shd w:val="clear" w:color="auto" w:fill="BFBFBF" w:themeFill="background1" w:themeFillShade="BF"/>
            <w:vAlign w:val="center"/>
          </w:tcPr>
          <w:p w14:paraId="35FC5250" w14:textId="77777777" w:rsidR="00CE2B8D" w:rsidRPr="00D24193" w:rsidRDefault="00CE2B8D" w:rsidP="001361A2">
            <w:pPr>
              <w:spacing w:before="60" w:after="60" w:line="240" w:lineRule="auto"/>
              <w:jc w:val="center"/>
              <w:rPr>
                <w:rFonts w:cs="Arial"/>
                <w:b/>
                <w:sz w:val="20"/>
                <w:szCs w:val="18"/>
              </w:rPr>
            </w:pPr>
            <w:r w:rsidRPr="00D24193">
              <w:rPr>
                <w:rFonts w:cs="Arial"/>
                <w:b/>
                <w:sz w:val="20"/>
                <w:szCs w:val="18"/>
              </w:rPr>
              <w:t>Wyszczególnienie</w:t>
            </w:r>
          </w:p>
        </w:tc>
        <w:tc>
          <w:tcPr>
            <w:tcW w:w="655" w:type="pct"/>
            <w:shd w:val="clear" w:color="auto" w:fill="BFBFBF" w:themeFill="background1" w:themeFillShade="BF"/>
            <w:vAlign w:val="center"/>
          </w:tcPr>
          <w:p w14:paraId="2BEE936A" w14:textId="77777777" w:rsidR="00CE2B8D" w:rsidRPr="00D24193" w:rsidRDefault="00CE2B8D" w:rsidP="001361A2">
            <w:pPr>
              <w:spacing w:before="60" w:after="60" w:line="240" w:lineRule="auto"/>
              <w:jc w:val="center"/>
              <w:rPr>
                <w:rFonts w:cs="Arial"/>
                <w:b/>
                <w:sz w:val="20"/>
                <w:szCs w:val="18"/>
              </w:rPr>
            </w:pPr>
            <w:r w:rsidRPr="00D24193">
              <w:rPr>
                <w:rFonts w:cs="Arial"/>
                <w:b/>
                <w:sz w:val="20"/>
                <w:szCs w:val="18"/>
              </w:rPr>
              <w:t>2014</w:t>
            </w:r>
          </w:p>
        </w:tc>
        <w:tc>
          <w:tcPr>
            <w:tcW w:w="655" w:type="pct"/>
            <w:shd w:val="clear" w:color="auto" w:fill="BFBFBF" w:themeFill="background1" w:themeFillShade="BF"/>
            <w:vAlign w:val="center"/>
          </w:tcPr>
          <w:p w14:paraId="7A9A26DD" w14:textId="77777777" w:rsidR="00CE2B8D" w:rsidRPr="00D24193" w:rsidRDefault="00CE2B8D" w:rsidP="001361A2">
            <w:pPr>
              <w:spacing w:before="60" w:after="60" w:line="240" w:lineRule="auto"/>
              <w:jc w:val="center"/>
              <w:rPr>
                <w:rFonts w:cs="Arial"/>
                <w:b/>
                <w:sz w:val="20"/>
                <w:szCs w:val="18"/>
              </w:rPr>
            </w:pPr>
            <w:r w:rsidRPr="00D24193">
              <w:rPr>
                <w:rFonts w:cs="Arial"/>
                <w:b/>
                <w:sz w:val="20"/>
                <w:szCs w:val="18"/>
              </w:rPr>
              <w:t>2015</w:t>
            </w:r>
          </w:p>
        </w:tc>
        <w:tc>
          <w:tcPr>
            <w:tcW w:w="655" w:type="pct"/>
            <w:shd w:val="clear" w:color="auto" w:fill="BFBFBF" w:themeFill="background1" w:themeFillShade="BF"/>
            <w:vAlign w:val="center"/>
          </w:tcPr>
          <w:p w14:paraId="06D1F8EE" w14:textId="77777777" w:rsidR="00CE2B8D" w:rsidRPr="00D24193" w:rsidRDefault="00CE2B8D" w:rsidP="001361A2">
            <w:pPr>
              <w:spacing w:before="60" w:after="60" w:line="240" w:lineRule="auto"/>
              <w:jc w:val="center"/>
              <w:rPr>
                <w:rFonts w:cs="Arial"/>
                <w:b/>
                <w:sz w:val="20"/>
                <w:szCs w:val="18"/>
              </w:rPr>
            </w:pPr>
            <w:r w:rsidRPr="00D24193">
              <w:rPr>
                <w:rFonts w:cs="Arial"/>
                <w:b/>
                <w:sz w:val="20"/>
                <w:szCs w:val="18"/>
              </w:rPr>
              <w:t>2016</w:t>
            </w:r>
          </w:p>
        </w:tc>
        <w:tc>
          <w:tcPr>
            <w:tcW w:w="655" w:type="pct"/>
            <w:shd w:val="clear" w:color="auto" w:fill="BFBFBF" w:themeFill="background1" w:themeFillShade="BF"/>
            <w:vAlign w:val="center"/>
          </w:tcPr>
          <w:p w14:paraId="404773B0" w14:textId="77777777" w:rsidR="00CE2B8D" w:rsidRPr="00D24193" w:rsidRDefault="00CE2B8D" w:rsidP="001361A2">
            <w:pPr>
              <w:spacing w:before="60" w:after="60" w:line="240" w:lineRule="auto"/>
              <w:jc w:val="center"/>
              <w:rPr>
                <w:rFonts w:cs="Arial"/>
                <w:b/>
                <w:sz w:val="20"/>
                <w:szCs w:val="18"/>
              </w:rPr>
            </w:pPr>
            <w:r w:rsidRPr="00D24193">
              <w:rPr>
                <w:rFonts w:cs="Arial"/>
                <w:b/>
                <w:sz w:val="20"/>
                <w:szCs w:val="18"/>
              </w:rPr>
              <w:t>2017</w:t>
            </w:r>
          </w:p>
        </w:tc>
        <w:tc>
          <w:tcPr>
            <w:tcW w:w="653" w:type="pct"/>
            <w:shd w:val="clear" w:color="auto" w:fill="BFBFBF" w:themeFill="background1" w:themeFillShade="BF"/>
            <w:vAlign w:val="center"/>
          </w:tcPr>
          <w:p w14:paraId="102E0DBE" w14:textId="77777777" w:rsidR="00CE2B8D" w:rsidRPr="00D24193" w:rsidRDefault="00CE2B8D" w:rsidP="001361A2">
            <w:pPr>
              <w:spacing w:before="60" w:after="60" w:line="240" w:lineRule="auto"/>
              <w:jc w:val="center"/>
              <w:rPr>
                <w:rFonts w:cs="Arial"/>
                <w:b/>
                <w:sz w:val="20"/>
                <w:szCs w:val="18"/>
              </w:rPr>
            </w:pPr>
            <w:r w:rsidRPr="00D24193">
              <w:rPr>
                <w:rFonts w:cs="Arial"/>
                <w:b/>
                <w:sz w:val="20"/>
                <w:szCs w:val="18"/>
              </w:rPr>
              <w:t>2018</w:t>
            </w:r>
          </w:p>
        </w:tc>
      </w:tr>
      <w:tr w:rsidR="00CE2B8D" w:rsidRPr="00D24193" w14:paraId="47384BF8" w14:textId="77777777" w:rsidTr="00CE2B8D">
        <w:trPr>
          <w:jc w:val="center"/>
        </w:trPr>
        <w:tc>
          <w:tcPr>
            <w:tcW w:w="1727" w:type="pct"/>
            <w:tcBorders>
              <w:bottom w:val="single" w:sz="4" w:space="0" w:color="auto"/>
            </w:tcBorders>
            <w:shd w:val="clear" w:color="auto" w:fill="F2F2F2" w:themeFill="background1" w:themeFillShade="F2"/>
            <w:vAlign w:val="center"/>
          </w:tcPr>
          <w:p w14:paraId="7D94A334"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Ogółem</w:t>
            </w:r>
          </w:p>
        </w:tc>
        <w:tc>
          <w:tcPr>
            <w:tcW w:w="655" w:type="pct"/>
            <w:tcBorders>
              <w:bottom w:val="single" w:sz="4" w:space="0" w:color="auto"/>
            </w:tcBorders>
            <w:shd w:val="clear" w:color="auto" w:fill="F2F2F2" w:themeFill="background1" w:themeFillShade="F2"/>
            <w:vAlign w:val="center"/>
          </w:tcPr>
          <w:p w14:paraId="4A45EA91"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102</w:t>
            </w:r>
          </w:p>
        </w:tc>
        <w:tc>
          <w:tcPr>
            <w:tcW w:w="655" w:type="pct"/>
            <w:shd w:val="clear" w:color="auto" w:fill="F2F2F2" w:themeFill="background1" w:themeFillShade="F2"/>
            <w:vAlign w:val="center"/>
          </w:tcPr>
          <w:p w14:paraId="77448D12"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75</w:t>
            </w:r>
          </w:p>
        </w:tc>
        <w:tc>
          <w:tcPr>
            <w:tcW w:w="655" w:type="pct"/>
            <w:shd w:val="clear" w:color="auto" w:fill="F2F2F2" w:themeFill="background1" w:themeFillShade="F2"/>
            <w:vAlign w:val="center"/>
          </w:tcPr>
          <w:p w14:paraId="1BE4E7EC"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80</w:t>
            </w:r>
          </w:p>
        </w:tc>
        <w:tc>
          <w:tcPr>
            <w:tcW w:w="655" w:type="pct"/>
            <w:shd w:val="clear" w:color="auto" w:fill="F2F2F2" w:themeFill="background1" w:themeFillShade="F2"/>
            <w:vAlign w:val="center"/>
          </w:tcPr>
          <w:p w14:paraId="37A2104B"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77</w:t>
            </w:r>
          </w:p>
        </w:tc>
        <w:tc>
          <w:tcPr>
            <w:tcW w:w="653" w:type="pct"/>
            <w:shd w:val="clear" w:color="auto" w:fill="F2F2F2" w:themeFill="background1" w:themeFillShade="F2"/>
            <w:vAlign w:val="center"/>
          </w:tcPr>
          <w:p w14:paraId="5F57D2A1"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79</w:t>
            </w:r>
          </w:p>
        </w:tc>
      </w:tr>
      <w:tr w:rsidR="00CE2B8D" w:rsidRPr="00D24193" w14:paraId="14E29A75" w14:textId="77777777" w:rsidTr="00CE2B8D">
        <w:trPr>
          <w:jc w:val="center"/>
        </w:trPr>
        <w:tc>
          <w:tcPr>
            <w:tcW w:w="1727" w:type="pct"/>
            <w:tcBorders>
              <w:top w:val="single" w:sz="4" w:space="0" w:color="auto"/>
              <w:bottom w:val="single" w:sz="4" w:space="0" w:color="auto"/>
            </w:tcBorders>
            <w:shd w:val="clear" w:color="auto" w:fill="auto"/>
            <w:vAlign w:val="center"/>
          </w:tcPr>
          <w:p w14:paraId="55C74EFF"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Mężczyźni</w:t>
            </w:r>
          </w:p>
        </w:tc>
        <w:tc>
          <w:tcPr>
            <w:tcW w:w="655" w:type="pct"/>
            <w:tcBorders>
              <w:top w:val="single" w:sz="4" w:space="0" w:color="auto"/>
              <w:bottom w:val="single" w:sz="4" w:space="0" w:color="auto"/>
            </w:tcBorders>
            <w:shd w:val="clear" w:color="auto" w:fill="auto"/>
            <w:vAlign w:val="center"/>
          </w:tcPr>
          <w:p w14:paraId="5A2E67AC"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35</w:t>
            </w:r>
          </w:p>
        </w:tc>
        <w:tc>
          <w:tcPr>
            <w:tcW w:w="655" w:type="pct"/>
            <w:shd w:val="clear" w:color="auto" w:fill="auto"/>
            <w:vAlign w:val="center"/>
          </w:tcPr>
          <w:p w14:paraId="414C25EC"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29</w:t>
            </w:r>
          </w:p>
        </w:tc>
        <w:tc>
          <w:tcPr>
            <w:tcW w:w="655" w:type="pct"/>
            <w:shd w:val="clear" w:color="auto" w:fill="auto"/>
            <w:vAlign w:val="center"/>
          </w:tcPr>
          <w:p w14:paraId="2157B2EA"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29</w:t>
            </w:r>
          </w:p>
        </w:tc>
        <w:tc>
          <w:tcPr>
            <w:tcW w:w="655" w:type="pct"/>
            <w:shd w:val="clear" w:color="auto" w:fill="auto"/>
            <w:vAlign w:val="center"/>
          </w:tcPr>
          <w:p w14:paraId="3C778F3A"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25</w:t>
            </w:r>
          </w:p>
        </w:tc>
        <w:tc>
          <w:tcPr>
            <w:tcW w:w="653" w:type="pct"/>
            <w:vAlign w:val="center"/>
          </w:tcPr>
          <w:p w14:paraId="51BE8434"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27</w:t>
            </w:r>
          </w:p>
        </w:tc>
      </w:tr>
      <w:tr w:rsidR="00CE2B8D" w:rsidRPr="00D24193" w14:paraId="0C93D2DA" w14:textId="77777777" w:rsidTr="00CE2B8D">
        <w:trPr>
          <w:jc w:val="center"/>
        </w:trPr>
        <w:tc>
          <w:tcPr>
            <w:tcW w:w="1727" w:type="pct"/>
            <w:tcBorders>
              <w:top w:val="single" w:sz="4" w:space="0" w:color="auto"/>
            </w:tcBorders>
            <w:shd w:val="clear" w:color="auto" w:fill="auto"/>
            <w:vAlign w:val="center"/>
          </w:tcPr>
          <w:p w14:paraId="544C2CA1"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Kobiety</w:t>
            </w:r>
          </w:p>
        </w:tc>
        <w:tc>
          <w:tcPr>
            <w:tcW w:w="655" w:type="pct"/>
            <w:tcBorders>
              <w:top w:val="single" w:sz="4" w:space="0" w:color="auto"/>
            </w:tcBorders>
            <w:shd w:val="clear" w:color="auto" w:fill="auto"/>
            <w:vAlign w:val="center"/>
          </w:tcPr>
          <w:p w14:paraId="09590A30"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67</w:t>
            </w:r>
          </w:p>
        </w:tc>
        <w:tc>
          <w:tcPr>
            <w:tcW w:w="655" w:type="pct"/>
            <w:shd w:val="clear" w:color="auto" w:fill="auto"/>
            <w:vAlign w:val="center"/>
          </w:tcPr>
          <w:p w14:paraId="37E883EB"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46</w:t>
            </w:r>
          </w:p>
        </w:tc>
        <w:tc>
          <w:tcPr>
            <w:tcW w:w="655" w:type="pct"/>
            <w:shd w:val="clear" w:color="auto" w:fill="auto"/>
            <w:vAlign w:val="center"/>
          </w:tcPr>
          <w:p w14:paraId="6E1995DA"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51</w:t>
            </w:r>
          </w:p>
        </w:tc>
        <w:tc>
          <w:tcPr>
            <w:tcW w:w="655" w:type="pct"/>
            <w:shd w:val="clear" w:color="auto" w:fill="auto"/>
            <w:vAlign w:val="center"/>
          </w:tcPr>
          <w:p w14:paraId="6696B0F9" w14:textId="77777777" w:rsidR="00CE2B8D" w:rsidRPr="00D24193" w:rsidRDefault="00CE2B8D" w:rsidP="00CE2B8D">
            <w:pPr>
              <w:spacing w:before="60" w:after="60" w:line="240" w:lineRule="auto"/>
              <w:jc w:val="center"/>
              <w:rPr>
                <w:rFonts w:cs="Arial"/>
                <w:sz w:val="20"/>
                <w:szCs w:val="18"/>
              </w:rPr>
            </w:pPr>
            <w:r w:rsidRPr="00D24193">
              <w:rPr>
                <w:rFonts w:cs="Arial"/>
                <w:sz w:val="20"/>
                <w:szCs w:val="18"/>
              </w:rPr>
              <w:t>52</w:t>
            </w:r>
          </w:p>
        </w:tc>
        <w:tc>
          <w:tcPr>
            <w:tcW w:w="653" w:type="pct"/>
            <w:vAlign w:val="center"/>
          </w:tcPr>
          <w:p w14:paraId="3E102623" w14:textId="77777777" w:rsidR="00CE2B8D" w:rsidRPr="00D24193" w:rsidRDefault="00CE2B8D" w:rsidP="00CE2B8D">
            <w:pPr>
              <w:keepNext/>
              <w:spacing w:before="60" w:after="60" w:line="240" w:lineRule="auto"/>
              <w:jc w:val="center"/>
              <w:rPr>
                <w:rFonts w:cs="Arial"/>
                <w:sz w:val="20"/>
                <w:szCs w:val="18"/>
              </w:rPr>
            </w:pPr>
            <w:r w:rsidRPr="00D24193">
              <w:rPr>
                <w:rFonts w:cs="Arial"/>
                <w:sz w:val="20"/>
                <w:szCs w:val="18"/>
              </w:rPr>
              <w:t>52</w:t>
            </w:r>
          </w:p>
        </w:tc>
      </w:tr>
    </w:tbl>
    <w:p w14:paraId="1E0CA946" w14:textId="77777777" w:rsidR="00CE2B8D" w:rsidRPr="00CE2B8D" w:rsidRDefault="00CE2B8D" w:rsidP="00CE2B8D">
      <w:pPr>
        <w:autoSpaceDE w:val="0"/>
        <w:autoSpaceDN w:val="0"/>
        <w:adjustRightInd w:val="0"/>
        <w:spacing w:before="120" w:after="120" w:line="240" w:lineRule="auto"/>
        <w:jc w:val="right"/>
        <w:rPr>
          <w:rFonts w:cs="Arial"/>
          <w:sz w:val="18"/>
          <w:szCs w:val="18"/>
          <w:lang w:eastAsia="pl-PL"/>
        </w:rPr>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 w</w:t>
      </w:r>
      <w:r w:rsidRPr="00C20CC9">
        <w:rPr>
          <w:rFonts w:cs="Arial"/>
          <w:sz w:val="18"/>
          <w:szCs w:val="18"/>
          <w:lang w:eastAsia="pl-PL"/>
        </w:rPr>
        <w:t xml:space="preserve"> </w:t>
      </w:r>
      <w:r>
        <w:rPr>
          <w:rFonts w:cs="Arial"/>
          <w:sz w:val="18"/>
          <w:szCs w:val="18"/>
          <w:lang w:eastAsia="pl-PL"/>
        </w:rPr>
        <w:t>Chełmży</w:t>
      </w:r>
    </w:p>
    <w:p w14:paraId="66C69F1F" w14:textId="77777777" w:rsidR="00776CB2" w:rsidRDefault="00776CB2" w:rsidP="00776CB2">
      <w:pPr>
        <w:spacing w:before="60" w:after="0" w:line="360" w:lineRule="auto"/>
        <w:jc w:val="both"/>
        <w:rPr>
          <w:rFonts w:eastAsia="Calibri" w:cs="Arial"/>
        </w:rPr>
      </w:pPr>
      <w:r w:rsidRPr="00C20CC9">
        <w:rPr>
          <w:rFonts w:eastAsia="Calibri" w:cs="Arial"/>
        </w:rPr>
        <w:t xml:space="preserve">Na terenie Gminy </w:t>
      </w:r>
      <w:r>
        <w:rPr>
          <w:rFonts w:eastAsia="Calibri" w:cs="Arial"/>
        </w:rPr>
        <w:t>Chełmża</w:t>
      </w:r>
      <w:r w:rsidRPr="00C20CC9">
        <w:rPr>
          <w:rFonts w:eastAsia="Calibri" w:cs="Arial"/>
        </w:rPr>
        <w:t xml:space="preserve"> z pomocy świadczonej przez GOPS dla osób niepełnosprawnych </w:t>
      </w:r>
      <w:r>
        <w:rPr>
          <w:rFonts w:eastAsia="Calibri" w:cs="Arial"/>
        </w:rPr>
        <w:t xml:space="preserve">w roku 2018 </w:t>
      </w:r>
      <w:r w:rsidRPr="00C20CC9">
        <w:rPr>
          <w:rFonts w:eastAsia="Calibri" w:cs="Arial"/>
        </w:rPr>
        <w:t xml:space="preserve">korzystało </w:t>
      </w:r>
      <w:r>
        <w:rPr>
          <w:rFonts w:eastAsia="Calibri" w:cs="Arial"/>
        </w:rPr>
        <w:t>67</w:t>
      </w:r>
      <w:r w:rsidRPr="00C20CC9">
        <w:rPr>
          <w:rFonts w:eastAsia="Calibri" w:cs="Arial"/>
        </w:rPr>
        <w:t xml:space="preserve"> rodzin. Liczba osób w tych rodzinach wynosiła </w:t>
      </w:r>
      <w:r>
        <w:rPr>
          <w:rFonts w:eastAsia="Calibri" w:cs="Arial"/>
        </w:rPr>
        <w:t>193, co stanowiło 1,96</w:t>
      </w:r>
      <w:r w:rsidRPr="00C20CC9">
        <w:rPr>
          <w:rFonts w:eastAsia="Calibri" w:cs="Arial"/>
        </w:rPr>
        <w:t xml:space="preserve">% wszystkich mieszkańców Gminy. W analizowanych latach liczba osób w rodzinach dotkniętych niepełnosprawnością i korzystająca ze świadczeń GOPS zmalała </w:t>
      </w:r>
      <w:r>
        <w:rPr>
          <w:rFonts w:eastAsia="Calibri" w:cs="Arial"/>
        </w:rPr>
        <w:t>o 78</w:t>
      </w:r>
      <w:r w:rsidRPr="00C20CC9">
        <w:rPr>
          <w:rFonts w:eastAsia="Calibri" w:cs="Arial"/>
        </w:rPr>
        <w:t>,</w:t>
      </w:r>
      <w:r>
        <w:rPr>
          <w:rFonts w:eastAsia="Calibri" w:cs="Arial"/>
        </w:rPr>
        <w:t>46</w:t>
      </w:r>
      <w:r w:rsidRPr="00C20CC9">
        <w:rPr>
          <w:rFonts w:eastAsia="Calibri" w:cs="Arial"/>
        </w:rPr>
        <w:t xml:space="preserve">%. </w:t>
      </w:r>
    </w:p>
    <w:p w14:paraId="0986377F" w14:textId="77777777" w:rsidR="00D24193" w:rsidRDefault="00D24193">
      <w:pPr>
        <w:rPr>
          <w:b/>
          <w:bCs/>
          <w:color w:val="000000" w:themeColor="text1"/>
          <w:sz w:val="20"/>
          <w:szCs w:val="20"/>
        </w:rPr>
      </w:pPr>
      <w:bookmarkStart w:id="110" w:name="_Toc25584619"/>
      <w:r>
        <w:rPr>
          <w:color w:val="000000" w:themeColor="text1"/>
          <w:sz w:val="20"/>
          <w:szCs w:val="20"/>
        </w:rPr>
        <w:br w:type="page"/>
      </w:r>
    </w:p>
    <w:p w14:paraId="6CD3470B" w14:textId="5E2D4393" w:rsidR="00776CB2" w:rsidRPr="00407126" w:rsidRDefault="00776CB2" w:rsidP="00776CB2">
      <w:pPr>
        <w:pStyle w:val="Legenda"/>
        <w:keepNext/>
        <w:spacing w:before="240" w:after="120"/>
        <w:jc w:val="center"/>
        <w:rPr>
          <w:color w:val="000000" w:themeColor="text1"/>
          <w:sz w:val="20"/>
          <w:szCs w:val="20"/>
        </w:rPr>
      </w:pPr>
      <w:r w:rsidRPr="00407126">
        <w:rPr>
          <w:color w:val="000000" w:themeColor="text1"/>
          <w:sz w:val="20"/>
          <w:szCs w:val="20"/>
        </w:rPr>
        <w:lastRenderedPageBreak/>
        <w:t xml:space="preserve">Tabela </w:t>
      </w:r>
      <w:r w:rsidR="004C5F51">
        <w:rPr>
          <w:color w:val="000000" w:themeColor="text1"/>
          <w:sz w:val="20"/>
          <w:szCs w:val="20"/>
        </w:rPr>
        <w:fldChar w:fldCharType="begin"/>
      </w:r>
      <w:r w:rsidR="006A7B34">
        <w:rPr>
          <w:color w:val="000000" w:themeColor="text1"/>
          <w:sz w:val="20"/>
          <w:szCs w:val="20"/>
        </w:rPr>
        <w:instrText xml:space="preserve"> SEQ Tabela \* ARABIC </w:instrText>
      </w:r>
      <w:r w:rsidR="004C5F51">
        <w:rPr>
          <w:color w:val="000000" w:themeColor="text1"/>
          <w:sz w:val="20"/>
          <w:szCs w:val="20"/>
        </w:rPr>
        <w:fldChar w:fldCharType="separate"/>
      </w:r>
      <w:r w:rsidR="00BC161A">
        <w:rPr>
          <w:noProof/>
          <w:color w:val="000000" w:themeColor="text1"/>
          <w:sz w:val="20"/>
          <w:szCs w:val="20"/>
        </w:rPr>
        <w:t>21</w:t>
      </w:r>
      <w:r w:rsidR="004C5F51">
        <w:rPr>
          <w:color w:val="000000" w:themeColor="text1"/>
          <w:sz w:val="20"/>
          <w:szCs w:val="20"/>
        </w:rPr>
        <w:fldChar w:fldCharType="end"/>
      </w:r>
      <w:r w:rsidRPr="00407126">
        <w:rPr>
          <w:color w:val="000000" w:themeColor="text1"/>
          <w:sz w:val="20"/>
          <w:szCs w:val="20"/>
        </w:rPr>
        <w:t xml:space="preserve">. Liczba beneficjentów GOPS w </w:t>
      </w:r>
      <w:r>
        <w:rPr>
          <w:color w:val="000000" w:themeColor="text1"/>
          <w:sz w:val="20"/>
          <w:szCs w:val="20"/>
        </w:rPr>
        <w:t>Chełmży</w:t>
      </w:r>
      <w:r w:rsidRPr="00407126">
        <w:rPr>
          <w:color w:val="000000" w:themeColor="text1"/>
          <w:sz w:val="20"/>
          <w:szCs w:val="20"/>
        </w:rPr>
        <w:t xml:space="preserve"> korzystających z pomocy z powodu </w:t>
      </w:r>
      <w:r>
        <w:rPr>
          <w:color w:val="000000" w:themeColor="text1"/>
          <w:sz w:val="20"/>
          <w:szCs w:val="20"/>
        </w:rPr>
        <w:t>niepełnosprawności</w:t>
      </w:r>
      <w:bookmarkEnd w:id="110"/>
    </w:p>
    <w:tbl>
      <w:tblPr>
        <w:tblW w:w="5000" w:type="pct"/>
        <w:tblBorders>
          <w:top w:val="double" w:sz="6" w:space="0" w:color="00000A"/>
          <w:left w:val="double" w:sz="6" w:space="0" w:color="00000A"/>
          <w:bottom w:val="single" w:sz="6" w:space="0" w:color="00000A"/>
          <w:right w:val="single" w:sz="6" w:space="0" w:color="00000A"/>
          <w:insideH w:val="single" w:sz="6" w:space="0" w:color="00000A"/>
          <w:insideV w:val="single" w:sz="6" w:space="0" w:color="00000A"/>
        </w:tblBorders>
        <w:tblCellMar>
          <w:left w:w="46" w:type="dxa"/>
          <w:right w:w="70" w:type="dxa"/>
        </w:tblCellMar>
        <w:tblLook w:val="04A0" w:firstRow="1" w:lastRow="0" w:firstColumn="1" w:lastColumn="0" w:noHBand="0" w:noVBand="1"/>
      </w:tblPr>
      <w:tblGrid>
        <w:gridCol w:w="4408"/>
        <w:gridCol w:w="924"/>
        <w:gridCol w:w="924"/>
        <w:gridCol w:w="977"/>
        <w:gridCol w:w="977"/>
        <w:gridCol w:w="976"/>
      </w:tblGrid>
      <w:tr w:rsidR="00776CB2" w:rsidRPr="00D24193" w14:paraId="62A72407" w14:textId="77777777" w:rsidTr="008B2E73">
        <w:trPr>
          <w:trHeight w:val="72"/>
        </w:trPr>
        <w:tc>
          <w:tcPr>
            <w:tcW w:w="2399" w:type="pct"/>
            <w:tcBorders>
              <w:top w:val="double" w:sz="6" w:space="0" w:color="00000A"/>
              <w:left w:val="double" w:sz="6" w:space="0" w:color="00000A"/>
              <w:bottom w:val="single" w:sz="6" w:space="0" w:color="00000A"/>
              <w:right w:val="single" w:sz="6" w:space="0" w:color="00000A"/>
            </w:tcBorders>
            <w:shd w:val="clear" w:color="000000" w:fill="BFBFBF"/>
            <w:tcMar>
              <w:left w:w="46" w:type="dxa"/>
            </w:tcMar>
            <w:vAlign w:val="center"/>
          </w:tcPr>
          <w:p w14:paraId="00596896" w14:textId="77777777" w:rsidR="00776CB2" w:rsidRPr="00D24193" w:rsidRDefault="00776CB2"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Wyszczególnienie</w:t>
            </w:r>
          </w:p>
        </w:tc>
        <w:tc>
          <w:tcPr>
            <w:tcW w:w="503" w:type="pct"/>
            <w:tcBorders>
              <w:top w:val="double" w:sz="6" w:space="0" w:color="00000A"/>
              <w:left w:val="single" w:sz="6" w:space="0" w:color="00000A"/>
              <w:bottom w:val="single" w:sz="6" w:space="0" w:color="00000A"/>
              <w:right w:val="single" w:sz="6" w:space="0" w:color="00000A"/>
            </w:tcBorders>
            <w:shd w:val="clear" w:color="000000" w:fill="BFBFBF"/>
          </w:tcPr>
          <w:p w14:paraId="010DF213" w14:textId="77777777" w:rsidR="00776CB2" w:rsidRPr="00D24193" w:rsidRDefault="00776CB2"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2014</w:t>
            </w:r>
          </w:p>
        </w:tc>
        <w:tc>
          <w:tcPr>
            <w:tcW w:w="503" w:type="pct"/>
            <w:tcBorders>
              <w:top w:val="double" w:sz="6" w:space="0" w:color="00000A"/>
              <w:left w:val="single" w:sz="6" w:space="0" w:color="00000A"/>
              <w:bottom w:val="single" w:sz="6" w:space="0" w:color="00000A"/>
              <w:right w:val="single" w:sz="6" w:space="0" w:color="00000A"/>
            </w:tcBorders>
            <w:shd w:val="clear" w:color="000000" w:fill="BFBFBF"/>
          </w:tcPr>
          <w:p w14:paraId="0F0C837F" w14:textId="77777777" w:rsidR="00776CB2" w:rsidRPr="00D24193" w:rsidRDefault="00776CB2"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2015</w:t>
            </w:r>
          </w:p>
        </w:tc>
        <w:tc>
          <w:tcPr>
            <w:tcW w:w="532" w:type="pct"/>
            <w:tcBorders>
              <w:top w:val="double" w:sz="6" w:space="0" w:color="00000A"/>
              <w:left w:val="single" w:sz="6" w:space="0" w:color="00000A"/>
              <w:bottom w:val="single" w:sz="6" w:space="0" w:color="00000A"/>
              <w:right w:val="single" w:sz="6" w:space="0" w:color="00000A"/>
            </w:tcBorders>
            <w:shd w:val="clear" w:color="000000" w:fill="BFBFBF"/>
            <w:tcMar>
              <w:left w:w="76" w:type="dxa"/>
            </w:tcMar>
          </w:tcPr>
          <w:p w14:paraId="6E1D50A6" w14:textId="77777777" w:rsidR="00776CB2" w:rsidRPr="00D24193" w:rsidRDefault="00776CB2"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2016</w:t>
            </w:r>
          </w:p>
        </w:tc>
        <w:tc>
          <w:tcPr>
            <w:tcW w:w="532" w:type="pct"/>
            <w:tcBorders>
              <w:top w:val="double" w:sz="6" w:space="0" w:color="00000A"/>
              <w:left w:val="single" w:sz="6" w:space="0" w:color="00000A"/>
              <w:bottom w:val="single" w:sz="6" w:space="0" w:color="00000A"/>
              <w:right w:val="single" w:sz="6" w:space="0" w:color="00000A"/>
            </w:tcBorders>
            <w:shd w:val="clear" w:color="000000" w:fill="BFBFBF"/>
            <w:tcMar>
              <w:left w:w="76" w:type="dxa"/>
            </w:tcMar>
          </w:tcPr>
          <w:p w14:paraId="75ABE796" w14:textId="77777777" w:rsidR="00776CB2" w:rsidRPr="00D24193" w:rsidRDefault="00776CB2"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2017</w:t>
            </w:r>
          </w:p>
        </w:tc>
        <w:tc>
          <w:tcPr>
            <w:tcW w:w="531" w:type="pct"/>
            <w:tcBorders>
              <w:top w:val="double" w:sz="6" w:space="0" w:color="00000A"/>
              <w:left w:val="single" w:sz="6" w:space="0" w:color="00000A"/>
              <w:bottom w:val="single" w:sz="6" w:space="0" w:color="00000A"/>
              <w:right w:val="double" w:sz="6" w:space="0" w:color="00000A"/>
            </w:tcBorders>
            <w:shd w:val="clear" w:color="000000" w:fill="BFBFBF"/>
            <w:tcMar>
              <w:left w:w="76" w:type="dxa"/>
            </w:tcMar>
            <w:vAlign w:val="center"/>
          </w:tcPr>
          <w:p w14:paraId="5EE06C49" w14:textId="77777777" w:rsidR="00776CB2" w:rsidRPr="00D24193" w:rsidRDefault="00776CB2" w:rsidP="008B2E73">
            <w:pPr>
              <w:spacing w:before="60" w:after="60" w:line="240" w:lineRule="auto"/>
              <w:jc w:val="center"/>
              <w:rPr>
                <w:rFonts w:eastAsia="Times New Roman" w:cs="Arial"/>
                <w:b/>
                <w:bCs/>
                <w:sz w:val="20"/>
                <w:szCs w:val="18"/>
                <w:lang w:eastAsia="pl-PL"/>
              </w:rPr>
            </w:pPr>
            <w:r w:rsidRPr="00D24193">
              <w:rPr>
                <w:rFonts w:eastAsia="Times New Roman" w:cs="Arial"/>
                <w:b/>
                <w:bCs/>
                <w:sz w:val="20"/>
                <w:szCs w:val="18"/>
                <w:lang w:eastAsia="pl-PL"/>
              </w:rPr>
              <w:t>2018</w:t>
            </w:r>
          </w:p>
        </w:tc>
      </w:tr>
      <w:tr w:rsidR="00776CB2" w:rsidRPr="00D24193" w14:paraId="02D99481" w14:textId="77777777" w:rsidTr="008B2E73">
        <w:trPr>
          <w:trHeight w:val="122"/>
        </w:trPr>
        <w:tc>
          <w:tcPr>
            <w:tcW w:w="2399" w:type="pct"/>
            <w:tcBorders>
              <w:top w:val="single" w:sz="6" w:space="0" w:color="00000A"/>
              <w:left w:val="double" w:sz="6" w:space="0" w:color="00000A"/>
              <w:bottom w:val="single" w:sz="6" w:space="0" w:color="00000A"/>
              <w:right w:val="single" w:sz="6" w:space="0" w:color="00000A"/>
            </w:tcBorders>
            <w:shd w:val="clear" w:color="auto" w:fill="auto"/>
            <w:tcMar>
              <w:left w:w="46" w:type="dxa"/>
            </w:tcMar>
            <w:vAlign w:val="center"/>
          </w:tcPr>
          <w:p w14:paraId="411E15E2" w14:textId="77777777" w:rsidR="00776CB2" w:rsidRPr="00D24193" w:rsidRDefault="00776CB2" w:rsidP="00776CB2">
            <w:pPr>
              <w:spacing w:before="60" w:after="60" w:line="240" w:lineRule="auto"/>
              <w:jc w:val="center"/>
              <w:rPr>
                <w:rFonts w:eastAsia="Times New Roman" w:cs="Arial"/>
                <w:sz w:val="20"/>
                <w:szCs w:val="18"/>
                <w:lang w:eastAsia="pl-PL"/>
              </w:rPr>
            </w:pPr>
            <w:r w:rsidRPr="00D24193">
              <w:rPr>
                <w:rFonts w:eastAsia="Times New Roman" w:cs="Arial"/>
                <w:sz w:val="20"/>
                <w:szCs w:val="18"/>
                <w:lang w:eastAsia="pl-PL"/>
              </w:rPr>
              <w:t>Liczba rodzin</w:t>
            </w:r>
          </w:p>
        </w:tc>
        <w:tc>
          <w:tcPr>
            <w:tcW w:w="503" w:type="pct"/>
            <w:tcBorders>
              <w:top w:val="single" w:sz="6" w:space="0" w:color="00000A"/>
              <w:left w:val="single" w:sz="6" w:space="0" w:color="00000A"/>
              <w:bottom w:val="single" w:sz="6" w:space="0" w:color="00000A"/>
              <w:right w:val="single" w:sz="6" w:space="0" w:color="00000A"/>
            </w:tcBorders>
            <w:vAlign w:val="center"/>
          </w:tcPr>
          <w:p w14:paraId="3A3A43D0" w14:textId="77777777" w:rsidR="00776CB2" w:rsidRPr="00D24193" w:rsidRDefault="00776CB2" w:rsidP="00776CB2">
            <w:pPr>
              <w:snapToGrid w:val="0"/>
              <w:spacing w:before="60" w:after="60" w:line="240" w:lineRule="auto"/>
              <w:jc w:val="center"/>
              <w:rPr>
                <w:rFonts w:cs="Arial"/>
                <w:sz w:val="20"/>
                <w:szCs w:val="18"/>
              </w:rPr>
            </w:pPr>
            <w:r w:rsidRPr="00D24193">
              <w:rPr>
                <w:rFonts w:eastAsia="Times New Roman" w:cs="Arial"/>
                <w:bCs/>
                <w:color w:val="000000"/>
                <w:sz w:val="20"/>
                <w:szCs w:val="18"/>
              </w:rPr>
              <w:t>90</w:t>
            </w:r>
          </w:p>
        </w:tc>
        <w:tc>
          <w:tcPr>
            <w:tcW w:w="503" w:type="pct"/>
            <w:tcBorders>
              <w:top w:val="single" w:sz="6" w:space="0" w:color="00000A"/>
              <w:left w:val="single" w:sz="6" w:space="0" w:color="00000A"/>
              <w:bottom w:val="single" w:sz="6" w:space="0" w:color="00000A"/>
              <w:right w:val="single" w:sz="6" w:space="0" w:color="00000A"/>
            </w:tcBorders>
            <w:vAlign w:val="center"/>
          </w:tcPr>
          <w:p w14:paraId="68484BB1" w14:textId="77777777" w:rsidR="00776CB2" w:rsidRPr="00D24193" w:rsidRDefault="00776CB2" w:rsidP="00776CB2">
            <w:pPr>
              <w:snapToGrid w:val="0"/>
              <w:spacing w:before="60" w:after="60" w:line="240" w:lineRule="auto"/>
              <w:jc w:val="center"/>
              <w:rPr>
                <w:rFonts w:cs="Arial"/>
                <w:sz w:val="20"/>
                <w:szCs w:val="18"/>
              </w:rPr>
            </w:pPr>
            <w:r w:rsidRPr="00D24193">
              <w:rPr>
                <w:rFonts w:eastAsia="Times New Roman" w:cs="Arial"/>
                <w:bCs/>
                <w:color w:val="000000"/>
                <w:sz w:val="20"/>
                <w:szCs w:val="18"/>
              </w:rPr>
              <w:t>67</w:t>
            </w:r>
          </w:p>
        </w:tc>
        <w:tc>
          <w:tcPr>
            <w:tcW w:w="532" w:type="pc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388CA9EE" w14:textId="77777777" w:rsidR="00776CB2" w:rsidRPr="00D24193" w:rsidRDefault="00776CB2" w:rsidP="00776CB2">
            <w:pPr>
              <w:snapToGrid w:val="0"/>
              <w:spacing w:before="60" w:after="60" w:line="240" w:lineRule="auto"/>
              <w:jc w:val="center"/>
              <w:rPr>
                <w:rFonts w:cs="Arial"/>
                <w:sz w:val="20"/>
                <w:szCs w:val="18"/>
              </w:rPr>
            </w:pPr>
            <w:r w:rsidRPr="00D24193">
              <w:rPr>
                <w:rFonts w:eastAsia="Times New Roman" w:cs="Arial"/>
                <w:bCs/>
                <w:color w:val="000000"/>
                <w:sz w:val="20"/>
                <w:szCs w:val="18"/>
              </w:rPr>
              <w:t>71</w:t>
            </w:r>
          </w:p>
        </w:tc>
        <w:tc>
          <w:tcPr>
            <w:tcW w:w="532" w:type="pct"/>
            <w:tcBorders>
              <w:top w:val="single" w:sz="6" w:space="0" w:color="00000A"/>
              <w:left w:val="single" w:sz="6" w:space="0" w:color="00000A"/>
              <w:bottom w:val="single" w:sz="6" w:space="0" w:color="00000A"/>
              <w:right w:val="single" w:sz="6" w:space="0" w:color="00000A"/>
            </w:tcBorders>
            <w:shd w:val="clear" w:color="auto" w:fill="auto"/>
            <w:tcMar>
              <w:left w:w="76" w:type="dxa"/>
            </w:tcMar>
            <w:vAlign w:val="center"/>
          </w:tcPr>
          <w:p w14:paraId="075FE721" w14:textId="77777777" w:rsidR="00776CB2" w:rsidRPr="00D24193" w:rsidRDefault="00776CB2" w:rsidP="00776CB2">
            <w:pPr>
              <w:snapToGrid w:val="0"/>
              <w:spacing w:before="60" w:after="60" w:line="240" w:lineRule="auto"/>
              <w:jc w:val="center"/>
              <w:rPr>
                <w:rFonts w:cs="Arial"/>
                <w:sz w:val="20"/>
                <w:szCs w:val="18"/>
              </w:rPr>
            </w:pPr>
            <w:r w:rsidRPr="00D24193">
              <w:rPr>
                <w:rFonts w:eastAsia="Times New Roman" w:cs="Arial"/>
                <w:bCs/>
                <w:color w:val="000000"/>
                <w:sz w:val="20"/>
                <w:szCs w:val="18"/>
              </w:rPr>
              <w:t>68</w:t>
            </w:r>
          </w:p>
        </w:tc>
        <w:tc>
          <w:tcPr>
            <w:tcW w:w="531" w:type="pct"/>
            <w:tcBorders>
              <w:top w:val="single" w:sz="6" w:space="0" w:color="00000A"/>
              <w:left w:val="single" w:sz="6" w:space="0" w:color="00000A"/>
              <w:bottom w:val="single" w:sz="6" w:space="0" w:color="00000A"/>
              <w:right w:val="double" w:sz="6" w:space="0" w:color="00000A"/>
            </w:tcBorders>
            <w:shd w:val="clear" w:color="auto" w:fill="FFFFFF"/>
            <w:tcMar>
              <w:left w:w="76" w:type="dxa"/>
            </w:tcMar>
            <w:vAlign w:val="center"/>
          </w:tcPr>
          <w:p w14:paraId="0532A466" w14:textId="77777777" w:rsidR="00776CB2" w:rsidRPr="00D24193" w:rsidRDefault="00776CB2" w:rsidP="00776CB2">
            <w:pPr>
              <w:shd w:val="clear" w:color="auto" w:fill="FFFFFF"/>
              <w:spacing w:before="60" w:after="60" w:line="240" w:lineRule="auto"/>
              <w:jc w:val="center"/>
              <w:rPr>
                <w:rFonts w:cs="Arial"/>
                <w:sz w:val="20"/>
                <w:szCs w:val="18"/>
              </w:rPr>
            </w:pPr>
            <w:r w:rsidRPr="00D24193">
              <w:rPr>
                <w:rFonts w:eastAsia="Times New Roman" w:cs="Arial"/>
                <w:bCs/>
                <w:color w:val="000000"/>
                <w:sz w:val="20"/>
                <w:szCs w:val="18"/>
              </w:rPr>
              <w:t>67</w:t>
            </w:r>
          </w:p>
        </w:tc>
      </w:tr>
      <w:tr w:rsidR="00776CB2" w:rsidRPr="00D24193" w14:paraId="4927CB02" w14:textId="77777777" w:rsidTr="008B2E73">
        <w:trPr>
          <w:trHeight w:val="305"/>
        </w:trPr>
        <w:tc>
          <w:tcPr>
            <w:tcW w:w="2399" w:type="pct"/>
            <w:tcBorders>
              <w:top w:val="single" w:sz="6" w:space="0" w:color="00000A"/>
              <w:left w:val="double" w:sz="6" w:space="0" w:color="00000A"/>
              <w:bottom w:val="double" w:sz="6" w:space="0" w:color="00000A"/>
              <w:right w:val="single" w:sz="6" w:space="0" w:color="00000A"/>
            </w:tcBorders>
            <w:shd w:val="clear" w:color="auto" w:fill="auto"/>
            <w:tcMar>
              <w:left w:w="46" w:type="dxa"/>
            </w:tcMar>
            <w:vAlign w:val="center"/>
          </w:tcPr>
          <w:p w14:paraId="7022DC39" w14:textId="77777777" w:rsidR="00776CB2" w:rsidRPr="00D24193" w:rsidRDefault="00776CB2" w:rsidP="00776CB2">
            <w:pPr>
              <w:spacing w:before="60" w:after="60" w:line="240" w:lineRule="auto"/>
              <w:jc w:val="center"/>
              <w:rPr>
                <w:rFonts w:eastAsia="Times New Roman" w:cs="Arial"/>
                <w:sz w:val="20"/>
                <w:szCs w:val="18"/>
                <w:lang w:eastAsia="pl-PL"/>
              </w:rPr>
            </w:pPr>
            <w:r w:rsidRPr="00D24193">
              <w:rPr>
                <w:rFonts w:eastAsia="Times New Roman" w:cs="Arial"/>
                <w:sz w:val="20"/>
                <w:szCs w:val="18"/>
                <w:lang w:eastAsia="pl-PL"/>
              </w:rPr>
              <w:t>Liczba osób w tych rodzinach</w:t>
            </w:r>
          </w:p>
        </w:tc>
        <w:tc>
          <w:tcPr>
            <w:tcW w:w="503" w:type="pct"/>
            <w:tcBorders>
              <w:top w:val="single" w:sz="6" w:space="0" w:color="00000A"/>
              <w:left w:val="single" w:sz="6" w:space="0" w:color="00000A"/>
              <w:bottom w:val="double" w:sz="6" w:space="0" w:color="00000A"/>
              <w:right w:val="single" w:sz="6" w:space="0" w:color="00000A"/>
            </w:tcBorders>
            <w:vAlign w:val="center"/>
          </w:tcPr>
          <w:p w14:paraId="04675BDE" w14:textId="77777777" w:rsidR="00776CB2" w:rsidRPr="00D24193" w:rsidRDefault="00776CB2" w:rsidP="00776CB2">
            <w:pPr>
              <w:snapToGrid w:val="0"/>
              <w:spacing w:before="60" w:after="60" w:line="240" w:lineRule="auto"/>
              <w:jc w:val="center"/>
              <w:rPr>
                <w:rFonts w:cs="Arial"/>
                <w:sz w:val="20"/>
                <w:szCs w:val="18"/>
              </w:rPr>
            </w:pPr>
            <w:r w:rsidRPr="00D24193">
              <w:rPr>
                <w:rFonts w:eastAsia="Times New Roman" w:cs="Arial"/>
                <w:bCs/>
                <w:color w:val="000000"/>
                <w:sz w:val="20"/>
                <w:szCs w:val="18"/>
              </w:rPr>
              <w:t>246</w:t>
            </w:r>
          </w:p>
        </w:tc>
        <w:tc>
          <w:tcPr>
            <w:tcW w:w="503" w:type="pct"/>
            <w:tcBorders>
              <w:top w:val="single" w:sz="6" w:space="0" w:color="00000A"/>
              <w:left w:val="single" w:sz="6" w:space="0" w:color="00000A"/>
              <w:bottom w:val="double" w:sz="6" w:space="0" w:color="00000A"/>
              <w:right w:val="single" w:sz="6" w:space="0" w:color="00000A"/>
            </w:tcBorders>
            <w:vAlign w:val="center"/>
          </w:tcPr>
          <w:p w14:paraId="0C3C0016" w14:textId="77777777" w:rsidR="00776CB2" w:rsidRPr="00D24193" w:rsidRDefault="00776CB2" w:rsidP="00776CB2">
            <w:pPr>
              <w:snapToGrid w:val="0"/>
              <w:spacing w:before="60" w:after="60" w:line="240" w:lineRule="auto"/>
              <w:jc w:val="center"/>
              <w:rPr>
                <w:rFonts w:cs="Arial"/>
                <w:sz w:val="20"/>
                <w:szCs w:val="18"/>
              </w:rPr>
            </w:pPr>
            <w:r w:rsidRPr="00D24193">
              <w:rPr>
                <w:rFonts w:eastAsia="Times New Roman" w:cs="Arial"/>
                <w:bCs/>
                <w:color w:val="000000"/>
                <w:sz w:val="20"/>
                <w:szCs w:val="18"/>
              </w:rPr>
              <w:t>176</w:t>
            </w:r>
          </w:p>
        </w:tc>
        <w:tc>
          <w:tcPr>
            <w:tcW w:w="532" w:type="pct"/>
            <w:tcBorders>
              <w:top w:val="single" w:sz="6" w:space="0" w:color="00000A"/>
              <w:left w:val="single" w:sz="6" w:space="0" w:color="00000A"/>
              <w:bottom w:val="double" w:sz="6" w:space="0" w:color="00000A"/>
              <w:right w:val="single" w:sz="6" w:space="0" w:color="00000A"/>
            </w:tcBorders>
            <w:shd w:val="clear" w:color="auto" w:fill="auto"/>
            <w:tcMar>
              <w:left w:w="76" w:type="dxa"/>
            </w:tcMar>
            <w:vAlign w:val="center"/>
          </w:tcPr>
          <w:p w14:paraId="74DBF473" w14:textId="77777777" w:rsidR="00776CB2" w:rsidRPr="00D24193" w:rsidRDefault="00776CB2" w:rsidP="00776CB2">
            <w:pPr>
              <w:snapToGrid w:val="0"/>
              <w:spacing w:before="60" w:after="60" w:line="240" w:lineRule="auto"/>
              <w:jc w:val="center"/>
              <w:rPr>
                <w:rFonts w:cs="Arial"/>
                <w:sz w:val="20"/>
                <w:szCs w:val="18"/>
              </w:rPr>
            </w:pPr>
            <w:r w:rsidRPr="00D24193">
              <w:rPr>
                <w:rFonts w:eastAsia="Times New Roman" w:cs="Arial"/>
                <w:bCs/>
                <w:color w:val="000000"/>
                <w:sz w:val="20"/>
                <w:szCs w:val="18"/>
              </w:rPr>
              <w:t>193</w:t>
            </w:r>
          </w:p>
        </w:tc>
        <w:tc>
          <w:tcPr>
            <w:tcW w:w="532" w:type="pct"/>
            <w:tcBorders>
              <w:top w:val="single" w:sz="6" w:space="0" w:color="00000A"/>
              <w:left w:val="single" w:sz="6" w:space="0" w:color="00000A"/>
              <w:bottom w:val="double" w:sz="6" w:space="0" w:color="00000A"/>
              <w:right w:val="single" w:sz="6" w:space="0" w:color="00000A"/>
            </w:tcBorders>
            <w:shd w:val="clear" w:color="auto" w:fill="auto"/>
            <w:tcMar>
              <w:left w:w="76" w:type="dxa"/>
            </w:tcMar>
            <w:vAlign w:val="center"/>
          </w:tcPr>
          <w:p w14:paraId="353DE347" w14:textId="77777777" w:rsidR="00776CB2" w:rsidRPr="00D24193" w:rsidRDefault="00776CB2" w:rsidP="00776CB2">
            <w:pPr>
              <w:snapToGrid w:val="0"/>
              <w:spacing w:before="60" w:after="60" w:line="240" w:lineRule="auto"/>
              <w:jc w:val="center"/>
              <w:rPr>
                <w:rFonts w:cs="Arial"/>
                <w:sz w:val="20"/>
                <w:szCs w:val="18"/>
              </w:rPr>
            </w:pPr>
            <w:r w:rsidRPr="00D24193">
              <w:rPr>
                <w:rFonts w:eastAsia="Times New Roman" w:cs="Arial"/>
                <w:bCs/>
                <w:color w:val="000000"/>
                <w:sz w:val="20"/>
                <w:szCs w:val="18"/>
              </w:rPr>
              <w:t>184</w:t>
            </w:r>
          </w:p>
        </w:tc>
        <w:tc>
          <w:tcPr>
            <w:tcW w:w="531" w:type="pct"/>
            <w:tcBorders>
              <w:top w:val="single" w:sz="6" w:space="0" w:color="00000A"/>
              <w:left w:val="single" w:sz="6" w:space="0" w:color="00000A"/>
              <w:bottom w:val="double" w:sz="6" w:space="0" w:color="00000A"/>
              <w:right w:val="double" w:sz="6" w:space="0" w:color="00000A"/>
            </w:tcBorders>
            <w:shd w:val="clear" w:color="auto" w:fill="FFFFFF"/>
            <w:tcMar>
              <w:left w:w="76" w:type="dxa"/>
            </w:tcMar>
            <w:vAlign w:val="center"/>
          </w:tcPr>
          <w:p w14:paraId="2244EC3E" w14:textId="77777777" w:rsidR="00776CB2" w:rsidRPr="00D24193" w:rsidRDefault="00776CB2" w:rsidP="00776CB2">
            <w:pPr>
              <w:shd w:val="clear" w:color="auto" w:fill="FFFFFF"/>
              <w:spacing w:before="60" w:after="60" w:line="240" w:lineRule="auto"/>
              <w:jc w:val="center"/>
              <w:rPr>
                <w:rFonts w:cs="Arial"/>
                <w:sz w:val="20"/>
                <w:szCs w:val="18"/>
              </w:rPr>
            </w:pPr>
            <w:r w:rsidRPr="00D24193">
              <w:rPr>
                <w:rFonts w:eastAsia="Times New Roman" w:cs="Arial"/>
                <w:bCs/>
                <w:color w:val="000000"/>
                <w:sz w:val="20"/>
                <w:szCs w:val="18"/>
              </w:rPr>
              <w:t>193</w:t>
            </w:r>
          </w:p>
        </w:tc>
      </w:tr>
    </w:tbl>
    <w:p w14:paraId="16A3E651" w14:textId="77777777" w:rsidR="00776CB2" w:rsidRPr="00CB030C" w:rsidRDefault="00776CB2" w:rsidP="00776CB2">
      <w:pPr>
        <w:autoSpaceDE w:val="0"/>
        <w:autoSpaceDN w:val="0"/>
        <w:adjustRightInd w:val="0"/>
        <w:spacing w:before="120" w:after="120" w:line="240" w:lineRule="auto"/>
        <w:jc w:val="right"/>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w:t>
      </w:r>
      <w:r w:rsidRPr="00C20CC9">
        <w:rPr>
          <w:rFonts w:cs="Arial"/>
          <w:sz w:val="18"/>
          <w:szCs w:val="18"/>
          <w:lang w:eastAsia="pl-PL"/>
        </w:rPr>
        <w:t xml:space="preserve"> w </w:t>
      </w:r>
      <w:r>
        <w:rPr>
          <w:rFonts w:cs="Arial"/>
          <w:sz w:val="18"/>
          <w:szCs w:val="18"/>
          <w:lang w:eastAsia="pl-PL"/>
        </w:rPr>
        <w:t>Chełmży</w:t>
      </w:r>
    </w:p>
    <w:p w14:paraId="28C77C0E" w14:textId="7B68749C" w:rsidR="00776CB2" w:rsidRPr="00C20CC9" w:rsidRDefault="00776CB2" w:rsidP="00776CB2">
      <w:pPr>
        <w:spacing w:before="120" w:after="120" w:line="360" w:lineRule="auto"/>
        <w:jc w:val="both"/>
        <w:rPr>
          <w:rFonts w:eastAsia="Calibri" w:cs="Arial"/>
        </w:rPr>
      </w:pPr>
      <w:r w:rsidRPr="00C20CC9">
        <w:rPr>
          <w:rFonts w:eastAsia="Calibri" w:cs="Arial"/>
        </w:rPr>
        <w:t xml:space="preserve">Niepełnosprawność kwalifikuje się na podstawie typu choroby i obszaru, jaki ona obejmuje. Orzekanie o niepełnosprawności oraz jej stopniowanie określa </w:t>
      </w:r>
      <w:r w:rsidR="002973BB">
        <w:rPr>
          <w:rFonts w:eastAsia="Calibri" w:cs="Arial"/>
        </w:rPr>
        <w:t>r</w:t>
      </w:r>
      <w:r w:rsidRPr="00C20CC9">
        <w:rPr>
          <w:rFonts w:eastAsia="Calibri" w:cs="Arial"/>
        </w:rPr>
        <w:t>ozporządzenie Ministra Gospodarki, Pracy i Polityki Społecznej z dnia 15 lipca 2003 r. w sprawie orzekania o</w:t>
      </w:r>
      <w:r>
        <w:rPr>
          <w:rFonts w:eastAsia="Calibri" w:cs="Arial"/>
        </w:rPr>
        <w:t> </w:t>
      </w:r>
      <w:r w:rsidRPr="00C20CC9">
        <w:rPr>
          <w:rFonts w:eastAsia="Calibri" w:cs="Arial"/>
        </w:rPr>
        <w:t xml:space="preserve">niepełnosprawności i </w:t>
      </w:r>
      <w:r>
        <w:rPr>
          <w:rFonts w:eastAsia="Calibri" w:cs="Arial"/>
        </w:rPr>
        <w:t>stopniu niepełnosprawności (Dz.</w:t>
      </w:r>
      <w:r w:rsidRPr="00C20CC9">
        <w:rPr>
          <w:rFonts w:eastAsia="Calibri" w:cs="Arial"/>
        </w:rPr>
        <w:t xml:space="preserve">U. </w:t>
      </w:r>
      <w:r>
        <w:rPr>
          <w:rFonts w:eastAsia="Calibri" w:cs="Arial"/>
        </w:rPr>
        <w:t xml:space="preserve">z </w:t>
      </w:r>
      <w:r w:rsidRPr="00C20CC9">
        <w:rPr>
          <w:rFonts w:eastAsia="Calibri" w:cs="Arial"/>
        </w:rPr>
        <w:t>2018</w:t>
      </w:r>
      <w:r w:rsidR="00AC7CA3">
        <w:rPr>
          <w:rFonts w:eastAsia="Calibri" w:cs="Arial"/>
        </w:rPr>
        <w:t xml:space="preserve"> r.</w:t>
      </w:r>
      <w:r w:rsidRPr="00C20CC9">
        <w:rPr>
          <w:rFonts w:eastAsia="Calibri" w:cs="Arial"/>
        </w:rPr>
        <w:t xml:space="preserve"> poz. 2027). Rodzaje niepełnosprawności oznaczane są według kodów. Na podstawie tego dokumentu określa się następujące kody dla przyczyn niepełnosprawności:</w:t>
      </w:r>
    </w:p>
    <w:p w14:paraId="07EEFBA2" w14:textId="601045FB"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01-U Upośledzenie umysłowe</w:t>
      </w:r>
      <w:r w:rsidR="005D3731">
        <w:rPr>
          <w:rFonts w:eastAsia="Calibri" w:cs="Arial"/>
        </w:rPr>
        <w:t>,</w:t>
      </w:r>
    </w:p>
    <w:p w14:paraId="76382175" w14:textId="6B59A4F1"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02-P Choroby psychiczne</w:t>
      </w:r>
      <w:r w:rsidR="005D3731">
        <w:rPr>
          <w:rFonts w:eastAsia="Calibri" w:cs="Arial"/>
        </w:rPr>
        <w:t>,</w:t>
      </w:r>
    </w:p>
    <w:p w14:paraId="62687AC4" w14:textId="6919ADEE"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03-L Zaburzenia głosy, mowy i choroby słuchu</w:t>
      </w:r>
      <w:r w:rsidR="005D3731">
        <w:rPr>
          <w:rFonts w:eastAsia="Calibri" w:cs="Arial"/>
        </w:rPr>
        <w:t>,</w:t>
      </w:r>
    </w:p>
    <w:p w14:paraId="5D3A9561" w14:textId="19327162"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04-O Choroby narządu wzroku</w:t>
      </w:r>
      <w:r w:rsidR="005D3731">
        <w:rPr>
          <w:rFonts w:eastAsia="Calibri" w:cs="Arial"/>
        </w:rPr>
        <w:t>,</w:t>
      </w:r>
    </w:p>
    <w:p w14:paraId="2B81A4D3" w14:textId="3F3481FC"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05-R Upośledzenie narządu ruchu</w:t>
      </w:r>
      <w:r w:rsidR="005D3731">
        <w:rPr>
          <w:rFonts w:eastAsia="Calibri" w:cs="Arial"/>
        </w:rPr>
        <w:t>,</w:t>
      </w:r>
    </w:p>
    <w:p w14:paraId="279CEC6D" w14:textId="5C6B8207"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06-E Epilepsja</w:t>
      </w:r>
      <w:r w:rsidR="005D3731">
        <w:rPr>
          <w:rFonts w:eastAsia="Calibri" w:cs="Arial"/>
        </w:rPr>
        <w:t>,</w:t>
      </w:r>
    </w:p>
    <w:p w14:paraId="4A26C6CC" w14:textId="23682C73"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07-S Choroby układu oddechowego i krążenia</w:t>
      </w:r>
      <w:r w:rsidR="005D3731">
        <w:rPr>
          <w:rFonts w:eastAsia="Calibri" w:cs="Arial"/>
        </w:rPr>
        <w:t>,</w:t>
      </w:r>
    </w:p>
    <w:p w14:paraId="4CA55899" w14:textId="6E7DEC73"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08-T Choroby układu pokarmowego</w:t>
      </w:r>
      <w:r w:rsidR="005D3731">
        <w:rPr>
          <w:rFonts w:eastAsia="Calibri" w:cs="Arial"/>
        </w:rPr>
        <w:t>,</w:t>
      </w:r>
    </w:p>
    <w:p w14:paraId="7E44D346" w14:textId="6FE4EC37"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09-M Choroby układu moczowo-płciowego</w:t>
      </w:r>
      <w:r w:rsidR="005D3731">
        <w:rPr>
          <w:rFonts w:eastAsia="Calibri" w:cs="Arial"/>
        </w:rPr>
        <w:t>,</w:t>
      </w:r>
    </w:p>
    <w:p w14:paraId="316A21A3" w14:textId="3C46DE4F"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10-N Choroby neurologiczne</w:t>
      </w:r>
      <w:r w:rsidR="005D3731">
        <w:rPr>
          <w:rFonts w:eastAsia="Calibri" w:cs="Arial"/>
        </w:rPr>
        <w:t>,</w:t>
      </w:r>
    </w:p>
    <w:p w14:paraId="4F9931C5" w14:textId="05CB5EEF" w:rsidR="00776CB2" w:rsidRPr="00C20CC9" w:rsidRDefault="00776CB2" w:rsidP="000519E3">
      <w:pPr>
        <w:numPr>
          <w:ilvl w:val="0"/>
          <w:numId w:val="42"/>
        </w:numPr>
        <w:spacing w:after="0" w:line="360" w:lineRule="auto"/>
        <w:ind w:left="357" w:hanging="357"/>
        <w:jc w:val="both"/>
        <w:rPr>
          <w:rFonts w:eastAsia="Calibri" w:cs="Arial"/>
        </w:rPr>
      </w:pPr>
      <w:r w:rsidRPr="00C20CC9">
        <w:rPr>
          <w:rFonts w:eastAsia="Calibri" w:cs="Arial"/>
        </w:rPr>
        <w:t>11-I Inne, w tym schorzenia: endokrynologiczne, metaboliczne, zaburzenia enzymatyczne, choroby zakaźne i odzwierzęce, zeszpecenia, choroby układu krwiotwórczego</w:t>
      </w:r>
      <w:r w:rsidR="005D3731">
        <w:rPr>
          <w:rFonts w:eastAsia="Calibri" w:cs="Arial"/>
        </w:rPr>
        <w:t>,</w:t>
      </w:r>
    </w:p>
    <w:p w14:paraId="43173E50" w14:textId="77777777" w:rsidR="00776CB2" w:rsidRPr="00B35A7E" w:rsidRDefault="00776CB2" w:rsidP="000519E3">
      <w:pPr>
        <w:numPr>
          <w:ilvl w:val="0"/>
          <w:numId w:val="42"/>
        </w:numPr>
        <w:spacing w:after="0" w:line="360" w:lineRule="auto"/>
        <w:ind w:left="357" w:hanging="357"/>
        <w:jc w:val="both"/>
        <w:rPr>
          <w:rFonts w:eastAsia="Calibri" w:cs="Arial"/>
        </w:rPr>
      </w:pPr>
      <w:r w:rsidRPr="00C20CC9">
        <w:rPr>
          <w:rFonts w:eastAsia="Calibri" w:cs="Arial"/>
        </w:rPr>
        <w:t>12-C Całościowe zaburzenia rozwojowe.</w:t>
      </w:r>
    </w:p>
    <w:p w14:paraId="6DBE648B" w14:textId="0323B4FC" w:rsidR="00B35A7E" w:rsidRPr="00C20CC9" w:rsidRDefault="00B35A7E" w:rsidP="00B35A7E">
      <w:pPr>
        <w:spacing w:before="120" w:after="120" w:line="360" w:lineRule="auto"/>
        <w:jc w:val="both"/>
        <w:rPr>
          <w:rFonts w:eastAsia="Calibri" w:cs="Times New Roman"/>
          <w:sz w:val="18"/>
          <w:szCs w:val="18"/>
        </w:rPr>
      </w:pPr>
      <w:r w:rsidRPr="00C20CC9">
        <w:rPr>
          <w:rFonts w:eastAsia="Calibri" w:cs="Arial"/>
        </w:rPr>
        <w:t>Osoby niepełnosprawne egzystują inaczej i potrzebują pomocy zarówno ze strony społeczeństwa, jak i instytucji publicznych.</w:t>
      </w:r>
      <w:r w:rsidRPr="00C20CC9">
        <w:rPr>
          <w:rFonts w:eastAsia="Calibri" w:cs="Times New Roman"/>
          <w:sz w:val="18"/>
          <w:szCs w:val="18"/>
        </w:rPr>
        <w:t xml:space="preserve"> </w:t>
      </w:r>
      <w:r w:rsidRPr="00C20CC9">
        <w:rPr>
          <w:rFonts w:eastAsia="Calibri" w:cs="Times New Roman"/>
        </w:rPr>
        <w:t xml:space="preserve">Do podmiotów, które świadczą wsparcie i opiekę osobom niepełnosprawnym z Gminy </w:t>
      </w:r>
      <w:r>
        <w:rPr>
          <w:rFonts w:eastAsia="Calibri" w:cs="Times New Roman"/>
        </w:rPr>
        <w:t>Chełmża</w:t>
      </w:r>
      <w:r w:rsidRPr="00C20CC9">
        <w:rPr>
          <w:rFonts w:eastAsia="Calibri" w:cs="Times New Roman"/>
        </w:rPr>
        <w:t>, należą m.in.:</w:t>
      </w:r>
      <w:r w:rsidR="000D292D">
        <w:rPr>
          <w:rFonts w:eastAsia="Calibri" w:cs="Times New Roman"/>
        </w:rPr>
        <w:t xml:space="preserve"> </w:t>
      </w:r>
      <w:r w:rsidR="005D3731">
        <w:rPr>
          <w:rFonts w:eastAsia="Calibri" w:cs="Times New Roman"/>
        </w:rPr>
        <w:t xml:space="preserve">GOPS </w:t>
      </w:r>
      <w:r>
        <w:rPr>
          <w:rFonts w:eastAsia="Calibri" w:cs="Times New Roman"/>
        </w:rPr>
        <w:t>oraz</w:t>
      </w:r>
      <w:r w:rsidRPr="00C20CC9">
        <w:rPr>
          <w:rFonts w:eastAsia="Calibri" w:cs="Times New Roman"/>
        </w:rPr>
        <w:t xml:space="preserve"> Powiatowe Centrum Pomocy Rodzinie w </w:t>
      </w:r>
      <w:r>
        <w:rPr>
          <w:rFonts w:eastAsia="Calibri" w:cs="Times New Roman"/>
        </w:rPr>
        <w:t>Toruniu</w:t>
      </w:r>
      <w:r w:rsidRPr="00C20CC9">
        <w:rPr>
          <w:rFonts w:eastAsia="Calibri" w:cs="Times New Roman"/>
        </w:rPr>
        <w:t>.</w:t>
      </w:r>
    </w:p>
    <w:p w14:paraId="3C240E66" w14:textId="77777777" w:rsidR="00B35A7E" w:rsidRPr="00C20CC9" w:rsidRDefault="00B35A7E" w:rsidP="00B35A7E">
      <w:pPr>
        <w:spacing w:before="120" w:after="120" w:line="360" w:lineRule="auto"/>
        <w:jc w:val="both"/>
        <w:rPr>
          <w:rFonts w:eastAsia="Calibri" w:cs="Times New Roman"/>
          <w:sz w:val="18"/>
          <w:szCs w:val="18"/>
        </w:rPr>
      </w:pPr>
      <w:r w:rsidRPr="00C20CC9">
        <w:rPr>
          <w:rFonts w:eastAsia="Calibri" w:cs="Times New Roman"/>
        </w:rPr>
        <w:t>Istotnym problemem dla osób borykających się z niepełnosprawnością są restrykcyjne kryteria dochodowe, które decydują o tym, czy osoba niepełnosprawna otrzyma odpowiednią pomoc finansową i materialną, czy też nie. Należy bowiem pamiętać, że niepełnosprawność w rodzinie może nadwyrężać domowy budżet, a oferta publicznej i prywatnej służby zdrowia oraz innych podmiotów w zakresie terapii i rehabilitacji je</w:t>
      </w:r>
      <w:r>
        <w:rPr>
          <w:rFonts w:eastAsia="Calibri" w:cs="Times New Roman"/>
        </w:rPr>
        <w:t xml:space="preserve">st niewystarczająca. W związku </w:t>
      </w:r>
      <w:r w:rsidRPr="00C20CC9">
        <w:rPr>
          <w:rFonts w:eastAsia="Calibri" w:cs="Times New Roman"/>
        </w:rPr>
        <w:t>z</w:t>
      </w:r>
      <w:r>
        <w:rPr>
          <w:rFonts w:eastAsia="Calibri" w:cs="Times New Roman"/>
        </w:rPr>
        <w:t> </w:t>
      </w:r>
      <w:r w:rsidRPr="00C20CC9">
        <w:rPr>
          <w:rFonts w:eastAsia="Calibri" w:cs="Times New Roman"/>
        </w:rPr>
        <w:t xml:space="preserve">tym, osoby niepełnosprawne i ich rodziny są zmuszone korzystać z kosztownych usług </w:t>
      </w:r>
      <w:r w:rsidRPr="00C20CC9">
        <w:rPr>
          <w:rFonts w:eastAsia="Calibri" w:cs="Times New Roman"/>
        </w:rPr>
        <w:lastRenderedPageBreak/>
        <w:t>świadczonych przez prywatne podmioty. Pogorszenie sytu</w:t>
      </w:r>
      <w:r>
        <w:rPr>
          <w:rFonts w:eastAsia="Calibri" w:cs="Times New Roman"/>
        </w:rPr>
        <w:t xml:space="preserve">acji finansowej wynika również </w:t>
      </w:r>
      <w:r w:rsidRPr="00C20CC9">
        <w:rPr>
          <w:rFonts w:eastAsia="Calibri" w:cs="Times New Roman"/>
        </w:rPr>
        <w:t>z</w:t>
      </w:r>
      <w:r>
        <w:rPr>
          <w:rFonts w:eastAsia="Calibri" w:cs="Times New Roman"/>
        </w:rPr>
        <w:t> </w:t>
      </w:r>
      <w:r w:rsidRPr="00C20CC9">
        <w:rPr>
          <w:rFonts w:eastAsia="Calibri" w:cs="Times New Roman"/>
        </w:rPr>
        <w:t>rezygnacji z pracy w celu opieki nad niepełnosprawną osobą. Nierzadko mają również miejsce problemy z powrotem na rynek pracy opiekuna osoby niepełnosprawnej i trudności w znalezieniu opieki nad taką osobą na czas pracy zawodowej.</w:t>
      </w:r>
    </w:p>
    <w:p w14:paraId="4E493A18" w14:textId="1EBD2EAA" w:rsidR="00B35A7E" w:rsidRPr="00C20CC9" w:rsidRDefault="00B35A7E" w:rsidP="00B35A7E">
      <w:pPr>
        <w:autoSpaceDE w:val="0"/>
        <w:autoSpaceDN w:val="0"/>
        <w:adjustRightInd w:val="0"/>
        <w:spacing w:before="120" w:after="120" w:line="360" w:lineRule="auto"/>
        <w:jc w:val="both"/>
        <w:rPr>
          <w:rFonts w:eastAsia="Calibri" w:cs="Times New Roman"/>
        </w:rPr>
      </w:pPr>
      <w:r w:rsidRPr="00C20CC9">
        <w:rPr>
          <w:rFonts w:eastAsia="Calibri" w:cs="Times New Roman"/>
        </w:rPr>
        <w:t>Warto także podkreślić, że niepełnosprawność w rodzinie nie tylko wpływa na sytuację finansową, ale także na inne sfery życia rodziny. Częstymi problemami, które pojawiają się są: wyczerpanie, wypalenie, depresja, kryzysy małżeńskie (odchodzenie partnerów, z reguły mężczyzn od rodziny).</w:t>
      </w:r>
      <w:r w:rsidR="00FF4CA6">
        <w:rPr>
          <w:rFonts w:eastAsia="Calibri" w:cs="Times New Roman"/>
        </w:rPr>
        <w:t xml:space="preserve"> Do świadczeń, które mogą uzyskać dzieci i osoby niepełnosprawne, a</w:t>
      </w:r>
      <w:r w:rsidR="00807E11">
        <w:rPr>
          <w:rFonts w:eastAsia="Calibri" w:cs="Times New Roman"/>
        </w:rPr>
        <w:t> </w:t>
      </w:r>
      <w:r w:rsidR="00FF4CA6">
        <w:rPr>
          <w:rFonts w:eastAsia="Calibri" w:cs="Times New Roman"/>
        </w:rPr>
        <w:t xml:space="preserve">także ich rodziny i opiekunowie zaliczane są: zasiłek rodzinny, dodatek do świadczenia rodzinnego z tytułu kształcenia i rehabilitacji dziecka, zasiłek pielęgnacyjny, specjalny zasiłek opiekuńczy, </w:t>
      </w:r>
      <w:r w:rsidR="00480BE1">
        <w:rPr>
          <w:rFonts w:eastAsia="Calibri" w:cs="Times New Roman"/>
        </w:rPr>
        <w:t xml:space="preserve">świadczenie pielęgnacyjne, </w:t>
      </w:r>
      <w:r w:rsidR="002973BB">
        <w:rPr>
          <w:rFonts w:eastAsia="Calibri" w:cs="Times New Roman"/>
        </w:rPr>
        <w:t xml:space="preserve">zasiłek dla opiekunów, </w:t>
      </w:r>
      <w:r w:rsidR="00FF4CA6">
        <w:rPr>
          <w:rFonts w:eastAsia="Calibri" w:cs="Times New Roman"/>
        </w:rPr>
        <w:t xml:space="preserve">renta socjalna, dofinansowanie do turnusu rehabilitacyjnego, zakupu sprzętu rehabilitacyjnego, ortopedycznego, środków pomocniczych, likwidacji barier architektonicznych, </w:t>
      </w:r>
      <w:r w:rsidR="002973BB">
        <w:rPr>
          <w:rFonts w:eastAsia="Calibri" w:cs="Times New Roman"/>
        </w:rPr>
        <w:br/>
      </w:r>
      <w:r w:rsidR="00FF4CA6">
        <w:rPr>
          <w:rFonts w:eastAsia="Calibri" w:cs="Times New Roman"/>
        </w:rPr>
        <w:t>w komunikowaniu się i technicznych.</w:t>
      </w:r>
    </w:p>
    <w:p w14:paraId="6A4678CB" w14:textId="77777777" w:rsidR="00B35A7E" w:rsidRPr="00C20CC9" w:rsidRDefault="00B35A7E" w:rsidP="00B35A7E">
      <w:pPr>
        <w:tabs>
          <w:tab w:val="left" w:pos="3594"/>
        </w:tabs>
        <w:spacing w:before="120" w:after="120" w:line="360" w:lineRule="auto"/>
        <w:jc w:val="both"/>
        <w:rPr>
          <w:rFonts w:eastAsia="Times New Roman" w:cs="Arial"/>
          <w:b/>
          <w:bCs/>
          <w:smallCaps/>
          <w:u w:val="single"/>
        </w:rPr>
      </w:pPr>
      <w:r w:rsidRPr="00C20CC9">
        <w:rPr>
          <w:rFonts w:eastAsia="Times New Roman" w:cs="Arial"/>
          <w:b/>
          <w:bCs/>
          <w:smallCaps/>
          <w:u w:val="single"/>
        </w:rPr>
        <w:t>Prawo do świadczeń opieki zdrowotnej finansowanych ze środków publicznych</w:t>
      </w:r>
    </w:p>
    <w:p w14:paraId="2C94E7ED" w14:textId="77777777" w:rsidR="00B35A7E" w:rsidRPr="00C20CC9" w:rsidRDefault="00B35A7E" w:rsidP="00B35A7E">
      <w:pPr>
        <w:tabs>
          <w:tab w:val="left" w:pos="3594"/>
        </w:tabs>
        <w:spacing w:before="120" w:after="120" w:line="360" w:lineRule="auto"/>
        <w:jc w:val="both"/>
        <w:rPr>
          <w:rFonts w:eastAsia="Calibri" w:cs="Times New Roman"/>
        </w:rPr>
      </w:pPr>
      <w:r w:rsidRPr="00C20CC9">
        <w:rPr>
          <w:rFonts w:eastAsia="Calibri" w:cs="Times New Roman"/>
        </w:rPr>
        <w:t>Na mocy art. 54 ustawy o świadczeniach opieki zdrowotnej finansowanych ze środków publicznych przyznaje się prawo do świadczeń zdrowotnych. Świadczenia zdrowotne są wydawane na podstawie decyzji administracyjnych i były finansowane przez oddział wojewódzki Narodowego Funduszu Zdrowia.</w:t>
      </w:r>
    </w:p>
    <w:p w14:paraId="67924351" w14:textId="77777777" w:rsidR="00B35A7E" w:rsidRPr="00C20CC9" w:rsidRDefault="00B35A7E" w:rsidP="00B35A7E">
      <w:pPr>
        <w:tabs>
          <w:tab w:val="left" w:pos="3594"/>
        </w:tabs>
        <w:spacing w:before="120" w:after="120" w:line="360" w:lineRule="auto"/>
        <w:jc w:val="both"/>
        <w:rPr>
          <w:rFonts w:eastAsia="Times New Roman" w:cs="Arial"/>
          <w:b/>
          <w:bCs/>
          <w:smallCaps/>
          <w:u w:val="single"/>
        </w:rPr>
      </w:pPr>
      <w:r w:rsidRPr="00C20CC9">
        <w:rPr>
          <w:rFonts w:eastAsia="Times New Roman" w:cs="Arial"/>
          <w:b/>
          <w:bCs/>
          <w:smallCaps/>
          <w:u w:val="single"/>
        </w:rPr>
        <w:t>Zasiłek pielęgnacyjny</w:t>
      </w:r>
    </w:p>
    <w:p w14:paraId="712D5A8E" w14:textId="77777777" w:rsidR="00B35A7E" w:rsidRPr="00C20CC9" w:rsidRDefault="00B35A7E" w:rsidP="00B35A7E">
      <w:pPr>
        <w:tabs>
          <w:tab w:val="left" w:pos="3594"/>
        </w:tabs>
        <w:spacing w:before="120" w:after="120" w:line="360" w:lineRule="auto"/>
        <w:jc w:val="both"/>
        <w:rPr>
          <w:rFonts w:eastAsia="Calibri" w:cs="Times New Roman"/>
        </w:rPr>
      </w:pPr>
      <w:r w:rsidRPr="00C20CC9">
        <w:rPr>
          <w:rFonts w:eastAsia="Calibri" w:cs="Times New Roman"/>
        </w:rPr>
        <w:t>Zasiłek pielęgnacyjny przyznaje się w celu częściowego pokrycia wydatków wynikających z</w:t>
      </w:r>
      <w:r>
        <w:rPr>
          <w:rFonts w:eastAsia="Calibri" w:cs="Times New Roman"/>
        </w:rPr>
        <w:t> </w:t>
      </w:r>
      <w:r w:rsidRPr="00C20CC9">
        <w:rPr>
          <w:rFonts w:eastAsia="Calibri" w:cs="Times New Roman"/>
        </w:rPr>
        <w:t xml:space="preserve">konieczności zapewnienia osobie niepełnosprawnej opieki i pomocy innej osoby w związku z niezdolnością do samodzielnej egzystencji. </w:t>
      </w:r>
    </w:p>
    <w:p w14:paraId="73F7FB82" w14:textId="77777777" w:rsidR="00B35A7E" w:rsidRPr="00C20CC9" w:rsidRDefault="00B35A7E" w:rsidP="00B35A7E">
      <w:pPr>
        <w:tabs>
          <w:tab w:val="left" w:pos="3594"/>
        </w:tabs>
        <w:spacing w:before="120" w:after="120" w:line="360" w:lineRule="auto"/>
        <w:jc w:val="both"/>
        <w:rPr>
          <w:rFonts w:eastAsia="Calibri" w:cs="Times New Roman"/>
        </w:rPr>
      </w:pPr>
      <w:r w:rsidRPr="00C20CC9">
        <w:rPr>
          <w:rFonts w:eastAsia="Calibri" w:cs="Times New Roman"/>
        </w:rPr>
        <w:t>Zasiłek pielęgnacyjny przysługuje:</w:t>
      </w:r>
    </w:p>
    <w:p w14:paraId="0B78A93C" w14:textId="77777777" w:rsidR="00B35A7E" w:rsidRPr="00C20CC9" w:rsidRDefault="00B35A7E" w:rsidP="000519E3">
      <w:pPr>
        <w:pStyle w:val="Akapitzlist"/>
        <w:numPr>
          <w:ilvl w:val="0"/>
          <w:numId w:val="43"/>
        </w:numPr>
        <w:tabs>
          <w:tab w:val="left" w:pos="3594"/>
        </w:tabs>
        <w:spacing w:before="120" w:after="120" w:line="360" w:lineRule="auto"/>
        <w:jc w:val="both"/>
      </w:pPr>
      <w:r w:rsidRPr="00C20CC9">
        <w:rPr>
          <w:rFonts w:ascii="Arial" w:hAnsi="Arial" w:cs="Arial"/>
        </w:rPr>
        <w:t>niepełnosprawnemu dziecku,</w:t>
      </w:r>
    </w:p>
    <w:p w14:paraId="2F0111C7" w14:textId="77777777" w:rsidR="00B35A7E" w:rsidRPr="00C20CC9" w:rsidRDefault="00B35A7E" w:rsidP="000519E3">
      <w:pPr>
        <w:pStyle w:val="Akapitzlist"/>
        <w:numPr>
          <w:ilvl w:val="0"/>
          <w:numId w:val="43"/>
        </w:numPr>
        <w:tabs>
          <w:tab w:val="left" w:pos="3594"/>
        </w:tabs>
        <w:spacing w:before="120" w:after="120" w:line="360" w:lineRule="auto"/>
        <w:jc w:val="both"/>
      </w:pPr>
      <w:r w:rsidRPr="00C20CC9">
        <w:rPr>
          <w:rFonts w:ascii="Arial" w:hAnsi="Arial" w:cs="Arial"/>
        </w:rPr>
        <w:t>osobie niepełnosprawnej w wieku powyżej 16 roku życia, jeżeli legitymuje się orzeczeniem o znacznym stopniu niepełnosprawności,</w:t>
      </w:r>
    </w:p>
    <w:p w14:paraId="5713D4DC" w14:textId="77777777" w:rsidR="00B35A7E" w:rsidRPr="00C20CC9" w:rsidRDefault="00B35A7E" w:rsidP="000519E3">
      <w:pPr>
        <w:pStyle w:val="Akapitzlist"/>
        <w:numPr>
          <w:ilvl w:val="0"/>
          <w:numId w:val="43"/>
        </w:numPr>
        <w:tabs>
          <w:tab w:val="left" w:pos="3594"/>
        </w:tabs>
        <w:spacing w:before="120" w:after="120" w:line="360" w:lineRule="auto"/>
        <w:jc w:val="both"/>
      </w:pPr>
      <w:r w:rsidRPr="00C20CC9">
        <w:rPr>
          <w:rFonts w:ascii="Arial" w:hAnsi="Arial" w:cs="Arial"/>
        </w:rPr>
        <w:t>osobie, która ukończyła 75 lat,</w:t>
      </w:r>
    </w:p>
    <w:p w14:paraId="2ED9E665" w14:textId="77777777" w:rsidR="00B35A7E" w:rsidRPr="00C20CC9" w:rsidRDefault="00B35A7E" w:rsidP="000519E3">
      <w:pPr>
        <w:pStyle w:val="Akapitzlist"/>
        <w:numPr>
          <w:ilvl w:val="0"/>
          <w:numId w:val="43"/>
        </w:numPr>
        <w:tabs>
          <w:tab w:val="left" w:pos="3594"/>
        </w:tabs>
        <w:spacing w:before="120" w:after="120" w:line="360" w:lineRule="auto"/>
        <w:jc w:val="both"/>
      </w:pPr>
      <w:r w:rsidRPr="00C20CC9">
        <w:rPr>
          <w:rFonts w:ascii="Arial" w:hAnsi="Arial" w:cs="Arial"/>
        </w:rPr>
        <w:t>osobie niepełnosprawnej w wieku powyżej 16 roku życia legitymującej się orzeczeniem o</w:t>
      </w:r>
      <w:r w:rsidR="00F05DFA">
        <w:rPr>
          <w:rFonts w:ascii="Arial" w:hAnsi="Arial" w:cs="Arial"/>
        </w:rPr>
        <w:t> </w:t>
      </w:r>
      <w:r w:rsidRPr="00C20CC9">
        <w:rPr>
          <w:rFonts w:ascii="Arial" w:hAnsi="Arial" w:cs="Arial"/>
        </w:rPr>
        <w:t>umiarkowanym stopniu niepełnosprawności, jeżeli niepełnosprawność powstała w</w:t>
      </w:r>
      <w:r w:rsidR="00F05DFA">
        <w:rPr>
          <w:rFonts w:ascii="Arial" w:hAnsi="Arial" w:cs="Arial"/>
        </w:rPr>
        <w:t> </w:t>
      </w:r>
      <w:r w:rsidRPr="00C20CC9">
        <w:rPr>
          <w:rFonts w:ascii="Arial" w:hAnsi="Arial" w:cs="Arial"/>
        </w:rPr>
        <w:t>wieku do ukończenia 21 roku życia.</w:t>
      </w:r>
    </w:p>
    <w:p w14:paraId="78688ECC" w14:textId="04B0406B" w:rsidR="00807E11" w:rsidRDefault="00B35A7E" w:rsidP="00B35A7E">
      <w:pPr>
        <w:tabs>
          <w:tab w:val="left" w:pos="3594"/>
        </w:tabs>
        <w:spacing w:before="120" w:after="120" w:line="360" w:lineRule="auto"/>
        <w:jc w:val="both"/>
      </w:pPr>
      <w:r w:rsidRPr="00C20CC9">
        <w:rPr>
          <w:rFonts w:eastAsia="Calibri" w:cs="Times New Roman"/>
        </w:rPr>
        <w:t xml:space="preserve">Zasiłek pielęgnacyjny nie zależy od dochodu. </w:t>
      </w:r>
      <w:r w:rsidRPr="00C20CC9">
        <w:t xml:space="preserve">Wysokość zasiłku pielęgnacyjnego do </w:t>
      </w:r>
      <w:r w:rsidR="002973BB">
        <w:t xml:space="preserve">końca października 2019 roku wynosiła 184,42 zł, a od </w:t>
      </w:r>
      <w:r w:rsidRPr="00C20CC9">
        <w:t>1</w:t>
      </w:r>
      <w:r w:rsidR="008B2E73">
        <w:t> </w:t>
      </w:r>
      <w:r w:rsidR="00FF4CA6">
        <w:t xml:space="preserve">listopada </w:t>
      </w:r>
      <w:r w:rsidRPr="00C20CC9">
        <w:t xml:space="preserve"> 201</w:t>
      </w:r>
      <w:r w:rsidR="00FF4CA6">
        <w:t>9</w:t>
      </w:r>
      <w:r w:rsidRPr="00C20CC9">
        <w:t xml:space="preserve"> r. wynosi </w:t>
      </w:r>
      <w:r w:rsidR="00FF4CA6">
        <w:t>215,84</w:t>
      </w:r>
      <w:r w:rsidRPr="00C20CC9">
        <w:t xml:space="preserve"> zł. Zasiłek pielęgnacyjny nie przysługuje osobie przebywającej w instytucji zapewniającej </w:t>
      </w:r>
      <w:r w:rsidRPr="00C20CC9">
        <w:lastRenderedPageBreak/>
        <w:t>całodobowe utrzymanie, jeżeli instytucja zapewnia nieodpłatnie pełne utrzymanie</w:t>
      </w:r>
      <w:r w:rsidR="00FF4CA6">
        <w:t xml:space="preserve">, </w:t>
      </w:r>
      <w:r w:rsidRPr="00C20CC9">
        <w:t>osobie uprawnionej do dodatku pielęgnacyjnego, który jest wypłacany przez ZUS i KRUS</w:t>
      </w:r>
      <w:r w:rsidR="00FF4CA6">
        <w:t xml:space="preserve"> oraz jeżeli członkowi rodziny przysługuje za granicą świadczenia na pokrycie wydatków związanych </w:t>
      </w:r>
      <w:r w:rsidR="002973BB">
        <w:br/>
      </w:r>
      <w:r w:rsidR="00FF4CA6">
        <w:t>z pielęgnacją tej osoby (chyba, że przepisy koordynacji systemów zabezpieczenia społecznego lub dwustronne umowy o zabezpieczeniu społecznym stanowią inaczej).</w:t>
      </w:r>
    </w:p>
    <w:p w14:paraId="5E3B2DB4" w14:textId="77777777" w:rsidR="00807E11" w:rsidRDefault="00807E11" w:rsidP="00B35A7E">
      <w:pPr>
        <w:tabs>
          <w:tab w:val="left" w:pos="3594"/>
        </w:tabs>
        <w:spacing w:before="120" w:after="120" w:line="360" w:lineRule="auto"/>
        <w:jc w:val="both"/>
        <w:rPr>
          <w:b/>
          <w:smallCaps/>
          <w:u w:val="single"/>
        </w:rPr>
      </w:pPr>
      <w:r w:rsidRPr="00807E11">
        <w:rPr>
          <w:b/>
          <w:smallCaps/>
          <w:u w:val="single"/>
        </w:rPr>
        <w:t>Zasiłek rodzinny</w:t>
      </w:r>
    </w:p>
    <w:p w14:paraId="1F554D80" w14:textId="453E58A6" w:rsidR="00807E11" w:rsidRDefault="00807E11" w:rsidP="00B35A7E">
      <w:pPr>
        <w:tabs>
          <w:tab w:val="left" w:pos="3594"/>
        </w:tabs>
        <w:spacing w:before="120" w:after="120" w:line="360" w:lineRule="auto"/>
        <w:jc w:val="both"/>
      </w:pPr>
      <w:r w:rsidRPr="00807E11">
        <w:t xml:space="preserve">W przypadku, </w:t>
      </w:r>
      <w:r w:rsidRPr="00807E11">
        <w:rPr>
          <w:bCs/>
        </w:rPr>
        <w:t>gdy członkiem rodziny jest dziecko z orzeczeniem o niepełnosprawności</w:t>
      </w:r>
      <w:r w:rsidR="00D24193">
        <w:t xml:space="preserve"> lub </w:t>
      </w:r>
      <w:r w:rsidRPr="00807E11">
        <w:t>orzeczeniem o umiarkowanym albo o znacznym stopniu niepełnosprawności, zasiłek rodzinny przysługuje, jeżeli dochód rodziny w przeliczeniu na osobę albo dochód osoby uczącej się nie przekracza kwoty 764 zł.</w:t>
      </w:r>
    </w:p>
    <w:p w14:paraId="268AEBB0" w14:textId="77777777" w:rsidR="00807E11" w:rsidRPr="00807E11" w:rsidRDefault="00807E11" w:rsidP="00807E11">
      <w:pPr>
        <w:tabs>
          <w:tab w:val="left" w:pos="3594"/>
        </w:tabs>
        <w:spacing w:before="120" w:after="120" w:line="360" w:lineRule="auto"/>
        <w:jc w:val="both"/>
        <w:rPr>
          <w:b/>
          <w:bCs/>
          <w:smallCaps/>
          <w:u w:val="single"/>
        </w:rPr>
      </w:pPr>
      <w:r w:rsidRPr="00807E11">
        <w:rPr>
          <w:b/>
          <w:bCs/>
          <w:smallCaps/>
          <w:u w:val="single"/>
        </w:rPr>
        <w:t>Dodatek do świadczenia rodzinnego z tytułu kształcenia i rehabilitacji dziecka</w:t>
      </w:r>
    </w:p>
    <w:p w14:paraId="3A807DA7" w14:textId="77777777" w:rsidR="00480BE1" w:rsidRDefault="00480BE1" w:rsidP="00B35A7E">
      <w:pPr>
        <w:tabs>
          <w:tab w:val="left" w:pos="3594"/>
        </w:tabs>
        <w:spacing w:before="120" w:after="120" w:line="360" w:lineRule="auto"/>
        <w:jc w:val="both"/>
      </w:pPr>
      <w:r w:rsidRPr="00480BE1">
        <w:t xml:space="preserve">Dodatek </w:t>
      </w:r>
      <w:r>
        <w:t xml:space="preserve">ten przysługuje </w:t>
      </w:r>
      <w:r w:rsidRPr="00480BE1">
        <w:t>matce lub ojcu, opiekunowi faktycznemu dziecka albo opiekunowi prawnemu dziecka, a także osobie uczącej się na pokrycie zwiększonych wydatków związanych z rehabilitacją lub kształceniem dziecka w wieku: do ukończenia 16. roku życia (jeżeli legitymuje się orzeczeniem o niepełnosprawności) lub powyżej 16. roku życia do ukończenia 24. roku życia (jeżeli legitymuje się or</w:t>
      </w:r>
      <w:r>
        <w:t>zeczeniem o umiarkowanym albo o </w:t>
      </w:r>
      <w:r w:rsidRPr="00480BE1">
        <w:t>znacznym stopniu niepełnosprawności). </w:t>
      </w:r>
    </w:p>
    <w:p w14:paraId="6E614AC7" w14:textId="77777777" w:rsidR="00480BE1" w:rsidRPr="00807E11" w:rsidRDefault="00480BE1" w:rsidP="00480BE1">
      <w:pPr>
        <w:tabs>
          <w:tab w:val="left" w:pos="3594"/>
        </w:tabs>
        <w:spacing w:before="120" w:after="120" w:line="360" w:lineRule="auto"/>
        <w:jc w:val="both"/>
        <w:rPr>
          <w:b/>
          <w:bCs/>
          <w:smallCaps/>
          <w:u w:val="single"/>
        </w:rPr>
      </w:pPr>
      <w:r>
        <w:rPr>
          <w:b/>
          <w:bCs/>
          <w:smallCaps/>
          <w:u w:val="single"/>
        </w:rPr>
        <w:t>Specjalny zasiłek opiekuńczy</w:t>
      </w:r>
    </w:p>
    <w:p w14:paraId="257EAFB4" w14:textId="1C03A180" w:rsidR="00480BE1" w:rsidRDefault="00480BE1" w:rsidP="00B35A7E">
      <w:pPr>
        <w:tabs>
          <w:tab w:val="left" w:pos="3594"/>
        </w:tabs>
        <w:spacing w:before="120" w:after="120" w:line="360" w:lineRule="auto"/>
        <w:jc w:val="both"/>
      </w:pPr>
      <w:r w:rsidRPr="00480BE1">
        <w:rPr>
          <w:bCs/>
        </w:rPr>
        <w:t>Zasiłek przysługuje osobom, na których ciąży obowiązek alimentacyjny</w:t>
      </w:r>
      <w:r w:rsidRPr="00480BE1">
        <w:t>, a także małżonkom, jeżeli nie podejmują zatrudnienia lub innej pracy zarobkowej l</w:t>
      </w:r>
      <w:r w:rsidR="00D24193">
        <w:t>ub rezygnują z zatrudnienia lub </w:t>
      </w:r>
      <w:r w:rsidRPr="00480BE1">
        <w:t>innej pracy zarobkowej  - w celu sprawowania stałej o</w:t>
      </w:r>
      <w:r>
        <w:t>pieki nad osobą z orzeczeniem o </w:t>
      </w:r>
      <w:r w:rsidRPr="00480BE1">
        <w:t>znacznym stopniu niepełnosprawności albo orzeczeniem o niepełnosprawności</w:t>
      </w:r>
      <w:r>
        <w:t>. Ponadto muszą zostać spełnione następujące</w:t>
      </w:r>
      <w:r w:rsidRPr="00480BE1">
        <w:t xml:space="preserve"> </w:t>
      </w:r>
      <w:r>
        <w:t>wskazania</w:t>
      </w:r>
      <w:r w:rsidRPr="00480BE1">
        <w:t>: koni</w:t>
      </w:r>
      <w:r>
        <w:t>eczność</w:t>
      </w:r>
      <w:r w:rsidRPr="00480BE1">
        <w:t xml:space="preserve"> stałej lub długotrwałej opieki lub pomocy innej osoby w związku ze znacznie ograniczoną możliwością samodzielnej egzystencji oraz konieczności stałego współudziału na co dzień opiekuna dziecka w procesie jego leczenia, rehabilitacji i edukacji.</w:t>
      </w:r>
    </w:p>
    <w:p w14:paraId="0827462A" w14:textId="77777777" w:rsidR="00480BE1" w:rsidRPr="00480BE1" w:rsidRDefault="00480BE1" w:rsidP="00B35A7E">
      <w:pPr>
        <w:tabs>
          <w:tab w:val="left" w:pos="3594"/>
        </w:tabs>
        <w:spacing w:before="120" w:after="120" w:line="360" w:lineRule="auto"/>
        <w:jc w:val="both"/>
        <w:rPr>
          <w:b/>
          <w:bCs/>
          <w:smallCaps/>
          <w:u w:val="single"/>
        </w:rPr>
      </w:pPr>
      <w:r w:rsidRPr="00480BE1">
        <w:rPr>
          <w:b/>
          <w:bCs/>
          <w:smallCaps/>
          <w:u w:val="single"/>
        </w:rPr>
        <w:t>Świadczenie pielęgnacyjne</w:t>
      </w:r>
    </w:p>
    <w:p w14:paraId="65BB6E74" w14:textId="75163F04" w:rsidR="00480BE1" w:rsidRDefault="002973BB" w:rsidP="00B35A7E">
      <w:pPr>
        <w:tabs>
          <w:tab w:val="left" w:pos="3594"/>
        </w:tabs>
        <w:spacing w:before="120" w:after="120" w:line="360" w:lineRule="auto"/>
        <w:jc w:val="both"/>
      </w:pPr>
      <w:r>
        <w:t>Z</w:t>
      </w:r>
      <w:r w:rsidR="00480BE1" w:rsidRPr="00480BE1">
        <w:t xml:space="preserve"> tytułu rezygnacji z zatrudnienia lub innej pracy zarobkowej </w:t>
      </w:r>
      <w:r w:rsidR="00660765">
        <w:t xml:space="preserve">świadczenie pielęgnacyjne </w:t>
      </w:r>
      <w:r w:rsidR="00480BE1" w:rsidRPr="00480BE1">
        <w:t xml:space="preserve">przysługuje matce albo ojcu, opiekunowi faktycznemu dziecka, osobie będącej rodziną zastępczą spokrewnioną lub innym osobom, na których ciąży obowiązek alimentacyjny </w:t>
      </w:r>
      <w:r w:rsidR="00660765">
        <w:br/>
      </w:r>
      <w:r w:rsidR="00480BE1" w:rsidRPr="00480BE1">
        <w:t xml:space="preserve">(z wyjątkiem osób o znacznym stopniu niepełnosprawności  - jeżeli nie podejmują lub rezygnują z zatrudnienia lub innej pracy zarobkowej w celu sprawowania opieki nad osobą </w:t>
      </w:r>
      <w:r w:rsidR="00660765">
        <w:br/>
      </w:r>
      <w:r w:rsidR="00480BE1" w:rsidRPr="00480BE1">
        <w:t>z orzeczeniem o znacznym stopniu niepełnosprawności).</w:t>
      </w:r>
    </w:p>
    <w:p w14:paraId="628956FE" w14:textId="52575B3B" w:rsidR="00480BE1" w:rsidRPr="00480BE1" w:rsidRDefault="00D24193" w:rsidP="00480BE1">
      <w:pPr>
        <w:tabs>
          <w:tab w:val="left" w:pos="3594"/>
        </w:tabs>
        <w:spacing w:before="120" w:after="120" w:line="360" w:lineRule="auto"/>
        <w:jc w:val="both"/>
        <w:rPr>
          <w:b/>
          <w:bCs/>
          <w:smallCaps/>
          <w:u w:val="single"/>
        </w:rPr>
      </w:pPr>
      <w:r>
        <w:rPr>
          <w:b/>
          <w:bCs/>
          <w:smallCaps/>
          <w:u w:val="single"/>
        </w:rPr>
        <w:br w:type="column"/>
      </w:r>
      <w:r w:rsidR="00480BE1" w:rsidRPr="00480BE1">
        <w:rPr>
          <w:b/>
          <w:bCs/>
          <w:smallCaps/>
          <w:u w:val="single"/>
        </w:rPr>
        <w:lastRenderedPageBreak/>
        <w:t>Renta socjalna</w:t>
      </w:r>
    </w:p>
    <w:p w14:paraId="49DB3BF8" w14:textId="77777777" w:rsidR="00480BE1" w:rsidRPr="00480BE1" w:rsidRDefault="00480BE1" w:rsidP="00480BE1">
      <w:pPr>
        <w:tabs>
          <w:tab w:val="left" w:pos="3594"/>
        </w:tabs>
        <w:spacing w:before="120" w:after="120" w:line="360" w:lineRule="auto"/>
        <w:jc w:val="both"/>
        <w:rPr>
          <w:color w:val="000000" w:themeColor="text1"/>
        </w:rPr>
      </w:pPr>
      <w:r w:rsidRPr="00480BE1">
        <w:rPr>
          <w:bCs/>
          <w:color w:val="000000" w:themeColor="text1"/>
        </w:rPr>
        <w:t>Przysługuje osobie pełnoletniej</w:t>
      </w:r>
      <w:r w:rsidRPr="00480BE1">
        <w:rPr>
          <w:b/>
          <w:bCs/>
          <w:color w:val="000000" w:themeColor="text1"/>
        </w:rPr>
        <w:t xml:space="preserve"> </w:t>
      </w:r>
      <w:r w:rsidRPr="00480BE1">
        <w:rPr>
          <w:color w:val="000000" w:themeColor="text1"/>
        </w:rPr>
        <w:t>całkowicie niezdolnej do pracy z powodu naruszenia sprawności organizmu, które powstało: przed ukończeniem 18. roku życia; w trakcie nauki w</w:t>
      </w:r>
      <w:r>
        <w:rPr>
          <w:color w:val="000000" w:themeColor="text1"/>
        </w:rPr>
        <w:t> </w:t>
      </w:r>
      <w:hyperlink r:id="rId19" w:tooltip="szkoła" w:history="1">
        <w:r w:rsidRPr="00480BE1">
          <w:rPr>
            <w:rStyle w:val="Hipercze"/>
            <w:color w:val="000000" w:themeColor="text1"/>
            <w:u w:val="none"/>
          </w:rPr>
          <w:t>szkole</w:t>
        </w:r>
      </w:hyperlink>
      <w:r w:rsidRPr="00480BE1">
        <w:rPr>
          <w:color w:val="000000" w:themeColor="text1"/>
        </w:rPr>
        <w:t xml:space="preserve"> lub w szkole wyższej (przed ukończeniem 25. roku życia) albo w trakcie kształcenia w szkole doktorskiej, studiów doktoranckich lub aspirantury naukowej.  </w:t>
      </w:r>
    </w:p>
    <w:p w14:paraId="450B11AB" w14:textId="6C25A496" w:rsidR="00D70864" w:rsidRPr="008B2E73" w:rsidRDefault="00B35A7E">
      <w:pPr>
        <w:autoSpaceDE w:val="0"/>
        <w:autoSpaceDN w:val="0"/>
        <w:adjustRightInd w:val="0"/>
        <w:spacing w:before="120" w:after="120" w:line="360" w:lineRule="auto"/>
        <w:jc w:val="both"/>
        <w:rPr>
          <w:rFonts w:eastAsia="Calibri" w:cs="Times New Roman"/>
        </w:rPr>
      </w:pPr>
      <w:r w:rsidRPr="00C20CC9">
        <w:rPr>
          <w:rFonts w:eastAsia="Calibri" w:cs="Times New Roman"/>
        </w:rPr>
        <w:t>Dodatkowo, osoby niepełnosprawne mogą skorzystać z</w:t>
      </w:r>
      <w:r w:rsidR="00480BE1">
        <w:rPr>
          <w:rFonts w:eastAsia="Calibri" w:cs="Times New Roman"/>
        </w:rPr>
        <w:t xml:space="preserve"> </w:t>
      </w:r>
      <w:r w:rsidRPr="00C20CC9">
        <w:rPr>
          <w:rFonts w:eastAsia="Calibri" w:cs="Times New Roman"/>
        </w:rPr>
        <w:t>pomocy</w:t>
      </w:r>
      <w:r w:rsidR="00660765">
        <w:rPr>
          <w:rFonts w:eastAsia="Calibri" w:cs="Times New Roman"/>
        </w:rPr>
        <w:t xml:space="preserve"> w formie skierowań do Środowiskowego Domu Samopomocy w Chełmży.</w:t>
      </w:r>
    </w:p>
    <w:p w14:paraId="54B1B20C" w14:textId="77777777" w:rsidR="00251845" w:rsidRPr="00C20CC9" w:rsidRDefault="00251845" w:rsidP="009A2CBC">
      <w:pPr>
        <w:keepNext/>
        <w:keepLines/>
        <w:spacing w:before="120" w:after="120" w:line="240" w:lineRule="auto"/>
        <w:jc w:val="both"/>
        <w:outlineLvl w:val="2"/>
        <w:rPr>
          <w:rFonts w:eastAsia="Times New Roman" w:cs="Arial"/>
          <w:b/>
          <w:bCs/>
          <w:lang w:eastAsia="pl-PL"/>
        </w:rPr>
      </w:pPr>
      <w:bookmarkStart w:id="111" w:name="_Toc693592"/>
      <w:bookmarkStart w:id="112" w:name="_Toc403724951"/>
      <w:bookmarkStart w:id="113" w:name="_Toc25646936"/>
      <w:bookmarkStart w:id="114" w:name="_Toc403724947"/>
      <w:r w:rsidRPr="00C20CC9">
        <w:rPr>
          <w:rFonts w:eastAsia="Times New Roman" w:cs="Arial"/>
          <w:b/>
          <w:bCs/>
          <w:lang w:eastAsia="pl-PL"/>
        </w:rPr>
        <w:t>3.2.4. Problemy osób starszych</w:t>
      </w:r>
      <w:bookmarkEnd w:id="111"/>
      <w:bookmarkEnd w:id="112"/>
      <w:bookmarkEnd w:id="113"/>
    </w:p>
    <w:p w14:paraId="400869E6" w14:textId="77777777" w:rsidR="00251845" w:rsidRPr="00C20CC9" w:rsidRDefault="00251845">
      <w:pPr>
        <w:spacing w:before="120" w:after="120" w:line="360" w:lineRule="auto"/>
        <w:jc w:val="both"/>
        <w:rPr>
          <w:rFonts w:eastAsia="Calibri" w:cs="Times New Roman"/>
          <w:lang w:eastAsia="pl-PL"/>
        </w:rPr>
      </w:pPr>
      <w:r w:rsidRPr="00C20CC9">
        <w:rPr>
          <w:rFonts w:eastAsia="Calibri" w:cs="Times New Roman"/>
          <w:lang w:eastAsia="pl-PL"/>
        </w:rPr>
        <w:t>Starość to nieuchronny etap życia każdego człowieka, pomimo to pojęcie starości nie zostało jeszcze jednoznacznie zdefiniowane. Za podstawowe cechy starości uznaje się stopniowy wzrost zależności od otoczenia, demencja i szczególnie widoczne postępujące ograniczenie ruchowe. Główne problemy osób starszych to uczucie izolacji i braku przydatności w</w:t>
      </w:r>
      <w:r w:rsidR="008B2E73">
        <w:rPr>
          <w:rFonts w:eastAsia="Calibri" w:cs="Times New Roman"/>
          <w:lang w:eastAsia="pl-PL"/>
        </w:rPr>
        <w:t> </w:t>
      </w:r>
      <w:r w:rsidRPr="00C20CC9">
        <w:rPr>
          <w:rFonts w:eastAsia="Calibri" w:cs="Times New Roman"/>
          <w:lang w:eastAsia="pl-PL"/>
        </w:rPr>
        <w:t>ukształtowanej hierarchii społecznej, a także sa</w:t>
      </w:r>
      <w:r w:rsidR="008B2E73">
        <w:rPr>
          <w:rFonts w:eastAsia="Calibri" w:cs="Times New Roman"/>
          <w:lang w:eastAsia="pl-PL"/>
        </w:rPr>
        <w:t xml:space="preserve">motność i w dużej mierze życie </w:t>
      </w:r>
      <w:r w:rsidRPr="00C20CC9">
        <w:rPr>
          <w:rFonts w:eastAsia="Calibri" w:cs="Times New Roman"/>
          <w:lang w:eastAsia="pl-PL"/>
        </w:rPr>
        <w:t>w</w:t>
      </w:r>
      <w:r w:rsidR="008B2E73">
        <w:rPr>
          <w:rFonts w:eastAsia="Calibri" w:cs="Times New Roman"/>
          <w:lang w:eastAsia="pl-PL"/>
        </w:rPr>
        <w:t> </w:t>
      </w:r>
      <w:r w:rsidRPr="00C20CC9">
        <w:rPr>
          <w:rFonts w:eastAsia="Calibri" w:cs="Times New Roman"/>
          <w:lang w:eastAsia="pl-PL"/>
        </w:rPr>
        <w:t xml:space="preserve">ubóstwie. Rozpropagowany kult pięknego ciała i </w:t>
      </w:r>
      <w:r w:rsidR="008B2E73">
        <w:rPr>
          <w:rFonts w:eastAsia="Calibri" w:cs="Times New Roman"/>
          <w:lang w:eastAsia="pl-PL"/>
        </w:rPr>
        <w:t xml:space="preserve">młodości prowadzi do spychania </w:t>
      </w:r>
      <w:r w:rsidRPr="00C20CC9">
        <w:rPr>
          <w:rFonts w:eastAsia="Calibri" w:cs="Times New Roman"/>
          <w:lang w:eastAsia="pl-PL"/>
        </w:rPr>
        <w:t xml:space="preserve">na margines osób starszych oraz wykluczenia z życia zawodowego i społecznego. </w:t>
      </w:r>
    </w:p>
    <w:p w14:paraId="1DD379D8" w14:textId="77777777" w:rsidR="00251845" w:rsidRPr="00C20CC9" w:rsidRDefault="00251845">
      <w:pPr>
        <w:autoSpaceDE w:val="0"/>
        <w:autoSpaceDN w:val="0"/>
        <w:adjustRightInd w:val="0"/>
        <w:spacing w:before="120" w:after="120" w:line="360" w:lineRule="auto"/>
        <w:jc w:val="both"/>
        <w:rPr>
          <w:rFonts w:eastAsia="Calibri" w:cs="Arial"/>
          <w:lang w:eastAsia="pl-PL"/>
        </w:rPr>
      </w:pPr>
      <w:r w:rsidRPr="00C20CC9">
        <w:rPr>
          <w:rFonts w:eastAsia="Calibri" w:cs="Arial"/>
          <w:lang w:eastAsia="pl-PL"/>
        </w:rPr>
        <w:t xml:space="preserve">Światowa Organizacja Zdrowia (WHO) za początek starości uznaje 60 rok życia. Wyróżnia trzy zasadnicze etapy starości: </w:t>
      </w:r>
    </w:p>
    <w:p w14:paraId="54F60C6A" w14:textId="77777777" w:rsidR="00251845" w:rsidRPr="00C20CC9" w:rsidRDefault="00251845" w:rsidP="00781D8F">
      <w:pPr>
        <w:numPr>
          <w:ilvl w:val="0"/>
          <w:numId w:val="2"/>
        </w:numPr>
        <w:autoSpaceDE w:val="0"/>
        <w:autoSpaceDN w:val="0"/>
        <w:adjustRightInd w:val="0"/>
        <w:spacing w:after="0" w:line="360" w:lineRule="auto"/>
        <w:ind w:left="357" w:hanging="357"/>
        <w:contextualSpacing/>
        <w:jc w:val="both"/>
        <w:rPr>
          <w:rFonts w:eastAsia="Calibri" w:cs="Arial"/>
          <w:lang w:eastAsia="pl-PL"/>
        </w:rPr>
      </w:pPr>
      <w:r w:rsidRPr="00C20CC9">
        <w:rPr>
          <w:rFonts w:eastAsia="Calibri" w:cs="Arial"/>
          <w:lang w:eastAsia="pl-PL"/>
        </w:rPr>
        <w:t>60 – 75 rok życia – wiek podeszły (tzw. wczesna starość);</w:t>
      </w:r>
    </w:p>
    <w:p w14:paraId="7E471A24" w14:textId="77777777" w:rsidR="00251845" w:rsidRPr="00C20CC9" w:rsidRDefault="00251845" w:rsidP="00781D8F">
      <w:pPr>
        <w:numPr>
          <w:ilvl w:val="0"/>
          <w:numId w:val="2"/>
        </w:numPr>
        <w:autoSpaceDE w:val="0"/>
        <w:autoSpaceDN w:val="0"/>
        <w:adjustRightInd w:val="0"/>
        <w:spacing w:after="0" w:line="360" w:lineRule="auto"/>
        <w:ind w:left="357" w:hanging="357"/>
        <w:contextualSpacing/>
        <w:jc w:val="both"/>
        <w:rPr>
          <w:rFonts w:eastAsia="Calibri" w:cs="Arial"/>
          <w:lang w:eastAsia="pl-PL"/>
        </w:rPr>
      </w:pPr>
      <w:r w:rsidRPr="00C20CC9">
        <w:rPr>
          <w:rFonts w:eastAsia="Calibri" w:cs="Arial"/>
          <w:lang w:eastAsia="pl-PL"/>
        </w:rPr>
        <w:t xml:space="preserve">75 – 90 rok życia – wiek starczy (tzw. późna starość); </w:t>
      </w:r>
    </w:p>
    <w:p w14:paraId="08C2DCE7" w14:textId="77777777" w:rsidR="00251845" w:rsidRPr="00C20CC9" w:rsidRDefault="00251845" w:rsidP="00781D8F">
      <w:pPr>
        <w:numPr>
          <w:ilvl w:val="0"/>
          <w:numId w:val="2"/>
        </w:numPr>
        <w:autoSpaceDE w:val="0"/>
        <w:autoSpaceDN w:val="0"/>
        <w:adjustRightInd w:val="0"/>
        <w:spacing w:after="0" w:line="360" w:lineRule="auto"/>
        <w:ind w:left="357" w:hanging="357"/>
        <w:jc w:val="both"/>
        <w:rPr>
          <w:rFonts w:eastAsia="Calibri" w:cs="Arial"/>
          <w:lang w:eastAsia="pl-PL"/>
        </w:rPr>
      </w:pPr>
      <w:r w:rsidRPr="00C20CC9">
        <w:rPr>
          <w:rFonts w:eastAsia="Calibri" w:cs="Arial"/>
          <w:lang w:eastAsia="pl-PL"/>
        </w:rPr>
        <w:t xml:space="preserve">90 rok życia i powyżej – wiek sędziwy (tzw. długowieczność). </w:t>
      </w:r>
    </w:p>
    <w:p w14:paraId="36A14D48" w14:textId="0BE2D302" w:rsidR="008B2E73" w:rsidRDefault="008B2E73" w:rsidP="008B2E73">
      <w:pPr>
        <w:spacing w:before="120" w:after="120" w:line="360" w:lineRule="auto"/>
        <w:jc w:val="both"/>
        <w:rPr>
          <w:rFonts w:eastAsia="Calibri" w:cs="Arial"/>
          <w:lang w:eastAsia="pl-PL"/>
        </w:rPr>
      </w:pPr>
      <w:bookmarkStart w:id="115" w:name="_Toc693541"/>
      <w:bookmarkStart w:id="116" w:name="_Toc479925904"/>
      <w:r>
        <w:rPr>
          <w:rFonts w:eastAsia="Calibri" w:cs="Arial"/>
          <w:lang w:eastAsia="pl-PL"/>
        </w:rPr>
        <w:t xml:space="preserve">Z danych uzyskanych z Urzędu Gminy Chełmża wynika, ze w 2018 </w:t>
      </w:r>
      <w:r w:rsidR="005D3731">
        <w:rPr>
          <w:rFonts w:eastAsia="Calibri" w:cs="Arial"/>
          <w:lang w:eastAsia="pl-PL"/>
        </w:rPr>
        <w:t xml:space="preserve">roku </w:t>
      </w:r>
      <w:r>
        <w:rPr>
          <w:rFonts w:eastAsia="Calibri" w:cs="Arial"/>
          <w:lang w:eastAsia="pl-PL"/>
        </w:rPr>
        <w:t>na terenie Gminy mieszkało 1 625 osób starszych, z czego większość – 1 120 osób (68,92%) stanowiły kobiety.</w:t>
      </w:r>
    </w:p>
    <w:p w14:paraId="651E81F2" w14:textId="48275442" w:rsidR="008B2E73" w:rsidRPr="008B2E73" w:rsidRDefault="008B2E73" w:rsidP="008B2E73">
      <w:pPr>
        <w:pStyle w:val="Legenda"/>
        <w:keepNext/>
        <w:spacing w:before="240" w:after="120"/>
        <w:jc w:val="center"/>
        <w:rPr>
          <w:rFonts w:cs="Arial"/>
          <w:color w:val="auto"/>
          <w:sz w:val="20"/>
          <w:szCs w:val="20"/>
        </w:rPr>
      </w:pPr>
      <w:bookmarkStart w:id="117" w:name="_Toc25584620"/>
      <w:r w:rsidRPr="008B2E73">
        <w:rPr>
          <w:rFonts w:cs="Arial"/>
          <w:color w:val="auto"/>
          <w:sz w:val="20"/>
          <w:szCs w:val="20"/>
        </w:rPr>
        <w:t xml:space="preserve">Tabela </w:t>
      </w:r>
      <w:r w:rsidR="004C5F51">
        <w:rPr>
          <w:rFonts w:cs="Arial"/>
          <w:color w:val="auto"/>
          <w:sz w:val="20"/>
          <w:szCs w:val="20"/>
        </w:rPr>
        <w:fldChar w:fldCharType="begin"/>
      </w:r>
      <w:r w:rsidR="006A7B34">
        <w:rPr>
          <w:rFonts w:cs="Arial"/>
          <w:color w:val="auto"/>
          <w:sz w:val="20"/>
          <w:szCs w:val="20"/>
        </w:rPr>
        <w:instrText xml:space="preserve"> SEQ Tabela \* ARABIC </w:instrText>
      </w:r>
      <w:r w:rsidR="004C5F51">
        <w:rPr>
          <w:rFonts w:cs="Arial"/>
          <w:color w:val="auto"/>
          <w:sz w:val="20"/>
          <w:szCs w:val="20"/>
        </w:rPr>
        <w:fldChar w:fldCharType="separate"/>
      </w:r>
      <w:r w:rsidR="00BC161A">
        <w:rPr>
          <w:rFonts w:cs="Arial"/>
          <w:noProof/>
          <w:color w:val="auto"/>
          <w:sz w:val="20"/>
          <w:szCs w:val="20"/>
        </w:rPr>
        <w:t>22</w:t>
      </w:r>
      <w:r w:rsidR="004C5F51">
        <w:rPr>
          <w:rFonts w:cs="Arial"/>
          <w:color w:val="auto"/>
          <w:sz w:val="20"/>
          <w:szCs w:val="20"/>
        </w:rPr>
        <w:fldChar w:fldCharType="end"/>
      </w:r>
      <w:r w:rsidRPr="008B2E73">
        <w:rPr>
          <w:rFonts w:cs="Arial"/>
          <w:color w:val="auto"/>
          <w:sz w:val="20"/>
          <w:szCs w:val="20"/>
        </w:rPr>
        <w:t xml:space="preserve">. Liczba osób starszych </w:t>
      </w:r>
      <w:r w:rsidR="00A50BD2">
        <w:rPr>
          <w:rFonts w:cs="Arial"/>
          <w:color w:val="auto"/>
          <w:sz w:val="20"/>
          <w:szCs w:val="20"/>
        </w:rPr>
        <w:t>w</w:t>
      </w:r>
      <w:r w:rsidRPr="008B2E73">
        <w:rPr>
          <w:rFonts w:cs="Arial"/>
          <w:color w:val="auto"/>
          <w:sz w:val="20"/>
          <w:szCs w:val="20"/>
        </w:rPr>
        <w:t xml:space="preserve"> Gmin</w:t>
      </w:r>
      <w:r w:rsidR="00A50BD2">
        <w:rPr>
          <w:rFonts w:cs="Arial"/>
          <w:color w:val="auto"/>
          <w:sz w:val="20"/>
          <w:szCs w:val="20"/>
        </w:rPr>
        <w:t>ie</w:t>
      </w:r>
      <w:r w:rsidRPr="008B2E73">
        <w:rPr>
          <w:rFonts w:cs="Arial"/>
          <w:color w:val="auto"/>
          <w:sz w:val="20"/>
          <w:szCs w:val="20"/>
        </w:rPr>
        <w:t xml:space="preserve"> Chełmża w latach 2014-2018</w:t>
      </w:r>
      <w:bookmarkEnd w:id="117"/>
    </w:p>
    <w:tbl>
      <w:tblPr>
        <w:tblW w:w="5000" w:type="pct"/>
        <w:jc w:val="center"/>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Look w:val="04A0" w:firstRow="1" w:lastRow="0" w:firstColumn="1" w:lastColumn="0" w:noHBand="0" w:noVBand="1"/>
      </w:tblPr>
      <w:tblGrid>
        <w:gridCol w:w="3208"/>
        <w:gridCol w:w="1217"/>
        <w:gridCol w:w="1216"/>
        <w:gridCol w:w="1216"/>
        <w:gridCol w:w="1216"/>
        <w:gridCol w:w="1213"/>
      </w:tblGrid>
      <w:tr w:rsidR="008B2E73" w:rsidRPr="00D24193" w14:paraId="06DDA02E" w14:textId="77777777" w:rsidTr="008B2E73">
        <w:trPr>
          <w:jc w:val="center"/>
        </w:trPr>
        <w:tc>
          <w:tcPr>
            <w:tcW w:w="1727" w:type="pct"/>
            <w:shd w:val="clear" w:color="auto" w:fill="BFBFBF" w:themeFill="background1" w:themeFillShade="BF"/>
            <w:vAlign w:val="center"/>
          </w:tcPr>
          <w:p w14:paraId="5E6C02FE" w14:textId="77777777" w:rsidR="008B2E73" w:rsidRPr="00D24193" w:rsidRDefault="008B2E73" w:rsidP="008B2E73">
            <w:pPr>
              <w:spacing w:before="60" w:after="60" w:line="240" w:lineRule="auto"/>
              <w:jc w:val="center"/>
              <w:rPr>
                <w:rFonts w:cs="Arial"/>
                <w:b/>
                <w:sz w:val="20"/>
                <w:szCs w:val="18"/>
              </w:rPr>
            </w:pPr>
            <w:r w:rsidRPr="00D24193">
              <w:rPr>
                <w:rFonts w:cs="Arial"/>
                <w:b/>
                <w:sz w:val="20"/>
                <w:szCs w:val="18"/>
              </w:rPr>
              <w:t>Wyszczególnienie</w:t>
            </w:r>
          </w:p>
        </w:tc>
        <w:tc>
          <w:tcPr>
            <w:tcW w:w="655" w:type="pct"/>
            <w:shd w:val="clear" w:color="auto" w:fill="BFBFBF" w:themeFill="background1" w:themeFillShade="BF"/>
            <w:vAlign w:val="center"/>
          </w:tcPr>
          <w:p w14:paraId="70BBC18E" w14:textId="77777777" w:rsidR="008B2E73" w:rsidRPr="00D24193" w:rsidRDefault="008B2E73" w:rsidP="008B2E73">
            <w:pPr>
              <w:spacing w:before="60" w:after="60" w:line="240" w:lineRule="auto"/>
              <w:jc w:val="center"/>
              <w:rPr>
                <w:rFonts w:cs="Arial"/>
                <w:b/>
                <w:sz w:val="20"/>
                <w:szCs w:val="18"/>
              </w:rPr>
            </w:pPr>
            <w:r w:rsidRPr="00D24193">
              <w:rPr>
                <w:rFonts w:cs="Arial"/>
                <w:b/>
                <w:sz w:val="20"/>
                <w:szCs w:val="18"/>
              </w:rPr>
              <w:t>2014</w:t>
            </w:r>
          </w:p>
        </w:tc>
        <w:tc>
          <w:tcPr>
            <w:tcW w:w="655" w:type="pct"/>
            <w:shd w:val="clear" w:color="auto" w:fill="BFBFBF" w:themeFill="background1" w:themeFillShade="BF"/>
            <w:vAlign w:val="center"/>
          </w:tcPr>
          <w:p w14:paraId="6DFD6B61" w14:textId="77777777" w:rsidR="008B2E73" w:rsidRPr="00D24193" w:rsidRDefault="008B2E73" w:rsidP="008B2E73">
            <w:pPr>
              <w:spacing w:before="60" w:after="60" w:line="240" w:lineRule="auto"/>
              <w:jc w:val="center"/>
              <w:rPr>
                <w:rFonts w:cs="Arial"/>
                <w:b/>
                <w:sz w:val="20"/>
                <w:szCs w:val="18"/>
              </w:rPr>
            </w:pPr>
            <w:r w:rsidRPr="00D24193">
              <w:rPr>
                <w:rFonts w:cs="Arial"/>
                <w:b/>
                <w:sz w:val="20"/>
                <w:szCs w:val="18"/>
              </w:rPr>
              <w:t>2015</w:t>
            </w:r>
          </w:p>
        </w:tc>
        <w:tc>
          <w:tcPr>
            <w:tcW w:w="655" w:type="pct"/>
            <w:shd w:val="clear" w:color="auto" w:fill="BFBFBF" w:themeFill="background1" w:themeFillShade="BF"/>
            <w:vAlign w:val="center"/>
          </w:tcPr>
          <w:p w14:paraId="2E0D5FC0" w14:textId="77777777" w:rsidR="008B2E73" w:rsidRPr="00D24193" w:rsidRDefault="008B2E73" w:rsidP="008B2E73">
            <w:pPr>
              <w:spacing w:before="60" w:after="60" w:line="240" w:lineRule="auto"/>
              <w:jc w:val="center"/>
              <w:rPr>
                <w:rFonts w:cs="Arial"/>
                <w:b/>
                <w:sz w:val="20"/>
                <w:szCs w:val="18"/>
              </w:rPr>
            </w:pPr>
            <w:r w:rsidRPr="00D24193">
              <w:rPr>
                <w:rFonts w:cs="Arial"/>
                <w:b/>
                <w:sz w:val="20"/>
                <w:szCs w:val="18"/>
              </w:rPr>
              <w:t>2016</w:t>
            </w:r>
          </w:p>
        </w:tc>
        <w:tc>
          <w:tcPr>
            <w:tcW w:w="655" w:type="pct"/>
            <w:shd w:val="clear" w:color="auto" w:fill="BFBFBF" w:themeFill="background1" w:themeFillShade="BF"/>
            <w:vAlign w:val="center"/>
          </w:tcPr>
          <w:p w14:paraId="521F17CC" w14:textId="77777777" w:rsidR="008B2E73" w:rsidRPr="00D24193" w:rsidRDefault="008B2E73" w:rsidP="008B2E73">
            <w:pPr>
              <w:spacing w:before="60" w:after="60" w:line="240" w:lineRule="auto"/>
              <w:jc w:val="center"/>
              <w:rPr>
                <w:rFonts w:cs="Arial"/>
                <w:b/>
                <w:sz w:val="20"/>
                <w:szCs w:val="18"/>
              </w:rPr>
            </w:pPr>
            <w:r w:rsidRPr="00D24193">
              <w:rPr>
                <w:rFonts w:cs="Arial"/>
                <w:b/>
                <w:sz w:val="20"/>
                <w:szCs w:val="18"/>
              </w:rPr>
              <w:t>2017</w:t>
            </w:r>
          </w:p>
        </w:tc>
        <w:tc>
          <w:tcPr>
            <w:tcW w:w="654" w:type="pct"/>
            <w:shd w:val="clear" w:color="auto" w:fill="BFBFBF" w:themeFill="background1" w:themeFillShade="BF"/>
            <w:vAlign w:val="center"/>
          </w:tcPr>
          <w:p w14:paraId="0DE0DF27" w14:textId="77777777" w:rsidR="008B2E73" w:rsidRPr="00D24193" w:rsidRDefault="008B2E73" w:rsidP="008B2E73">
            <w:pPr>
              <w:spacing w:before="60" w:after="60" w:line="240" w:lineRule="auto"/>
              <w:jc w:val="center"/>
              <w:rPr>
                <w:rFonts w:cs="Arial"/>
                <w:b/>
                <w:sz w:val="20"/>
                <w:szCs w:val="18"/>
              </w:rPr>
            </w:pPr>
            <w:r w:rsidRPr="00D24193">
              <w:rPr>
                <w:rFonts w:cs="Arial"/>
                <w:b/>
                <w:sz w:val="20"/>
                <w:szCs w:val="18"/>
              </w:rPr>
              <w:t>2018</w:t>
            </w:r>
          </w:p>
        </w:tc>
      </w:tr>
      <w:tr w:rsidR="008B2E73" w:rsidRPr="00D24193" w14:paraId="2B96B351" w14:textId="77777777" w:rsidTr="008B2E73">
        <w:trPr>
          <w:jc w:val="center"/>
        </w:trPr>
        <w:tc>
          <w:tcPr>
            <w:tcW w:w="1727" w:type="pct"/>
            <w:tcBorders>
              <w:bottom w:val="single" w:sz="4" w:space="0" w:color="auto"/>
            </w:tcBorders>
            <w:shd w:val="clear" w:color="auto" w:fill="F2F2F2" w:themeFill="background1" w:themeFillShade="F2"/>
            <w:vAlign w:val="center"/>
          </w:tcPr>
          <w:p w14:paraId="7F56C359"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Ogółem</w:t>
            </w:r>
          </w:p>
        </w:tc>
        <w:tc>
          <w:tcPr>
            <w:tcW w:w="655" w:type="pct"/>
            <w:tcBorders>
              <w:bottom w:val="single" w:sz="4" w:space="0" w:color="auto"/>
            </w:tcBorders>
            <w:shd w:val="clear" w:color="auto" w:fill="F2F2F2" w:themeFill="background1" w:themeFillShade="F2"/>
            <w:vAlign w:val="center"/>
          </w:tcPr>
          <w:p w14:paraId="3E9127D7"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1 426</w:t>
            </w:r>
          </w:p>
        </w:tc>
        <w:tc>
          <w:tcPr>
            <w:tcW w:w="655" w:type="pct"/>
            <w:shd w:val="clear" w:color="auto" w:fill="F2F2F2" w:themeFill="background1" w:themeFillShade="F2"/>
            <w:vAlign w:val="center"/>
          </w:tcPr>
          <w:p w14:paraId="61B23C58"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1 460</w:t>
            </w:r>
          </w:p>
        </w:tc>
        <w:tc>
          <w:tcPr>
            <w:tcW w:w="655" w:type="pct"/>
            <w:shd w:val="clear" w:color="auto" w:fill="F2F2F2" w:themeFill="background1" w:themeFillShade="F2"/>
            <w:vAlign w:val="center"/>
          </w:tcPr>
          <w:p w14:paraId="0DC1E2A0"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1 527</w:t>
            </w:r>
          </w:p>
        </w:tc>
        <w:tc>
          <w:tcPr>
            <w:tcW w:w="655" w:type="pct"/>
            <w:shd w:val="clear" w:color="auto" w:fill="F2F2F2" w:themeFill="background1" w:themeFillShade="F2"/>
            <w:vAlign w:val="center"/>
          </w:tcPr>
          <w:p w14:paraId="621FC1C1"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1 574</w:t>
            </w:r>
          </w:p>
        </w:tc>
        <w:tc>
          <w:tcPr>
            <w:tcW w:w="654" w:type="pct"/>
            <w:shd w:val="clear" w:color="auto" w:fill="F2F2F2" w:themeFill="background1" w:themeFillShade="F2"/>
            <w:vAlign w:val="center"/>
          </w:tcPr>
          <w:p w14:paraId="7758FAB4"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1 625</w:t>
            </w:r>
          </w:p>
        </w:tc>
      </w:tr>
      <w:tr w:rsidR="008B2E73" w:rsidRPr="00D24193" w14:paraId="1560B969" w14:textId="77777777" w:rsidTr="008B2E73">
        <w:trPr>
          <w:jc w:val="center"/>
        </w:trPr>
        <w:tc>
          <w:tcPr>
            <w:tcW w:w="1727" w:type="pct"/>
            <w:tcBorders>
              <w:top w:val="single" w:sz="4" w:space="0" w:color="auto"/>
              <w:bottom w:val="single" w:sz="4" w:space="0" w:color="auto"/>
            </w:tcBorders>
            <w:shd w:val="clear" w:color="auto" w:fill="auto"/>
            <w:vAlign w:val="center"/>
          </w:tcPr>
          <w:p w14:paraId="4F6A01DE"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Mężczyźni</w:t>
            </w:r>
          </w:p>
        </w:tc>
        <w:tc>
          <w:tcPr>
            <w:tcW w:w="655" w:type="pct"/>
            <w:tcBorders>
              <w:top w:val="single" w:sz="4" w:space="0" w:color="auto"/>
              <w:bottom w:val="single" w:sz="4" w:space="0" w:color="auto"/>
            </w:tcBorders>
            <w:shd w:val="clear" w:color="auto" w:fill="auto"/>
            <w:vAlign w:val="center"/>
          </w:tcPr>
          <w:p w14:paraId="30D67A84"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457</w:t>
            </w:r>
          </w:p>
        </w:tc>
        <w:tc>
          <w:tcPr>
            <w:tcW w:w="655" w:type="pct"/>
            <w:shd w:val="clear" w:color="auto" w:fill="auto"/>
            <w:vAlign w:val="center"/>
          </w:tcPr>
          <w:p w14:paraId="2F26DDC4"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468</w:t>
            </w:r>
          </w:p>
        </w:tc>
        <w:tc>
          <w:tcPr>
            <w:tcW w:w="655" w:type="pct"/>
            <w:shd w:val="clear" w:color="auto" w:fill="auto"/>
            <w:vAlign w:val="center"/>
          </w:tcPr>
          <w:p w14:paraId="01166A72"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482</w:t>
            </w:r>
          </w:p>
        </w:tc>
        <w:tc>
          <w:tcPr>
            <w:tcW w:w="655" w:type="pct"/>
            <w:shd w:val="clear" w:color="auto" w:fill="auto"/>
            <w:vAlign w:val="center"/>
          </w:tcPr>
          <w:p w14:paraId="53FE3A68"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487</w:t>
            </w:r>
          </w:p>
        </w:tc>
        <w:tc>
          <w:tcPr>
            <w:tcW w:w="654" w:type="pct"/>
            <w:vAlign w:val="center"/>
          </w:tcPr>
          <w:p w14:paraId="5B137AF4"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505</w:t>
            </w:r>
          </w:p>
        </w:tc>
      </w:tr>
      <w:tr w:rsidR="008B2E73" w:rsidRPr="00D24193" w14:paraId="6006E6A6" w14:textId="77777777" w:rsidTr="008B2E73">
        <w:trPr>
          <w:jc w:val="center"/>
        </w:trPr>
        <w:tc>
          <w:tcPr>
            <w:tcW w:w="1727" w:type="pct"/>
            <w:tcBorders>
              <w:top w:val="single" w:sz="4" w:space="0" w:color="auto"/>
            </w:tcBorders>
            <w:shd w:val="clear" w:color="auto" w:fill="auto"/>
            <w:vAlign w:val="center"/>
          </w:tcPr>
          <w:p w14:paraId="3AB5B1A9"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Kobiety</w:t>
            </w:r>
          </w:p>
        </w:tc>
        <w:tc>
          <w:tcPr>
            <w:tcW w:w="655" w:type="pct"/>
            <w:tcBorders>
              <w:top w:val="single" w:sz="4" w:space="0" w:color="auto"/>
            </w:tcBorders>
            <w:shd w:val="clear" w:color="auto" w:fill="auto"/>
            <w:vAlign w:val="center"/>
          </w:tcPr>
          <w:p w14:paraId="676D62EE"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969</w:t>
            </w:r>
          </w:p>
        </w:tc>
        <w:tc>
          <w:tcPr>
            <w:tcW w:w="655" w:type="pct"/>
            <w:shd w:val="clear" w:color="auto" w:fill="auto"/>
            <w:vAlign w:val="center"/>
          </w:tcPr>
          <w:p w14:paraId="6A7929B0"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992</w:t>
            </w:r>
          </w:p>
        </w:tc>
        <w:tc>
          <w:tcPr>
            <w:tcW w:w="655" w:type="pct"/>
            <w:shd w:val="clear" w:color="auto" w:fill="auto"/>
            <w:vAlign w:val="center"/>
          </w:tcPr>
          <w:p w14:paraId="45412DFD"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1 045</w:t>
            </w:r>
          </w:p>
        </w:tc>
        <w:tc>
          <w:tcPr>
            <w:tcW w:w="655" w:type="pct"/>
            <w:shd w:val="clear" w:color="auto" w:fill="auto"/>
            <w:vAlign w:val="center"/>
          </w:tcPr>
          <w:p w14:paraId="708E0FB6" w14:textId="77777777" w:rsidR="008B2E73" w:rsidRPr="00D24193" w:rsidRDefault="008B2E73" w:rsidP="008B2E73">
            <w:pPr>
              <w:spacing w:before="60" w:after="60" w:line="240" w:lineRule="auto"/>
              <w:jc w:val="center"/>
              <w:rPr>
                <w:rFonts w:cs="Arial"/>
                <w:sz w:val="20"/>
                <w:szCs w:val="18"/>
              </w:rPr>
            </w:pPr>
            <w:r w:rsidRPr="00D24193">
              <w:rPr>
                <w:rFonts w:cs="Arial"/>
                <w:sz w:val="20"/>
                <w:szCs w:val="18"/>
              </w:rPr>
              <w:t>1 087</w:t>
            </w:r>
          </w:p>
        </w:tc>
        <w:tc>
          <w:tcPr>
            <w:tcW w:w="654" w:type="pct"/>
            <w:vAlign w:val="center"/>
          </w:tcPr>
          <w:p w14:paraId="14FD99ED" w14:textId="77777777" w:rsidR="008B2E73" w:rsidRPr="00D24193" w:rsidRDefault="008B2E73" w:rsidP="008B2E73">
            <w:pPr>
              <w:keepNext/>
              <w:spacing w:before="60" w:after="60" w:line="240" w:lineRule="auto"/>
              <w:jc w:val="center"/>
              <w:rPr>
                <w:rFonts w:cs="Arial"/>
                <w:sz w:val="20"/>
                <w:szCs w:val="18"/>
              </w:rPr>
            </w:pPr>
            <w:r w:rsidRPr="00D24193">
              <w:rPr>
                <w:rFonts w:cs="Arial"/>
                <w:sz w:val="20"/>
                <w:szCs w:val="18"/>
              </w:rPr>
              <w:t>1 120</w:t>
            </w:r>
          </w:p>
        </w:tc>
      </w:tr>
    </w:tbl>
    <w:p w14:paraId="03CB4813" w14:textId="77777777" w:rsidR="008B2E73" w:rsidRDefault="008B2E73" w:rsidP="008B2E73">
      <w:pPr>
        <w:autoSpaceDE w:val="0"/>
        <w:autoSpaceDN w:val="0"/>
        <w:adjustRightInd w:val="0"/>
        <w:spacing w:before="120" w:after="120" w:line="240" w:lineRule="auto"/>
        <w:jc w:val="right"/>
        <w:rPr>
          <w:rFonts w:cs="Arial"/>
          <w:sz w:val="18"/>
          <w:szCs w:val="18"/>
          <w:lang w:eastAsia="pl-PL"/>
        </w:rPr>
      </w:pPr>
      <w:bookmarkStart w:id="118" w:name="_Toc403724944"/>
      <w:bookmarkStart w:id="119" w:name="_Toc693593"/>
      <w:bookmarkEnd w:id="115"/>
      <w:bookmarkEnd w:id="116"/>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Urzędu Gminy</w:t>
      </w:r>
      <w:r w:rsidRPr="00C20CC9">
        <w:rPr>
          <w:rFonts w:cs="Arial"/>
          <w:sz w:val="18"/>
          <w:szCs w:val="18"/>
          <w:lang w:eastAsia="pl-PL"/>
        </w:rPr>
        <w:t xml:space="preserve"> </w:t>
      </w:r>
      <w:r>
        <w:rPr>
          <w:rFonts w:cs="Arial"/>
          <w:sz w:val="18"/>
          <w:szCs w:val="18"/>
          <w:lang w:eastAsia="pl-PL"/>
        </w:rPr>
        <w:t>Chełmża</w:t>
      </w:r>
    </w:p>
    <w:p w14:paraId="2898A53F" w14:textId="77777777" w:rsidR="008B2E73" w:rsidRPr="00C20CC9" w:rsidRDefault="008B2E73" w:rsidP="001915EE">
      <w:pPr>
        <w:tabs>
          <w:tab w:val="left" w:pos="3594"/>
        </w:tabs>
        <w:spacing w:before="120" w:after="120" w:line="360" w:lineRule="auto"/>
        <w:jc w:val="both"/>
        <w:rPr>
          <w:rFonts w:eastAsia="Times New Roman" w:cs="Arial"/>
          <w:b/>
          <w:bCs/>
          <w:smallCaps/>
          <w:u w:val="single"/>
        </w:rPr>
      </w:pPr>
      <w:r w:rsidRPr="00C20CC9">
        <w:rPr>
          <w:rFonts w:eastAsia="Times New Roman" w:cs="Arial"/>
          <w:b/>
          <w:bCs/>
          <w:smallCaps/>
          <w:u w:val="single"/>
        </w:rPr>
        <w:t>Wykluczenie cyfrowe</w:t>
      </w:r>
    </w:p>
    <w:p w14:paraId="0308190A" w14:textId="77777777" w:rsidR="008B2E73" w:rsidRPr="00C20CC9" w:rsidRDefault="008B2E73" w:rsidP="008B2E73">
      <w:pPr>
        <w:spacing w:before="120" w:after="120" w:line="360" w:lineRule="auto"/>
        <w:jc w:val="both"/>
        <w:rPr>
          <w:rFonts w:eastAsia="Calibri" w:cs="Arial"/>
        </w:rPr>
      </w:pPr>
      <w:r w:rsidRPr="00C20CC9">
        <w:rPr>
          <w:rFonts w:eastAsia="Calibri" w:cs="Arial"/>
        </w:rPr>
        <w:t>Pojęcie to dotyczy różnic między osobami mającymi regularny dostęp do technologii cyfrowych i informacyjnych oraz wykazujących umiejętności efektywnego poruszania się po tej sferze, a tymi, które takiego dostępu nie posiadają (lub nie umieją z niego korzy</w:t>
      </w:r>
      <w:r>
        <w:rPr>
          <w:rFonts w:eastAsia="Calibri" w:cs="Arial"/>
        </w:rPr>
        <w:t>stać).</w:t>
      </w:r>
    </w:p>
    <w:p w14:paraId="68B53C1E" w14:textId="77777777" w:rsidR="008B2E73" w:rsidRPr="00C20CC9" w:rsidRDefault="008B2E73" w:rsidP="008B2E73">
      <w:pPr>
        <w:spacing w:before="120" w:after="120" w:line="360" w:lineRule="auto"/>
        <w:jc w:val="both"/>
        <w:rPr>
          <w:rFonts w:eastAsia="Calibri" w:cs="Arial"/>
        </w:rPr>
      </w:pPr>
      <w:r w:rsidRPr="00C20CC9">
        <w:rPr>
          <w:rFonts w:eastAsia="Calibri" w:cs="Arial"/>
        </w:rPr>
        <w:lastRenderedPageBreak/>
        <w:t xml:space="preserve">Warto podkreślić, że korzystanie z Internetu jest mocno związane z wiekiem – im osoby starsze, tym rzadziej z niego korzystają. Bardzo dużą skalę tego zjawiska obserwuje się najczęściej w grupach </w:t>
      </w:r>
      <w:proofErr w:type="spellStart"/>
      <w:r w:rsidRPr="00C20CC9">
        <w:rPr>
          <w:rFonts w:eastAsia="Calibri" w:cs="Arial"/>
        </w:rPr>
        <w:t>społeczno</w:t>
      </w:r>
      <w:proofErr w:type="spellEnd"/>
      <w:r w:rsidRPr="00C20CC9">
        <w:rPr>
          <w:rFonts w:eastAsia="Calibri" w:cs="Arial"/>
        </w:rPr>
        <w:t xml:space="preserve"> – ekonomicznych takich jak: emeryci, renciści.</w:t>
      </w:r>
    </w:p>
    <w:p w14:paraId="0BD0408B" w14:textId="77777777" w:rsidR="008B2E73" w:rsidRPr="00C20CC9" w:rsidRDefault="008B2E73" w:rsidP="008B2E73">
      <w:pPr>
        <w:spacing w:before="120" w:after="120" w:line="360" w:lineRule="auto"/>
        <w:jc w:val="both"/>
        <w:rPr>
          <w:rFonts w:eastAsia="Calibri" w:cs="Arial"/>
        </w:rPr>
      </w:pPr>
      <w:r w:rsidRPr="00C20CC9">
        <w:rPr>
          <w:rFonts w:eastAsia="Calibri" w:cs="Arial"/>
        </w:rPr>
        <w:t>Nawiązując do wyżej wymienionych problemów, konie</w:t>
      </w:r>
      <w:r w:rsidR="001915EE">
        <w:rPr>
          <w:rFonts w:eastAsia="Calibri" w:cs="Arial"/>
        </w:rPr>
        <w:t xml:space="preserve">czne jest stymulowanie potrzeb </w:t>
      </w:r>
      <w:r w:rsidRPr="00C20CC9">
        <w:rPr>
          <w:rFonts w:eastAsia="Calibri" w:cs="Arial"/>
        </w:rPr>
        <w:t>i</w:t>
      </w:r>
      <w:r w:rsidR="001915EE">
        <w:rPr>
          <w:rFonts w:eastAsia="Calibri" w:cs="Arial"/>
        </w:rPr>
        <w:t> </w:t>
      </w:r>
      <w:r w:rsidRPr="00C20CC9">
        <w:rPr>
          <w:rFonts w:eastAsia="Calibri" w:cs="Arial"/>
        </w:rPr>
        <w:t>propagowanie rozwijania kompetencji korzystania z Internetu. Co więcej, należy ukazywać profity wynikające z tego działania, gdyż to mogłoby sprawić, że problem wykluczenia cyfrowego i odsetek ludzi niekorzystających z Internetu zmniejszyłby się.</w:t>
      </w:r>
    </w:p>
    <w:p w14:paraId="4F48BF5B" w14:textId="77777777" w:rsidR="001915EE" w:rsidRPr="00C20CC9" w:rsidRDefault="001915EE" w:rsidP="000D292D">
      <w:pPr>
        <w:tabs>
          <w:tab w:val="left" w:pos="3594"/>
        </w:tabs>
        <w:spacing w:before="120" w:after="120" w:line="360" w:lineRule="auto"/>
        <w:jc w:val="both"/>
        <w:rPr>
          <w:rFonts w:eastAsia="Times New Roman" w:cs="Arial"/>
          <w:b/>
          <w:bCs/>
          <w:smallCaps/>
          <w:u w:val="single"/>
        </w:rPr>
      </w:pPr>
      <w:r w:rsidRPr="00C20CC9">
        <w:rPr>
          <w:rFonts w:eastAsia="Times New Roman" w:cs="Arial"/>
          <w:b/>
          <w:bCs/>
          <w:smallCaps/>
          <w:u w:val="single"/>
        </w:rPr>
        <w:t>Usługi opiekuńcze</w:t>
      </w:r>
    </w:p>
    <w:p w14:paraId="34E1DC01" w14:textId="77777777" w:rsidR="001915EE" w:rsidRPr="00C20CC9" w:rsidRDefault="001915EE" w:rsidP="001915EE">
      <w:pPr>
        <w:spacing w:before="120" w:after="120" w:line="360" w:lineRule="auto"/>
        <w:jc w:val="both"/>
        <w:rPr>
          <w:rFonts w:eastAsia="Calibri" w:cs="Arial"/>
        </w:rPr>
      </w:pPr>
      <w:r w:rsidRPr="00C20CC9">
        <w:rPr>
          <w:rFonts w:eastAsia="Calibri" w:cs="Arial"/>
        </w:rPr>
        <w:t>Pomoc w formie usług opiekuńczych przysługuje osobie samotnej, która z powodu wieku, choroby lub innych przyczyn wymaga pomocy innych osób, a jest jej pozbawiona. Usługi mogą być przyznane również osobie, która ma rodzinę, a rodzina, wspólnie niezamieszkujący małżonek, wstępni nie mogą takiej pomocy zapewnić.</w:t>
      </w:r>
    </w:p>
    <w:p w14:paraId="57C1D2F3" w14:textId="17C5B4B2" w:rsidR="001915EE" w:rsidRPr="00C20CC9" w:rsidRDefault="001915EE" w:rsidP="001915EE">
      <w:pPr>
        <w:spacing w:before="120" w:after="120" w:line="360" w:lineRule="auto"/>
        <w:jc w:val="both"/>
        <w:rPr>
          <w:rFonts w:eastAsia="Calibri" w:cs="Arial"/>
        </w:rPr>
      </w:pPr>
      <w:r w:rsidRPr="00C20CC9">
        <w:rPr>
          <w:rFonts w:eastAsia="Calibri" w:cs="Arial"/>
        </w:rPr>
        <w:t>Usługi opiekuńcze obejmują pomoc w zaspokajaniu codziennych potrzeb życiowych, opiekę higieniczną, zleconą przez lekarza pielęgnację oraz w miarę możliwości, zapewnienie kontaktów z otoczeniem. Odpłatność za świadczone usługi opiekuńcze ustala się zgodnie z</w:t>
      </w:r>
      <w:r>
        <w:rPr>
          <w:rFonts w:eastAsia="Calibri" w:cs="Arial"/>
        </w:rPr>
        <w:t> </w:t>
      </w:r>
      <w:r w:rsidR="006A501D">
        <w:rPr>
          <w:rFonts w:eastAsia="Calibri" w:cs="Arial"/>
        </w:rPr>
        <w:t>u</w:t>
      </w:r>
      <w:r w:rsidRPr="00C20CC9">
        <w:rPr>
          <w:rFonts w:eastAsia="Calibri" w:cs="Arial"/>
        </w:rPr>
        <w:t xml:space="preserve">chwałą Nr </w:t>
      </w:r>
      <w:r>
        <w:rPr>
          <w:rFonts w:eastAsia="Calibri" w:cs="Arial"/>
        </w:rPr>
        <w:t>XIX/122/12</w:t>
      </w:r>
      <w:r w:rsidRPr="00C20CC9">
        <w:rPr>
          <w:rFonts w:eastAsia="Calibri" w:cs="Arial"/>
        </w:rPr>
        <w:t xml:space="preserve"> Rady </w:t>
      </w:r>
      <w:r>
        <w:rPr>
          <w:rFonts w:eastAsia="Calibri" w:cs="Arial"/>
        </w:rPr>
        <w:t>Gminy Chełmża</w:t>
      </w:r>
      <w:r w:rsidRPr="00C20CC9">
        <w:rPr>
          <w:rFonts w:eastAsia="Calibri" w:cs="Arial"/>
        </w:rPr>
        <w:t xml:space="preserve"> z dnia </w:t>
      </w:r>
      <w:r>
        <w:rPr>
          <w:rFonts w:eastAsia="Calibri" w:cs="Arial"/>
        </w:rPr>
        <w:t>30</w:t>
      </w:r>
      <w:r w:rsidRPr="00C20CC9">
        <w:rPr>
          <w:rFonts w:eastAsia="Calibri" w:cs="Arial"/>
        </w:rPr>
        <w:t xml:space="preserve"> stycznia 20</w:t>
      </w:r>
      <w:r>
        <w:rPr>
          <w:rFonts w:eastAsia="Calibri" w:cs="Arial"/>
        </w:rPr>
        <w:t>12</w:t>
      </w:r>
      <w:r w:rsidRPr="00C20CC9">
        <w:rPr>
          <w:rFonts w:eastAsia="Calibri" w:cs="Arial"/>
        </w:rPr>
        <w:t xml:space="preserve"> r. </w:t>
      </w:r>
      <w:r w:rsidRPr="001915EE">
        <w:rPr>
          <w:rFonts w:eastAsia="Calibri" w:cs="Arial"/>
          <w:i/>
        </w:rPr>
        <w:t>w sprawie szczegółowych warunków przyznawania i odpłatności za usługi opiekuńcze i specjalistyczne usługi opiekuńcze oraz szczegółowych warunków częściowego lub całkowitego zwolnienia od opłat oraz trybu ich pobierania</w:t>
      </w:r>
      <w:r w:rsidRPr="00C20CC9">
        <w:rPr>
          <w:rFonts w:eastAsia="Calibri" w:cs="Arial"/>
        </w:rPr>
        <w:t>.</w:t>
      </w:r>
    </w:p>
    <w:p w14:paraId="41C6A425" w14:textId="77777777" w:rsidR="001915EE" w:rsidRPr="00C20CC9" w:rsidRDefault="001915EE" w:rsidP="001915EE">
      <w:pPr>
        <w:tabs>
          <w:tab w:val="left" w:pos="3594"/>
        </w:tabs>
        <w:spacing w:before="120" w:after="120" w:line="360" w:lineRule="auto"/>
        <w:jc w:val="both"/>
        <w:rPr>
          <w:rFonts w:eastAsia="Times New Roman" w:cs="Arial"/>
          <w:b/>
          <w:bCs/>
          <w:smallCaps/>
          <w:u w:val="single"/>
        </w:rPr>
      </w:pPr>
      <w:r w:rsidRPr="00C20CC9">
        <w:rPr>
          <w:rFonts w:eastAsia="Times New Roman" w:cs="Arial"/>
          <w:b/>
          <w:bCs/>
          <w:smallCaps/>
          <w:u w:val="single"/>
        </w:rPr>
        <w:t>Domy Pomocy Społecznej</w:t>
      </w:r>
    </w:p>
    <w:p w14:paraId="7C94008C" w14:textId="77777777" w:rsidR="001915EE" w:rsidRPr="00C20CC9" w:rsidRDefault="001915EE" w:rsidP="001915EE">
      <w:pPr>
        <w:tabs>
          <w:tab w:val="left" w:pos="3594"/>
        </w:tabs>
        <w:spacing w:before="120" w:after="120" w:line="360" w:lineRule="auto"/>
        <w:jc w:val="both"/>
        <w:rPr>
          <w:rFonts w:eastAsia="Calibri" w:cs="Arial"/>
        </w:rPr>
      </w:pPr>
      <w:r w:rsidRPr="00C20CC9">
        <w:rPr>
          <w:rFonts w:eastAsia="Calibri" w:cs="Arial"/>
        </w:rPr>
        <w:t>Osobie wymagającej całodobowej opieki z powodu wieku, choroby lub niepełnosprawności, niemogącej samodzielnie funkcjonować w codziennym życiu, której nie można zapewnić niezbędnej pomocy w formie usług opiekuńczych, przysługuje prawo do umieszczenia w</w:t>
      </w:r>
      <w:r>
        <w:rPr>
          <w:rFonts w:eastAsia="Calibri" w:cs="Arial"/>
        </w:rPr>
        <w:t> </w:t>
      </w:r>
      <w:r w:rsidRPr="00C20CC9">
        <w:rPr>
          <w:rFonts w:eastAsia="Calibri" w:cs="Arial"/>
        </w:rPr>
        <w:t>domu pomocy społecznej. Taką osobę kieruje się do domu pomocy społecznej odpowiedniego typu, zlokalizowanego jak najbliżej miejsca zamieszkania osoby kierowanej, chyba że okoliczności sprawy wskazują inaczej, po uzyskaniu zgody tej osoby lub jej przedstawiciela ustawowego na umieszczenie w domu pomocy społecznej.</w:t>
      </w:r>
    </w:p>
    <w:p w14:paraId="54E5E448" w14:textId="01B83E39" w:rsidR="001915EE" w:rsidRPr="00C20CC9" w:rsidRDefault="001915EE" w:rsidP="001915EE">
      <w:pPr>
        <w:tabs>
          <w:tab w:val="left" w:pos="3594"/>
        </w:tabs>
        <w:spacing w:before="120" w:after="120" w:line="360" w:lineRule="auto"/>
        <w:jc w:val="both"/>
        <w:rPr>
          <w:rFonts w:eastAsia="Calibri" w:cs="Arial"/>
        </w:rPr>
      </w:pPr>
      <w:r w:rsidRPr="00C20CC9">
        <w:rPr>
          <w:rFonts w:eastAsia="Calibri" w:cs="Arial"/>
        </w:rPr>
        <w:t>Decyzję o skierowaniu do domu pomocy społecznej i decyzję ustalającą opłatę za pobyt w</w:t>
      </w:r>
      <w:r>
        <w:rPr>
          <w:rFonts w:eastAsia="Calibri" w:cs="Arial"/>
        </w:rPr>
        <w:t> </w:t>
      </w:r>
      <w:r w:rsidRPr="00C20CC9">
        <w:rPr>
          <w:rFonts w:eastAsia="Calibri" w:cs="Arial"/>
        </w:rPr>
        <w:t>nim wydaje organ gminy właściwej dla tej osoby w dniu jej kierowania do domu pomocy społecznej lub organ właściwy dla opiekuna prawnego tej</w:t>
      </w:r>
      <w:r w:rsidR="00D24193">
        <w:rPr>
          <w:rFonts w:eastAsia="Calibri" w:cs="Arial"/>
        </w:rPr>
        <w:t xml:space="preserve"> osoby w dniu jej kierowania do </w:t>
      </w:r>
      <w:r w:rsidRPr="00C20CC9">
        <w:rPr>
          <w:rFonts w:eastAsia="Calibri" w:cs="Arial"/>
        </w:rPr>
        <w:t>placówki. Zobowiązani do wnoszenia opłaty za po</w:t>
      </w:r>
      <w:r w:rsidR="00D24193">
        <w:rPr>
          <w:rFonts w:eastAsia="Calibri" w:cs="Arial"/>
        </w:rPr>
        <w:t>byt w domu pomocy społecznej są </w:t>
      </w:r>
      <w:r w:rsidRPr="00C20CC9">
        <w:rPr>
          <w:rFonts w:eastAsia="Calibri" w:cs="Arial"/>
        </w:rPr>
        <w:t>w</w:t>
      </w:r>
      <w:r>
        <w:rPr>
          <w:rFonts w:eastAsia="Calibri" w:cs="Arial"/>
        </w:rPr>
        <w:t> </w:t>
      </w:r>
      <w:r w:rsidRPr="00C20CC9">
        <w:rPr>
          <w:rFonts w:eastAsia="Calibri" w:cs="Arial"/>
        </w:rPr>
        <w:t>kolejności:</w:t>
      </w:r>
    </w:p>
    <w:p w14:paraId="12738DE1" w14:textId="77777777" w:rsidR="001915EE" w:rsidRPr="00C20CC9" w:rsidRDefault="001915EE" w:rsidP="000519E3">
      <w:pPr>
        <w:pStyle w:val="Akapitzlist"/>
        <w:numPr>
          <w:ilvl w:val="0"/>
          <w:numId w:val="44"/>
        </w:numPr>
        <w:tabs>
          <w:tab w:val="left" w:pos="3594"/>
        </w:tabs>
        <w:spacing w:before="120" w:after="120" w:line="360" w:lineRule="auto"/>
        <w:jc w:val="both"/>
        <w:rPr>
          <w:rFonts w:cs="Arial"/>
        </w:rPr>
      </w:pPr>
      <w:r w:rsidRPr="00C20CC9">
        <w:rPr>
          <w:rFonts w:ascii="Arial" w:hAnsi="Arial" w:cs="Arial"/>
        </w:rPr>
        <w:t>mieszkaniec domu – a w przypadku osób małoletnich przedstawiciel ustawowy z</w:t>
      </w:r>
      <w:r>
        <w:rPr>
          <w:rFonts w:ascii="Arial" w:hAnsi="Arial" w:cs="Arial"/>
        </w:rPr>
        <w:t> </w:t>
      </w:r>
      <w:r w:rsidRPr="00C20CC9">
        <w:rPr>
          <w:rFonts w:ascii="Arial" w:hAnsi="Arial" w:cs="Arial"/>
        </w:rPr>
        <w:t>dochodów dziecka,</w:t>
      </w:r>
    </w:p>
    <w:p w14:paraId="76169D8B" w14:textId="77777777" w:rsidR="001915EE" w:rsidRPr="00C20CC9" w:rsidRDefault="001915EE" w:rsidP="000519E3">
      <w:pPr>
        <w:pStyle w:val="Akapitzlist"/>
        <w:numPr>
          <w:ilvl w:val="0"/>
          <w:numId w:val="44"/>
        </w:numPr>
        <w:tabs>
          <w:tab w:val="left" w:pos="3594"/>
        </w:tabs>
        <w:spacing w:before="120" w:after="120" w:line="360" w:lineRule="auto"/>
        <w:jc w:val="both"/>
        <w:rPr>
          <w:rFonts w:cs="Arial"/>
        </w:rPr>
      </w:pPr>
      <w:r w:rsidRPr="00C20CC9">
        <w:rPr>
          <w:rFonts w:ascii="Arial" w:hAnsi="Arial" w:cs="Arial"/>
        </w:rPr>
        <w:lastRenderedPageBreak/>
        <w:t>małżonek, wstępni przed zstępnymi,</w:t>
      </w:r>
    </w:p>
    <w:p w14:paraId="5CA6CF29" w14:textId="77777777" w:rsidR="001915EE" w:rsidRPr="00C20CC9" w:rsidRDefault="001915EE" w:rsidP="000519E3">
      <w:pPr>
        <w:pStyle w:val="Akapitzlist"/>
        <w:numPr>
          <w:ilvl w:val="0"/>
          <w:numId w:val="44"/>
        </w:numPr>
        <w:tabs>
          <w:tab w:val="left" w:pos="3594"/>
        </w:tabs>
        <w:spacing w:before="120" w:after="120" w:line="360" w:lineRule="auto"/>
        <w:jc w:val="both"/>
        <w:rPr>
          <w:rFonts w:cs="Arial"/>
        </w:rPr>
      </w:pPr>
      <w:r w:rsidRPr="00C20CC9">
        <w:rPr>
          <w:rFonts w:ascii="Arial" w:hAnsi="Arial" w:cs="Arial"/>
        </w:rPr>
        <w:t>gmina, z której osoba została skierowana do domu pomocy społecznej.</w:t>
      </w:r>
    </w:p>
    <w:p w14:paraId="066646DE" w14:textId="77777777" w:rsidR="001915EE" w:rsidRPr="00C20CC9" w:rsidRDefault="001915EE" w:rsidP="001915EE">
      <w:pPr>
        <w:tabs>
          <w:tab w:val="left" w:pos="3594"/>
        </w:tabs>
        <w:spacing w:before="120" w:after="120" w:line="360" w:lineRule="auto"/>
        <w:jc w:val="both"/>
        <w:rPr>
          <w:rFonts w:cs="Arial"/>
        </w:rPr>
      </w:pPr>
      <w:r w:rsidRPr="00C20CC9">
        <w:rPr>
          <w:rFonts w:cs="Arial"/>
        </w:rPr>
        <w:t>Mieszkaniec domu wnosi opłatę w wysokości 70% swojego dochodu. Małżonek, zstępni przed wstępnymi są zobowiązani do wnoszenia opłaty, w przypadku osoby samotnie gospodarującej, jeżeli jej dochód jest wyższy niż 300% kryterium dochodowego osoby samotnie gospodarującej, jednak kwota dochodu pozostająca po wniesieniu opłaty nie może być niższa niż 300% tego kryterium, natomiast w przypadku osoby w rodzinie, jeżeli posiadany dochód na osobę jest wyższy niż 300% kryterium dochodowego na osobę w</w:t>
      </w:r>
      <w:r>
        <w:rPr>
          <w:rFonts w:cs="Arial"/>
        </w:rPr>
        <w:t> </w:t>
      </w:r>
      <w:r w:rsidRPr="00C20CC9">
        <w:rPr>
          <w:rFonts w:cs="Arial"/>
        </w:rPr>
        <w:t>rodzinie, z tym że kwota dochodu pozostająca po wniesieniu opłaty nie może być niższa niż 300% kryterium dochodowego na osobę w rodzinie. Średnio miesięczny koszt utrzymania mieszkańca w domu pomocy o zasięgu gminnym ustala wójt (burmistrz, prezydent miasta), powiatowym ustala starosta, w regionalnym domu pomocy społecznej ustala marszałek województwa. Powyższe kwoty ogłaszane są w wojewódzkim dzienniku urzędowym nie później niż do 31 marca każdego roku. Ogłoszenie powyższe stanowi podstawę do ustalenia odpłatności za pobyt w domu pomocy społecznej od następnego miesiąca przypadającego po miesiącu, w którym zostało opublikowane.</w:t>
      </w:r>
    </w:p>
    <w:p w14:paraId="1CB96680" w14:textId="77777777" w:rsidR="008B2E73" w:rsidRDefault="001915EE" w:rsidP="001915EE">
      <w:pPr>
        <w:tabs>
          <w:tab w:val="left" w:pos="3594"/>
        </w:tabs>
        <w:spacing w:before="120" w:after="120" w:line="360" w:lineRule="auto"/>
        <w:jc w:val="both"/>
        <w:rPr>
          <w:rFonts w:cs="Arial"/>
        </w:rPr>
      </w:pPr>
      <w:r w:rsidRPr="00C20CC9">
        <w:rPr>
          <w:rFonts w:cs="Arial"/>
        </w:rPr>
        <w:t xml:space="preserve">Gmina </w:t>
      </w:r>
      <w:r>
        <w:rPr>
          <w:rFonts w:cs="Arial"/>
        </w:rPr>
        <w:t>Chełmża</w:t>
      </w:r>
      <w:r w:rsidRPr="00C20CC9">
        <w:rPr>
          <w:rFonts w:cs="Arial"/>
        </w:rPr>
        <w:t xml:space="preserve"> współpracuje z </w:t>
      </w:r>
      <w:r>
        <w:rPr>
          <w:rFonts w:cs="Arial"/>
        </w:rPr>
        <w:t>Domem Pomocy Społecznej w Browinie.</w:t>
      </w:r>
      <w:r w:rsidR="00276A0A">
        <w:rPr>
          <w:rFonts w:cs="Arial"/>
        </w:rPr>
        <w:t xml:space="preserve"> Jest to placówka stacjonarna przeznaczona dla osób przewlekle somatycznie chorych, która jest jedną z największych i najdłużej działających tego typu placówek w powiecie toruńskim.</w:t>
      </w:r>
    </w:p>
    <w:p w14:paraId="0F9E0AA7" w14:textId="77777777" w:rsidR="00E97F88" w:rsidRDefault="00E97F88" w:rsidP="001915EE">
      <w:pPr>
        <w:tabs>
          <w:tab w:val="left" w:pos="3594"/>
        </w:tabs>
        <w:spacing w:before="120" w:after="120" w:line="360" w:lineRule="auto"/>
        <w:jc w:val="both"/>
        <w:rPr>
          <w:rFonts w:eastAsia="Times New Roman" w:cs="Arial"/>
          <w:b/>
          <w:bCs/>
          <w:smallCaps/>
          <w:u w:val="single"/>
        </w:rPr>
      </w:pPr>
      <w:r>
        <w:rPr>
          <w:rFonts w:eastAsia="Times New Roman" w:cs="Arial"/>
          <w:b/>
          <w:bCs/>
          <w:smallCaps/>
          <w:u w:val="single"/>
        </w:rPr>
        <w:t>Program Koperta Życia</w:t>
      </w:r>
    </w:p>
    <w:p w14:paraId="3D0B6D74" w14:textId="17E38B2A" w:rsidR="00E97F88" w:rsidRDefault="00E97F88" w:rsidP="001915EE">
      <w:pPr>
        <w:tabs>
          <w:tab w:val="left" w:pos="3594"/>
        </w:tabs>
        <w:spacing w:before="120" w:after="120" w:line="360" w:lineRule="auto"/>
        <w:jc w:val="both"/>
        <w:rPr>
          <w:rStyle w:val="textexposedshow"/>
        </w:rPr>
      </w:pPr>
      <w:r>
        <w:t>Gminny Ośrodek Pomocy Społecznej w Chełmży od 1 marca 2018 r</w:t>
      </w:r>
      <w:r w:rsidR="00660765">
        <w:t>oku</w:t>
      </w:r>
      <w:r>
        <w:t xml:space="preserve"> wydaje „Kopertę życia”. Program ten jest skierowany głównie do osób starszych, przewlekle chorych, mieszkających samotnie. </w:t>
      </w:r>
      <w:r>
        <w:rPr>
          <w:rStyle w:val="textexposedshow"/>
        </w:rPr>
        <w:t>Koperta życia zawiera najważniejsze informacje o stanie zdrowia pacjenta (wyp</w:t>
      </w:r>
      <w:r w:rsidR="00D24193">
        <w:rPr>
          <w:rStyle w:val="textexposedshow"/>
        </w:rPr>
        <w:t>isane przez Ośrodek Zdrowia, do </w:t>
      </w:r>
      <w:r>
        <w:rPr>
          <w:rStyle w:val="textexposedshow"/>
        </w:rPr>
        <w:t>którego dana osoba należy), przyjmowanych lekach, alergiach, kontakt do najbliższych krewnych oraz szczegółowych danych osobowych.</w:t>
      </w:r>
      <w:r>
        <w:t xml:space="preserve"> </w:t>
      </w:r>
      <w:r>
        <w:rPr>
          <w:rStyle w:val="textexposedshow"/>
        </w:rPr>
        <w:t>Pakiet z takimi informacjami powinien być przechowywany w lodówce, czyli miejscu, które jest w każdym domu i zarazem jest łatwo dostępna. W zestawie znajduje się również naklejka z informacją, że pacjent posiada „Kopertę życia”, którą należy umieścić</w:t>
      </w:r>
      <w:r>
        <w:t xml:space="preserve"> </w:t>
      </w:r>
      <w:r w:rsidR="00660765">
        <w:br/>
      </w:r>
      <w:r>
        <w:rPr>
          <w:rStyle w:val="textexposedshow"/>
        </w:rPr>
        <w:t xml:space="preserve">w widocznym miejscu, idealnym miejscem są drzwi wejściowe do domu, aby ratownik medyczny wchodząc do </w:t>
      </w:r>
      <w:r w:rsidR="00D24193">
        <w:rPr>
          <w:rStyle w:val="textexposedshow"/>
        </w:rPr>
        <w:t>domu lub mieszkania mógł ją bez </w:t>
      </w:r>
      <w:r>
        <w:rPr>
          <w:rStyle w:val="textexposedshow"/>
        </w:rPr>
        <w:t>trudu zauważyć.</w:t>
      </w:r>
      <w:r>
        <w:t xml:space="preserve"> </w:t>
      </w:r>
      <w:r>
        <w:rPr>
          <w:rStyle w:val="textexposedshow"/>
        </w:rPr>
        <w:t>Adresowana jest do lekarzy i ra</w:t>
      </w:r>
      <w:r w:rsidR="00D24193">
        <w:rPr>
          <w:rStyle w:val="textexposedshow"/>
        </w:rPr>
        <w:t>towników pogotowia wezwanych na </w:t>
      </w:r>
      <w:r>
        <w:rPr>
          <w:rStyle w:val="textexposedshow"/>
        </w:rPr>
        <w:t>interwencję w domu chorego. Stanowi nieocenioną pomoc w podjęciu szybkiej akcji ratującej życie.</w:t>
      </w:r>
    </w:p>
    <w:p w14:paraId="548902D6" w14:textId="77777777" w:rsidR="00D24193" w:rsidRDefault="00D24193" w:rsidP="001915EE">
      <w:pPr>
        <w:tabs>
          <w:tab w:val="left" w:pos="3594"/>
        </w:tabs>
        <w:spacing w:before="120" w:after="120" w:line="360" w:lineRule="auto"/>
        <w:jc w:val="both"/>
        <w:rPr>
          <w:rStyle w:val="textexposedshow"/>
        </w:rPr>
      </w:pPr>
    </w:p>
    <w:p w14:paraId="0F5E8A8D" w14:textId="77777777" w:rsidR="00660765" w:rsidRDefault="00660765" w:rsidP="001915EE">
      <w:pPr>
        <w:tabs>
          <w:tab w:val="left" w:pos="3594"/>
        </w:tabs>
        <w:spacing w:before="120" w:after="120" w:line="360" w:lineRule="auto"/>
        <w:jc w:val="both"/>
        <w:rPr>
          <w:rStyle w:val="textexposedshow"/>
        </w:rPr>
      </w:pPr>
    </w:p>
    <w:p w14:paraId="7A72CB3C" w14:textId="2FD68A6B" w:rsidR="00B345B7" w:rsidRDefault="00D24193" w:rsidP="00B345B7">
      <w:pPr>
        <w:tabs>
          <w:tab w:val="left" w:pos="3594"/>
        </w:tabs>
        <w:spacing w:before="120" w:after="120" w:line="360" w:lineRule="auto"/>
        <w:jc w:val="both"/>
        <w:rPr>
          <w:rFonts w:eastAsia="Times New Roman" w:cs="Arial"/>
          <w:b/>
          <w:bCs/>
          <w:smallCaps/>
          <w:u w:val="single"/>
        </w:rPr>
      </w:pPr>
      <w:r>
        <w:rPr>
          <w:rFonts w:eastAsia="Times New Roman" w:cs="Arial"/>
          <w:b/>
          <w:bCs/>
          <w:smallCaps/>
          <w:u w:val="single"/>
        </w:rPr>
        <w:lastRenderedPageBreak/>
        <w:t>Program socjalny „Uroki jesieni</w:t>
      </w:r>
      <w:r w:rsidR="00B345B7">
        <w:rPr>
          <w:rFonts w:eastAsia="Times New Roman" w:cs="Arial"/>
          <w:b/>
          <w:bCs/>
          <w:smallCaps/>
          <w:u w:val="single"/>
        </w:rPr>
        <w:t xml:space="preserve"> życia w Klubie Seniora”</w:t>
      </w:r>
    </w:p>
    <w:p w14:paraId="76EE2D40" w14:textId="77777777" w:rsidR="00660765" w:rsidRPr="00660765" w:rsidRDefault="00660765" w:rsidP="00660765">
      <w:pPr>
        <w:spacing w:before="120" w:after="120" w:line="360" w:lineRule="auto"/>
        <w:jc w:val="both"/>
        <w:rPr>
          <w:rFonts w:eastAsia="Times New Roman" w:cs="Arial"/>
          <w:lang w:eastAsia="pl-PL"/>
        </w:rPr>
      </w:pPr>
      <w:r w:rsidRPr="00660765">
        <w:rPr>
          <w:rFonts w:eastAsia="Times New Roman" w:cs="Arial"/>
          <w:lang w:eastAsia="pl-PL"/>
        </w:rPr>
        <w:t xml:space="preserve">Projekt dofinansowany został z Europejskiego Funduszu Społecznego w ramach Regionalnego Programu Operacyjnego Województwa Kujawsko – Pomorskiego na lata 2014 – 2020. Zajęcia w ramach powyższego projektu odbywały się dwa razy w tygodniu i trwały średnio cztery godziny zegarowe. Seniorzy korzystali z szerokiego wachlarza spotkań tematycznych, w tym z zajęć ruchowych (nauka tańca), rekreacyjnych (różnego typu zabawy, zajęcia z zakresu umiejętności życia codziennego), rękodzielniczych czy komputerowych. Korzystali również z porad samych fachowców takich jak dietetyk, psycholog, ekolog, pielęgniarka środowiskowa czy informatyk. Udział w projekcie brało 30 osób. </w:t>
      </w:r>
    </w:p>
    <w:p w14:paraId="2A4AEC8F" w14:textId="77777777" w:rsidR="00660765" w:rsidRPr="00660765" w:rsidRDefault="00660765" w:rsidP="00660765">
      <w:pPr>
        <w:autoSpaceDE w:val="0"/>
        <w:autoSpaceDN w:val="0"/>
        <w:adjustRightInd w:val="0"/>
        <w:spacing w:before="120" w:after="120" w:line="360" w:lineRule="auto"/>
        <w:jc w:val="both"/>
        <w:rPr>
          <w:rFonts w:eastAsia="ComicSansMS"/>
        </w:rPr>
      </w:pPr>
      <w:r w:rsidRPr="00660765">
        <w:t xml:space="preserve">W kwietniu 2018 roku w trzech miejscowościach: Grzywna, Nawra oraz Zelgno zostały utworzone Kluby Seniora, które stały się miejscem z panującą niezwykle przyjazną atmosferą. Uczestnicy od początku chwalili sobie towarzyskie spotkania, które odbywały się dwa razy w tygodniu. Przychodząc na nie z ogromną przyjemnością  i radością spotykało ich wiele niespodzianek. Spędzany tam czas umilany był poprzez gry i zabawy, porady, które udzielali: psycholog, dietetyk, ekolog, pielęgniarka, informatyk jak również </w:t>
      </w:r>
      <w:r w:rsidRPr="00660765">
        <w:br/>
        <w:t xml:space="preserve">i stylistka, kosmetyczka oraz fryzjerka. Do oferty Klubów wprowadzone były zajęcia rekreacyjne, poprzez które uczestnicy poprawiali i utrzymywali poziom sprawności </w:t>
      </w:r>
      <w:r w:rsidRPr="00660765">
        <w:br/>
        <w:t>i wydolności fizycznej. Jednak najbardziej docenianymi zajęciami stało się tworzenie własnych ozdób i przedmiotów codziennego użytkowania oraz zajęcia sportowe, których celem było zapobieganie skutkom unieruchomienia i  bezruchu. Poprzez ćwiczenia uczestnicy poprawiali swój stan poziomu sprawności i wydolności organizmu. Uczestnictwo w Klubach umożliwiało rozwijanie własnych pasji, ale przede wszystkim dawało seniorom poczucie jedności i przynależności do grupy, które stało się bezcenne. Nieocenionymi stały się zawiązane przyjaźnie, które zapewne będą trwały dłużej.</w:t>
      </w:r>
    </w:p>
    <w:p w14:paraId="0FBE4F2A" w14:textId="77777777" w:rsidR="00FD20A7" w:rsidRDefault="00FD20A7" w:rsidP="00FD20A7">
      <w:pPr>
        <w:tabs>
          <w:tab w:val="left" w:pos="3594"/>
        </w:tabs>
        <w:spacing w:before="120" w:after="120" w:line="360" w:lineRule="auto"/>
        <w:jc w:val="both"/>
        <w:rPr>
          <w:rFonts w:eastAsia="Times New Roman" w:cs="Arial"/>
          <w:b/>
          <w:bCs/>
          <w:smallCaps/>
          <w:u w:val="single"/>
        </w:rPr>
      </w:pPr>
      <w:r>
        <w:rPr>
          <w:rFonts w:eastAsia="Times New Roman" w:cs="Arial"/>
          <w:b/>
          <w:bCs/>
          <w:smallCaps/>
          <w:u w:val="single"/>
        </w:rPr>
        <w:t>Program zapobiegania upadkom dla seniorów w województwie kujawsko-pomorskim”</w:t>
      </w:r>
    </w:p>
    <w:p w14:paraId="12EFC225" w14:textId="77777777" w:rsidR="00FD20A7" w:rsidRDefault="006264A5" w:rsidP="00FD20A7">
      <w:pPr>
        <w:pStyle w:val="NormalnyWeb"/>
        <w:spacing w:before="120" w:beforeAutospacing="0" w:after="120" w:afterAutospacing="0" w:line="360" w:lineRule="auto"/>
        <w:jc w:val="both"/>
        <w:rPr>
          <w:rFonts w:ascii="Arial" w:hAnsi="Arial" w:cs="Arial"/>
          <w:sz w:val="22"/>
          <w:szCs w:val="22"/>
        </w:rPr>
      </w:pPr>
      <w:r w:rsidRPr="006264A5">
        <w:rPr>
          <w:rFonts w:ascii="Arial" w:hAnsi="Arial" w:cs="Arial"/>
          <w:sz w:val="22"/>
          <w:szCs w:val="22"/>
        </w:rPr>
        <w:t xml:space="preserve">Powyższy Program realizowany był przez </w:t>
      </w:r>
      <w:r w:rsidRPr="006264A5">
        <w:rPr>
          <w:rStyle w:val="Pogrubienie"/>
          <w:rFonts w:ascii="Arial" w:eastAsiaTheme="majorEastAsia" w:hAnsi="Arial" w:cs="Arial"/>
          <w:b w:val="0"/>
          <w:sz w:val="22"/>
          <w:szCs w:val="22"/>
        </w:rPr>
        <w:t>Gminę Chełmża w partnerstwie z Urzędem Marszałkowskim Województwa Kujawsko-Pomorskiego w Toruniu.</w:t>
      </w:r>
      <w:r w:rsidRPr="006264A5">
        <w:rPr>
          <w:rFonts w:ascii="Arial" w:hAnsi="Arial" w:cs="Arial"/>
          <w:sz w:val="22"/>
          <w:szCs w:val="22"/>
        </w:rPr>
        <w:t xml:space="preserve"> </w:t>
      </w:r>
      <w:r w:rsidR="00FD20A7" w:rsidRPr="006264A5">
        <w:rPr>
          <w:rFonts w:ascii="Arial" w:hAnsi="Arial" w:cs="Arial"/>
          <w:sz w:val="22"/>
          <w:szCs w:val="22"/>
        </w:rPr>
        <w:t>Głównym celem programu było zmniejszenie liczby upad</w:t>
      </w:r>
      <w:r w:rsidR="00172D24" w:rsidRPr="006264A5">
        <w:rPr>
          <w:rFonts w:ascii="Arial" w:hAnsi="Arial" w:cs="Arial"/>
          <w:sz w:val="22"/>
          <w:szCs w:val="22"/>
        </w:rPr>
        <w:t>ków i urazów wśród osób po</w:t>
      </w:r>
      <w:r w:rsidR="000C7E81">
        <w:rPr>
          <w:rFonts w:ascii="Arial" w:hAnsi="Arial" w:cs="Arial"/>
          <w:sz w:val="22"/>
          <w:szCs w:val="22"/>
        </w:rPr>
        <w:t xml:space="preserve"> </w:t>
      </w:r>
      <w:r w:rsidR="00172D24" w:rsidRPr="006264A5">
        <w:rPr>
          <w:rFonts w:ascii="Arial" w:hAnsi="Arial" w:cs="Arial"/>
          <w:sz w:val="22"/>
          <w:szCs w:val="22"/>
        </w:rPr>
        <w:t>60</w:t>
      </w:r>
      <w:r w:rsidR="000C7E81">
        <w:rPr>
          <w:rFonts w:ascii="Arial" w:hAnsi="Arial" w:cs="Arial"/>
          <w:sz w:val="22"/>
          <w:szCs w:val="22"/>
        </w:rPr>
        <w:t xml:space="preserve"> </w:t>
      </w:r>
      <w:r w:rsidR="00172D24" w:rsidRPr="006264A5">
        <w:rPr>
          <w:rFonts w:ascii="Arial" w:hAnsi="Arial" w:cs="Arial"/>
          <w:sz w:val="22"/>
          <w:szCs w:val="22"/>
        </w:rPr>
        <w:t xml:space="preserve">roku </w:t>
      </w:r>
      <w:r w:rsidR="00FD20A7" w:rsidRPr="006264A5">
        <w:rPr>
          <w:rFonts w:ascii="Arial" w:hAnsi="Arial" w:cs="Arial"/>
          <w:sz w:val="22"/>
          <w:szCs w:val="22"/>
        </w:rPr>
        <w:t>ż</w:t>
      </w:r>
      <w:r w:rsidR="00172D24" w:rsidRPr="006264A5">
        <w:rPr>
          <w:rFonts w:ascii="Arial" w:hAnsi="Arial" w:cs="Arial"/>
          <w:sz w:val="22"/>
          <w:szCs w:val="22"/>
        </w:rPr>
        <w:t>ycia</w:t>
      </w:r>
      <w:r w:rsidR="000C7E81">
        <w:rPr>
          <w:rFonts w:ascii="Arial" w:hAnsi="Arial" w:cs="Arial"/>
          <w:sz w:val="22"/>
          <w:szCs w:val="22"/>
        </w:rPr>
        <w:t>. J</w:t>
      </w:r>
      <w:r w:rsidR="00FD20A7" w:rsidRPr="006264A5">
        <w:rPr>
          <w:rFonts w:ascii="Arial" w:hAnsi="Arial" w:cs="Arial"/>
          <w:sz w:val="22"/>
          <w:szCs w:val="22"/>
        </w:rPr>
        <w:t>ego główn</w:t>
      </w:r>
      <w:r w:rsidR="00F50CB9">
        <w:rPr>
          <w:rFonts w:ascii="Arial" w:hAnsi="Arial" w:cs="Arial"/>
          <w:sz w:val="22"/>
          <w:szCs w:val="22"/>
        </w:rPr>
        <w:t>ym założeniem</w:t>
      </w:r>
      <w:r w:rsidR="00FD20A7" w:rsidRPr="006264A5">
        <w:rPr>
          <w:rFonts w:ascii="Arial" w:hAnsi="Arial" w:cs="Arial"/>
          <w:sz w:val="22"/>
          <w:szCs w:val="22"/>
        </w:rPr>
        <w:t xml:space="preserve"> </w:t>
      </w:r>
      <w:r w:rsidR="000C7E81">
        <w:rPr>
          <w:rFonts w:ascii="Arial" w:hAnsi="Arial" w:cs="Arial"/>
          <w:sz w:val="22"/>
          <w:szCs w:val="22"/>
        </w:rPr>
        <w:t>była</w:t>
      </w:r>
      <w:r w:rsidR="00FD20A7" w:rsidRPr="006264A5">
        <w:rPr>
          <w:rFonts w:ascii="Arial" w:hAnsi="Arial" w:cs="Arial"/>
          <w:sz w:val="22"/>
          <w:szCs w:val="22"/>
        </w:rPr>
        <w:t xml:space="preserve"> przede wszystkim poprawa sprawności fizycznej i wykształcenie nawyków systematycznych ćwiczeń oraz zwiększenie wiedzy uczestników programu dotyczącej wpływu a</w:t>
      </w:r>
      <w:r w:rsidRPr="006264A5">
        <w:rPr>
          <w:rFonts w:ascii="Arial" w:hAnsi="Arial" w:cs="Arial"/>
          <w:sz w:val="22"/>
          <w:szCs w:val="22"/>
        </w:rPr>
        <w:t>ktywności fizycznej na zdrowie. Zajęc</w:t>
      </w:r>
      <w:r w:rsidR="002C0ADB">
        <w:rPr>
          <w:rFonts w:ascii="Arial" w:hAnsi="Arial" w:cs="Arial"/>
          <w:sz w:val="22"/>
          <w:szCs w:val="22"/>
        </w:rPr>
        <w:t>ia</w:t>
      </w:r>
      <w:r w:rsidRPr="006264A5">
        <w:rPr>
          <w:rFonts w:ascii="Arial" w:hAnsi="Arial" w:cs="Arial"/>
          <w:sz w:val="22"/>
          <w:szCs w:val="22"/>
        </w:rPr>
        <w:t xml:space="preserve"> aktywności fizycznej realizowane były od września do grudnia 2018 roku, trzy razy w tygodniu po 30 min. </w:t>
      </w:r>
      <w:r w:rsidR="00D37F69" w:rsidRPr="006264A5">
        <w:rPr>
          <w:rFonts w:ascii="Arial" w:hAnsi="Arial" w:cs="Arial"/>
          <w:sz w:val="22"/>
          <w:szCs w:val="22"/>
        </w:rPr>
        <w:t>W</w:t>
      </w:r>
      <w:r w:rsidR="00D37F69">
        <w:rPr>
          <w:rFonts w:ascii="Arial" w:hAnsi="Arial" w:cs="Arial"/>
          <w:sz w:val="22"/>
          <w:szCs w:val="22"/>
        </w:rPr>
        <w:t> </w:t>
      </w:r>
      <w:r w:rsidRPr="006264A5">
        <w:rPr>
          <w:rFonts w:ascii="Arial" w:hAnsi="Arial" w:cs="Arial"/>
          <w:sz w:val="22"/>
          <w:szCs w:val="22"/>
        </w:rPr>
        <w:t>Szkole Podstawowej w Kończewicach. Prowadzone były w dwóch grupach ćwiczeniowych po 11 osób</w:t>
      </w:r>
      <w:r w:rsidR="00D37F69">
        <w:rPr>
          <w:rFonts w:ascii="Arial" w:hAnsi="Arial" w:cs="Arial"/>
          <w:sz w:val="22"/>
          <w:szCs w:val="22"/>
        </w:rPr>
        <w:t>.</w:t>
      </w:r>
    </w:p>
    <w:p w14:paraId="632BB1EB" w14:textId="77777777" w:rsidR="00DB4A43" w:rsidRDefault="00DB4A43" w:rsidP="00FD20A7">
      <w:pPr>
        <w:pStyle w:val="NormalnyWeb"/>
        <w:spacing w:before="120" w:beforeAutospacing="0" w:after="120" w:afterAutospacing="0" w:line="360" w:lineRule="auto"/>
        <w:jc w:val="both"/>
        <w:rPr>
          <w:rFonts w:ascii="Arial" w:hAnsi="Arial" w:cs="Arial"/>
          <w:sz w:val="22"/>
          <w:szCs w:val="22"/>
        </w:rPr>
      </w:pPr>
    </w:p>
    <w:p w14:paraId="7C5D8561" w14:textId="77777777" w:rsidR="00DB4A43" w:rsidRPr="00DB4A43" w:rsidRDefault="00DB4A43" w:rsidP="00DB4A43">
      <w:pPr>
        <w:spacing w:before="120" w:after="120" w:line="360" w:lineRule="auto"/>
        <w:jc w:val="both"/>
        <w:rPr>
          <w:rFonts w:cs="Arial"/>
          <w:b/>
          <w:smallCaps/>
          <w:u w:val="single"/>
        </w:rPr>
      </w:pPr>
      <w:r w:rsidRPr="00DB4A43">
        <w:rPr>
          <w:rFonts w:cs="Arial"/>
          <w:b/>
          <w:smallCaps/>
          <w:u w:val="single"/>
        </w:rPr>
        <w:lastRenderedPageBreak/>
        <w:t>Dopłata do leków dla seniorów z terenu gminy Chełmża</w:t>
      </w:r>
    </w:p>
    <w:p w14:paraId="2AD2C1CA" w14:textId="77777777" w:rsidR="00DB4A43" w:rsidRPr="00DB4A43" w:rsidRDefault="00DB4A43" w:rsidP="00DB4A43">
      <w:pPr>
        <w:spacing w:before="120" w:after="120" w:line="360" w:lineRule="auto"/>
        <w:jc w:val="both"/>
        <w:rPr>
          <w:rFonts w:eastAsia="Times New Roman" w:cs="Arial"/>
          <w:lang w:eastAsia="pl-PL"/>
        </w:rPr>
      </w:pPr>
      <w:r w:rsidRPr="00DB4A43">
        <w:rPr>
          <w:rFonts w:cs="Arial"/>
        </w:rPr>
        <w:t xml:space="preserve">Od 2014 roku Gmina wspiera seniorów. </w:t>
      </w:r>
      <w:r w:rsidRPr="00DB4A43">
        <w:rPr>
          <w:rFonts w:eastAsia="Times New Roman" w:cs="Arial"/>
          <w:bCs/>
          <w:lang w:eastAsia="pl-PL"/>
        </w:rPr>
        <w:t>Program skierowany jest  do kobiet w wieku 60 lat  i starszych oraz mężczyzn w wieku 65 lat  i starszych, zamieszkałych  na terenie Gminy Chełmża.</w:t>
      </w:r>
      <w:r w:rsidRPr="00DB4A43">
        <w:rPr>
          <w:rFonts w:eastAsia="Times New Roman" w:cs="Arial"/>
          <w:lang w:eastAsia="pl-PL"/>
        </w:rPr>
        <w:t xml:space="preserve"> O pomoc mogą ubiegać się osoby, których dochód, w przypadku osoby samotnie gospodarującej nie przekroczy kwoty 1 752,50 zł netto, zaś w przypadku osób w rodzinie kwoty 1 320,00 zł netto. Osoby samotnie gospodarujące mogą liczyć na wsparcie  do wysokości kwoty 100 zł, zaś osoby w rodzinie do wysokości kwoty 150 zł. Pomoc finansowa  przyznawana jest na podstawie złożonego wniosku wraz z dołączonymi załącznikami, tj.:</w:t>
      </w:r>
    </w:p>
    <w:p w14:paraId="72613D6B" w14:textId="77777777" w:rsidR="00DB4A43" w:rsidRPr="00DB4A43" w:rsidRDefault="00DB4A43" w:rsidP="00DB4A43">
      <w:pPr>
        <w:numPr>
          <w:ilvl w:val="0"/>
          <w:numId w:val="111"/>
        </w:numPr>
        <w:spacing w:after="0" w:line="360" w:lineRule="auto"/>
        <w:ind w:left="357" w:hanging="357"/>
        <w:contextualSpacing/>
        <w:jc w:val="both"/>
        <w:rPr>
          <w:rFonts w:eastAsia="Times New Roman" w:cs="Arial"/>
          <w:lang w:eastAsia="pl-PL"/>
        </w:rPr>
      </w:pPr>
      <w:r w:rsidRPr="00DB4A43">
        <w:rPr>
          <w:rFonts w:eastAsia="Times New Roman" w:cs="Arial"/>
          <w:lang w:eastAsia="pl-PL"/>
        </w:rPr>
        <w:t>dokumentem potwierdzającym wysokość otrzymywanego dochodu, (odcinek od emerytury/renty, decyzja przyznająca świadczenie);</w:t>
      </w:r>
    </w:p>
    <w:p w14:paraId="177E2650" w14:textId="77777777" w:rsidR="00DB4A43" w:rsidRPr="00DB4A43" w:rsidRDefault="00DB4A43" w:rsidP="00DB4A43">
      <w:pPr>
        <w:numPr>
          <w:ilvl w:val="0"/>
          <w:numId w:val="111"/>
        </w:numPr>
        <w:spacing w:after="0" w:line="360" w:lineRule="auto"/>
        <w:ind w:left="357" w:hanging="357"/>
        <w:contextualSpacing/>
        <w:rPr>
          <w:rFonts w:eastAsia="Times New Roman" w:cs="Arial"/>
          <w:lang w:eastAsia="pl-PL"/>
        </w:rPr>
      </w:pPr>
      <w:r w:rsidRPr="00DB4A43">
        <w:rPr>
          <w:rFonts w:eastAsia="Times New Roman" w:cs="Arial"/>
          <w:lang w:eastAsia="pl-PL"/>
        </w:rPr>
        <w:t>zaświadczeniem lekarskim o stanie zdrowia, które jest ważne przez okres 6 miesięcy,</w:t>
      </w:r>
    </w:p>
    <w:p w14:paraId="5D908907" w14:textId="77777777" w:rsidR="00DB4A43" w:rsidRPr="00DB4A43" w:rsidRDefault="00DB4A43" w:rsidP="00DB4A43">
      <w:pPr>
        <w:numPr>
          <w:ilvl w:val="0"/>
          <w:numId w:val="111"/>
        </w:numPr>
        <w:spacing w:after="0" w:line="360" w:lineRule="auto"/>
        <w:ind w:left="357" w:hanging="357"/>
        <w:contextualSpacing/>
        <w:rPr>
          <w:rFonts w:eastAsia="Times New Roman" w:cs="Arial"/>
          <w:lang w:eastAsia="pl-PL"/>
        </w:rPr>
      </w:pPr>
      <w:r w:rsidRPr="00DB4A43">
        <w:rPr>
          <w:rFonts w:eastAsia="Times New Roman" w:cs="Arial"/>
          <w:lang w:eastAsia="pl-PL"/>
        </w:rPr>
        <w:t xml:space="preserve">ksero recept z miesiąca, w którym wniosek zostaje złożony, </w:t>
      </w:r>
    </w:p>
    <w:p w14:paraId="646B1DA7" w14:textId="310A4E56" w:rsidR="00DB4A43" w:rsidRPr="00DB4A43" w:rsidRDefault="00DB4A43" w:rsidP="00DB4A43">
      <w:pPr>
        <w:numPr>
          <w:ilvl w:val="0"/>
          <w:numId w:val="111"/>
        </w:numPr>
        <w:spacing w:after="0" w:line="360" w:lineRule="auto"/>
        <w:ind w:left="357" w:hanging="357"/>
        <w:contextualSpacing/>
        <w:jc w:val="both"/>
        <w:rPr>
          <w:rFonts w:cs="Arial"/>
        </w:rPr>
      </w:pPr>
      <w:r w:rsidRPr="00DB4A43">
        <w:rPr>
          <w:rFonts w:eastAsia="Times New Roman" w:cs="Arial"/>
          <w:lang w:eastAsia="pl-PL"/>
        </w:rPr>
        <w:t>oryginał faktur wystawiony na osobę składającą wniosek. W przypadku sprzedaży zamiennego leku, do wniosku powinna być dołączona adnotacja farmaceuty, iż sprzedany lek jest zamiennikiem leku figurującego na kserokopii recepty.</w:t>
      </w:r>
    </w:p>
    <w:p w14:paraId="6EE8DEE0" w14:textId="77777777" w:rsidR="00DB4A43" w:rsidRPr="00DB4A43" w:rsidRDefault="00DB4A43" w:rsidP="00DB4A43">
      <w:pPr>
        <w:spacing w:after="0" w:line="360" w:lineRule="auto"/>
        <w:ind w:left="357"/>
        <w:contextualSpacing/>
        <w:jc w:val="both"/>
        <w:rPr>
          <w:rFonts w:cs="Arial"/>
        </w:rPr>
      </w:pPr>
    </w:p>
    <w:p w14:paraId="12F7CEA6" w14:textId="77777777" w:rsidR="00251845" w:rsidRPr="00C20CC9" w:rsidRDefault="00B345B7" w:rsidP="00B345B7">
      <w:pPr>
        <w:keepNext/>
        <w:keepLines/>
        <w:spacing w:before="120" w:after="120" w:line="240" w:lineRule="auto"/>
        <w:jc w:val="both"/>
        <w:outlineLvl w:val="2"/>
        <w:rPr>
          <w:rFonts w:eastAsia="Times New Roman" w:cs="Arial"/>
          <w:b/>
          <w:bCs/>
          <w:sz w:val="24"/>
          <w:lang w:eastAsia="pl-PL"/>
        </w:rPr>
      </w:pPr>
      <w:r w:rsidRPr="00C20CC9">
        <w:rPr>
          <w:rFonts w:eastAsia="Times New Roman" w:cs="Arial"/>
          <w:b/>
          <w:bCs/>
          <w:sz w:val="24"/>
          <w:lang w:eastAsia="pl-PL"/>
        </w:rPr>
        <w:t xml:space="preserve"> </w:t>
      </w:r>
      <w:bookmarkStart w:id="120" w:name="_Toc25646937"/>
      <w:r w:rsidR="00251845" w:rsidRPr="00C20CC9">
        <w:rPr>
          <w:rFonts w:eastAsia="Times New Roman" w:cs="Arial"/>
          <w:b/>
          <w:bCs/>
          <w:sz w:val="24"/>
          <w:lang w:eastAsia="pl-PL"/>
        </w:rPr>
        <w:t xml:space="preserve">3.2.5. </w:t>
      </w:r>
      <w:bookmarkEnd w:id="118"/>
      <w:r w:rsidR="00251845" w:rsidRPr="00C20CC9">
        <w:rPr>
          <w:rFonts w:eastAsia="Times New Roman" w:cs="Arial"/>
          <w:b/>
          <w:bCs/>
          <w:sz w:val="24"/>
          <w:lang w:eastAsia="pl-PL"/>
        </w:rPr>
        <w:t>Bezradność w sprawach opiekuńczo-wychowawczych i prowadzeniu gospodarstwa domowego</w:t>
      </w:r>
      <w:bookmarkEnd w:id="119"/>
      <w:bookmarkEnd w:id="120"/>
    </w:p>
    <w:p w14:paraId="47BF7B8A" w14:textId="441304B7" w:rsidR="00251845" w:rsidRPr="00C20CC9" w:rsidRDefault="00251845">
      <w:pPr>
        <w:spacing w:before="120" w:after="120" w:line="360" w:lineRule="auto"/>
        <w:jc w:val="both"/>
        <w:rPr>
          <w:rFonts w:eastAsia="Calibri" w:cs="Arial"/>
          <w:lang w:eastAsia="pl-PL"/>
        </w:rPr>
      </w:pPr>
      <w:r w:rsidRPr="00C20CC9">
        <w:rPr>
          <w:rFonts w:eastAsia="Calibri" w:cs="Arial"/>
          <w:lang w:eastAsia="pl-PL"/>
        </w:rPr>
        <w:t xml:space="preserve">Rodzina to podstawowa jednostka społeczna, na której opiera się </w:t>
      </w:r>
      <w:r w:rsidR="00DB4A43" w:rsidRPr="00C20CC9">
        <w:rPr>
          <w:rFonts w:eastAsia="Calibri" w:cs="Arial"/>
          <w:lang w:eastAsia="pl-PL"/>
        </w:rPr>
        <w:t>is</w:t>
      </w:r>
      <w:r w:rsidR="00DB4A43">
        <w:rPr>
          <w:rFonts w:eastAsia="Calibri" w:cs="Arial"/>
          <w:lang w:eastAsia="pl-PL"/>
        </w:rPr>
        <w:t>tota</w:t>
      </w:r>
      <w:r w:rsidR="00DB4A43" w:rsidRPr="00C20CC9">
        <w:rPr>
          <w:rFonts w:eastAsia="Calibri" w:cs="Arial"/>
          <w:lang w:eastAsia="pl-PL"/>
        </w:rPr>
        <w:t xml:space="preserve"> </w:t>
      </w:r>
      <w:r w:rsidRPr="00C20CC9">
        <w:rPr>
          <w:rFonts w:eastAsia="Calibri" w:cs="Arial"/>
          <w:lang w:eastAsia="pl-PL"/>
        </w:rPr>
        <w:t>całego społeczeństwa. Jest powołana do rozwoju jednostkowego i najpełniej kształtuje życie człowieka. To najlepsze naturalne środowisko, w którym dz</w:t>
      </w:r>
      <w:r w:rsidR="00D24193">
        <w:rPr>
          <w:rFonts w:eastAsia="Calibri" w:cs="Arial"/>
          <w:lang w:eastAsia="pl-PL"/>
        </w:rPr>
        <w:t>iecko jest otoczone opieką oraz </w:t>
      </w:r>
      <w:r w:rsidRPr="00C20CC9">
        <w:rPr>
          <w:rFonts w:eastAsia="Calibri" w:cs="Arial"/>
          <w:lang w:eastAsia="pl-PL"/>
        </w:rPr>
        <w:t xml:space="preserve">ma możliwość rozwijania swoich umiejętności i zaspokajania podstawowych potrzeb. </w:t>
      </w:r>
    </w:p>
    <w:p w14:paraId="17F330AE" w14:textId="368F9A29" w:rsidR="00251845" w:rsidRPr="00C20CC9" w:rsidRDefault="00251845">
      <w:pPr>
        <w:spacing w:before="120" w:after="120" w:line="360" w:lineRule="auto"/>
        <w:jc w:val="both"/>
        <w:rPr>
          <w:rFonts w:eastAsia="Calibri" w:cs="Arial"/>
          <w:lang w:eastAsia="pl-PL"/>
        </w:rPr>
      </w:pPr>
      <w:r w:rsidRPr="00C20CC9">
        <w:rPr>
          <w:rFonts w:eastAsia="Calibri" w:cs="Arial"/>
          <w:lang w:eastAsia="pl-PL"/>
        </w:rPr>
        <w:t>Właściwemu funkcjonowaniu rodziny może zagrażać bardzo dużo czynników, wśród których istotną rolę odgrywają dysfunkcje społeczne. Główne źródła dezorganizacji rodzin stanowią: przemoc, alkoholizm, narkomania, długotrwałe bezrobocie</w:t>
      </w:r>
      <w:r w:rsidR="00D24193">
        <w:rPr>
          <w:rFonts w:eastAsia="Calibri" w:cs="Arial"/>
          <w:lang w:eastAsia="pl-PL"/>
        </w:rPr>
        <w:t xml:space="preserve"> czy ubóstwo. Takie zjawiska są </w:t>
      </w:r>
      <w:r w:rsidRPr="00C20CC9">
        <w:rPr>
          <w:rFonts w:eastAsia="Calibri" w:cs="Arial"/>
          <w:lang w:eastAsia="pl-PL"/>
        </w:rPr>
        <w:t>przyczyną problemów z brakiem integracji i rozwoju przestrz</w:t>
      </w:r>
      <w:r w:rsidR="00D24193">
        <w:rPr>
          <w:rFonts w:eastAsia="Calibri" w:cs="Arial"/>
          <w:lang w:eastAsia="pl-PL"/>
        </w:rPr>
        <w:t>eni sąsiedzkiej. Jeżeli w </w:t>
      </w:r>
      <w:r w:rsidRPr="00C20CC9">
        <w:rPr>
          <w:rFonts w:eastAsia="Calibri" w:cs="Arial"/>
          <w:lang w:eastAsia="pl-PL"/>
        </w:rPr>
        <w:t>rodzinie pojawiają się powyższe dysfunkcje, odpowiednie instytucje i służby zobligowane są do podjęcia na jej rzecz odpowiednich działań. Należy wspierać rodzinę, by przywrócić j</w:t>
      </w:r>
      <w:r w:rsidR="0080044C">
        <w:rPr>
          <w:rFonts w:eastAsia="Calibri" w:cs="Arial"/>
          <w:lang w:eastAsia="pl-PL"/>
        </w:rPr>
        <w:t>ej prawidłowe funkcjonowanie.</w:t>
      </w:r>
    </w:p>
    <w:p w14:paraId="679F4AFD" w14:textId="0063D9F2" w:rsidR="00251845" w:rsidRPr="00C20CC9" w:rsidRDefault="00251845">
      <w:pPr>
        <w:spacing w:before="120" w:after="120" w:line="360" w:lineRule="auto"/>
        <w:jc w:val="both"/>
        <w:rPr>
          <w:rFonts w:eastAsia="Calibri" w:cs="Arial"/>
          <w:lang w:eastAsia="pl-PL"/>
        </w:rPr>
      </w:pPr>
      <w:r w:rsidRPr="00C20CC9">
        <w:rPr>
          <w:rFonts w:eastAsia="Calibri" w:cs="Arial"/>
          <w:lang w:eastAsia="pl-PL"/>
        </w:rPr>
        <w:t>Zastosowane rozwiązania powinny polegać na kooperacji różnych podmiotów wsparcia społecznego, głównie po to, aby udzielona pomoc dawała jak największe prawdopodobieństwo dobrego rozwiązania problemó</w:t>
      </w:r>
      <w:r w:rsidR="00D24193">
        <w:rPr>
          <w:rFonts w:eastAsia="Calibri" w:cs="Arial"/>
          <w:lang w:eastAsia="pl-PL"/>
        </w:rPr>
        <w:t>w rodzin dysfunkcyjnych. Oprócz </w:t>
      </w:r>
      <w:r w:rsidRPr="00C20CC9">
        <w:rPr>
          <w:rFonts w:eastAsia="Calibri" w:cs="Arial"/>
          <w:lang w:eastAsia="pl-PL"/>
        </w:rPr>
        <w:t xml:space="preserve">wsparcia finansowego powinno uwzględnić się również pomoc psychologów, </w:t>
      </w:r>
      <w:r w:rsidRPr="00C20CC9">
        <w:rPr>
          <w:rFonts w:eastAsia="Calibri" w:cs="Arial"/>
          <w:lang w:eastAsia="pl-PL"/>
        </w:rPr>
        <w:lastRenderedPageBreak/>
        <w:t xml:space="preserve">pedagogów czy policji, po to, by walczyć z trudnościami i rozwijać umiejętności wychowawcze rodzin oraz budować więzi rodzinne. </w:t>
      </w:r>
    </w:p>
    <w:p w14:paraId="650CCC8F" w14:textId="77777777" w:rsidR="00251845" w:rsidRPr="00C20CC9" w:rsidRDefault="00251845">
      <w:pPr>
        <w:spacing w:before="120" w:after="120" w:line="360" w:lineRule="auto"/>
        <w:jc w:val="both"/>
        <w:rPr>
          <w:rFonts w:eastAsia="Calibri" w:cs="Arial"/>
          <w:color w:val="000000"/>
        </w:rPr>
      </w:pPr>
      <w:r w:rsidRPr="00C20CC9">
        <w:rPr>
          <w:rFonts w:eastAsia="Calibri" w:cs="Arial"/>
          <w:lang w:eastAsia="pl-PL"/>
        </w:rPr>
        <w:t xml:space="preserve">W </w:t>
      </w:r>
      <w:r w:rsidRPr="0080044C">
        <w:rPr>
          <w:rFonts w:eastAsia="Calibri" w:cs="Arial"/>
          <w:lang w:eastAsia="pl-PL"/>
        </w:rPr>
        <w:t>przypadkach bezradności w sprawach opiekuńczo – wychowawczych rodziny mogą liczyć na wsparcie ze strony GOPS</w:t>
      </w:r>
      <w:r w:rsidR="0080044C">
        <w:rPr>
          <w:rFonts w:eastAsia="Calibri" w:cs="Arial"/>
          <w:lang w:eastAsia="pl-PL"/>
        </w:rPr>
        <w:t xml:space="preserve"> w Chełmży</w:t>
      </w:r>
      <w:r w:rsidRPr="0080044C">
        <w:rPr>
          <w:rFonts w:eastAsia="Calibri" w:cs="Arial"/>
          <w:lang w:eastAsia="pl-PL"/>
        </w:rPr>
        <w:t xml:space="preserve">. </w:t>
      </w:r>
      <w:r w:rsidRPr="0080044C">
        <w:rPr>
          <w:rFonts w:eastAsia="Calibri" w:cs="Arial"/>
        </w:rPr>
        <w:t>W poniższej</w:t>
      </w:r>
      <w:r w:rsidRPr="00C20CC9">
        <w:rPr>
          <w:rFonts w:eastAsia="Calibri" w:cs="Arial"/>
          <w:color w:val="000000"/>
        </w:rPr>
        <w:t xml:space="preserve"> tabeli przedstawione zostały dane dotyczące liczby rodzin i osób w rodzinach, które korzystały z pomocy s</w:t>
      </w:r>
      <w:r w:rsidR="0080044C">
        <w:rPr>
          <w:rFonts w:eastAsia="Calibri" w:cs="Arial"/>
          <w:color w:val="000000"/>
        </w:rPr>
        <w:t xml:space="preserve">połecznej w wyniku bezradności </w:t>
      </w:r>
      <w:r w:rsidRPr="00C20CC9">
        <w:rPr>
          <w:rFonts w:eastAsia="Calibri" w:cs="Arial"/>
          <w:color w:val="000000"/>
        </w:rPr>
        <w:t>w sprawach opiekuńczo - wychowawczych i prowadzeniu gospodarstwa domowego.</w:t>
      </w:r>
    </w:p>
    <w:p w14:paraId="3710856F" w14:textId="77777777" w:rsidR="0080044C" w:rsidRDefault="00792EB7" w:rsidP="00792EB7">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 xml:space="preserve">Liczba beneficjentów korzystających z pomocy społecznej z tytułu bezradności w sprawach opiekuńczo – wychowawczych i prowadzeniu gospodarstwa domowego na terenie Gminy w 2018 roku wyniosła </w:t>
      </w:r>
      <w:r>
        <w:rPr>
          <w:rFonts w:eastAsia="Times New Roman" w:cs="Arial"/>
          <w:lang w:eastAsia="pl-PL"/>
        </w:rPr>
        <w:t>39</w:t>
      </w:r>
      <w:r w:rsidRPr="00C20CC9">
        <w:rPr>
          <w:rFonts w:eastAsia="Times New Roman" w:cs="Arial"/>
          <w:lang w:eastAsia="pl-PL"/>
        </w:rPr>
        <w:t xml:space="preserve"> rodzin (w tym</w:t>
      </w:r>
      <w:r>
        <w:rPr>
          <w:rFonts w:eastAsia="Times New Roman" w:cs="Arial"/>
          <w:lang w:eastAsia="pl-PL"/>
        </w:rPr>
        <w:t xml:space="preserve"> 148</w:t>
      </w:r>
      <w:r w:rsidRPr="00C20CC9">
        <w:rPr>
          <w:rFonts w:eastAsia="Times New Roman" w:cs="Arial"/>
          <w:lang w:eastAsia="pl-PL"/>
        </w:rPr>
        <w:t xml:space="preserve"> osób). W stosunku do roku 2014 liczba osób</w:t>
      </w:r>
      <w:r>
        <w:rPr>
          <w:rFonts w:eastAsia="Times New Roman" w:cs="Arial"/>
          <w:lang w:eastAsia="pl-PL"/>
        </w:rPr>
        <w:t xml:space="preserve"> </w:t>
      </w:r>
      <w:r w:rsidRPr="00C20CC9">
        <w:rPr>
          <w:rFonts w:eastAsia="Times New Roman" w:cs="Arial"/>
          <w:lang w:eastAsia="pl-PL"/>
        </w:rPr>
        <w:t>w</w:t>
      </w:r>
      <w:r>
        <w:rPr>
          <w:rFonts w:eastAsia="Times New Roman" w:cs="Arial"/>
          <w:lang w:eastAsia="pl-PL"/>
        </w:rPr>
        <w:t> </w:t>
      </w:r>
      <w:r w:rsidRPr="00C20CC9">
        <w:rPr>
          <w:rFonts w:eastAsia="Times New Roman" w:cs="Arial"/>
          <w:lang w:eastAsia="pl-PL"/>
        </w:rPr>
        <w:t xml:space="preserve">tych rodzinach spadła o </w:t>
      </w:r>
      <w:r>
        <w:rPr>
          <w:rFonts w:eastAsia="Times New Roman" w:cs="Arial"/>
          <w:lang w:eastAsia="pl-PL"/>
        </w:rPr>
        <w:t>45,79</w:t>
      </w:r>
      <w:r w:rsidRPr="00C20CC9">
        <w:rPr>
          <w:rFonts w:eastAsia="Times New Roman" w:cs="Arial"/>
          <w:lang w:eastAsia="pl-PL"/>
        </w:rPr>
        <w:t>%.</w:t>
      </w:r>
    </w:p>
    <w:p w14:paraId="0FDBB3FE" w14:textId="3D36C958" w:rsidR="0080044C" w:rsidRPr="0080044C" w:rsidRDefault="0080044C" w:rsidP="00F85157">
      <w:pPr>
        <w:pStyle w:val="Legenda"/>
        <w:keepNext/>
        <w:spacing w:before="240" w:after="120"/>
        <w:jc w:val="center"/>
        <w:rPr>
          <w:color w:val="auto"/>
          <w:sz w:val="20"/>
          <w:szCs w:val="20"/>
        </w:rPr>
      </w:pPr>
      <w:bookmarkStart w:id="121" w:name="_Toc25584621"/>
      <w:r w:rsidRPr="0080044C">
        <w:rPr>
          <w:color w:val="auto"/>
          <w:sz w:val="20"/>
          <w:szCs w:val="20"/>
        </w:rPr>
        <w:t xml:space="preserve">Tabela </w:t>
      </w:r>
      <w:r w:rsidR="004C5F51">
        <w:rPr>
          <w:color w:val="auto"/>
          <w:sz w:val="20"/>
          <w:szCs w:val="20"/>
        </w:rPr>
        <w:fldChar w:fldCharType="begin"/>
      </w:r>
      <w:r w:rsidR="006A7B34">
        <w:rPr>
          <w:color w:val="auto"/>
          <w:sz w:val="20"/>
          <w:szCs w:val="20"/>
        </w:rPr>
        <w:instrText xml:space="preserve"> SEQ Tabela \* ARABIC </w:instrText>
      </w:r>
      <w:r w:rsidR="004C5F51">
        <w:rPr>
          <w:color w:val="auto"/>
          <w:sz w:val="20"/>
          <w:szCs w:val="20"/>
        </w:rPr>
        <w:fldChar w:fldCharType="separate"/>
      </w:r>
      <w:r w:rsidR="00BC161A">
        <w:rPr>
          <w:noProof/>
          <w:color w:val="auto"/>
          <w:sz w:val="20"/>
          <w:szCs w:val="20"/>
        </w:rPr>
        <w:t>23</w:t>
      </w:r>
      <w:r w:rsidR="004C5F51">
        <w:rPr>
          <w:color w:val="auto"/>
          <w:sz w:val="20"/>
          <w:szCs w:val="20"/>
        </w:rPr>
        <w:fldChar w:fldCharType="end"/>
      </w:r>
      <w:r w:rsidRPr="0080044C">
        <w:rPr>
          <w:color w:val="auto"/>
          <w:sz w:val="20"/>
          <w:szCs w:val="20"/>
        </w:rPr>
        <w:t xml:space="preserve">. </w:t>
      </w:r>
      <w:r w:rsidRPr="0080044C">
        <w:rPr>
          <w:rFonts w:eastAsia="Calibri" w:cs="Times New Roman"/>
          <w:iCs/>
          <w:color w:val="auto"/>
          <w:sz w:val="20"/>
          <w:szCs w:val="20"/>
        </w:rPr>
        <w:t xml:space="preserve">Beneficjenci pomocy społecznej z tytułu bezradności w sprawach opiekuńczo -wychowawczych i prowadzeniu gospodarstwa domowego </w:t>
      </w:r>
      <w:r w:rsidR="006A501D">
        <w:rPr>
          <w:rFonts w:eastAsia="Calibri" w:cs="Times New Roman"/>
          <w:iCs/>
          <w:color w:val="auto"/>
          <w:sz w:val="20"/>
          <w:szCs w:val="20"/>
        </w:rPr>
        <w:t xml:space="preserve">w </w:t>
      </w:r>
      <w:r w:rsidRPr="0080044C">
        <w:rPr>
          <w:rFonts w:eastAsia="Calibri" w:cs="Times New Roman"/>
          <w:iCs/>
          <w:color w:val="auto"/>
          <w:sz w:val="20"/>
          <w:szCs w:val="20"/>
        </w:rPr>
        <w:t>Gmin</w:t>
      </w:r>
      <w:r w:rsidR="006A501D">
        <w:rPr>
          <w:rFonts w:eastAsia="Calibri" w:cs="Times New Roman"/>
          <w:iCs/>
          <w:color w:val="auto"/>
          <w:sz w:val="20"/>
          <w:szCs w:val="20"/>
        </w:rPr>
        <w:t>ie</w:t>
      </w:r>
      <w:r w:rsidRPr="0080044C">
        <w:rPr>
          <w:rFonts w:eastAsia="Calibri" w:cs="Times New Roman"/>
          <w:iCs/>
          <w:color w:val="auto"/>
          <w:sz w:val="20"/>
          <w:szCs w:val="20"/>
        </w:rPr>
        <w:t xml:space="preserve"> Chełmża w latach 2014-2018</w:t>
      </w:r>
      <w:bookmarkEnd w:id="121"/>
    </w:p>
    <w:tbl>
      <w:tblPr>
        <w:tblW w:w="5000" w:type="pct"/>
        <w:jc w:val="center"/>
        <w:tblCellMar>
          <w:left w:w="40" w:type="dxa"/>
          <w:right w:w="40" w:type="dxa"/>
        </w:tblCellMar>
        <w:tblLook w:val="0000" w:firstRow="0" w:lastRow="0" w:firstColumn="0" w:lastColumn="0" w:noHBand="0" w:noVBand="0"/>
      </w:tblPr>
      <w:tblGrid>
        <w:gridCol w:w="610"/>
        <w:gridCol w:w="1422"/>
        <w:gridCol w:w="710"/>
        <w:gridCol w:w="708"/>
        <w:gridCol w:w="708"/>
        <w:gridCol w:w="710"/>
        <w:gridCol w:w="708"/>
        <w:gridCol w:w="708"/>
        <w:gridCol w:w="703"/>
        <w:gridCol w:w="714"/>
        <w:gridCol w:w="710"/>
        <w:gridCol w:w="739"/>
      </w:tblGrid>
      <w:tr w:rsidR="0080044C" w:rsidRPr="00D24193" w14:paraId="797AE7DF" w14:textId="77777777" w:rsidTr="00D24193">
        <w:trPr>
          <w:trHeight w:val="60"/>
          <w:tblHeader/>
          <w:jc w:val="center"/>
        </w:trPr>
        <w:tc>
          <w:tcPr>
            <w:tcW w:w="1110" w:type="pct"/>
            <w:gridSpan w:val="2"/>
            <w:vMerge w:val="restart"/>
            <w:tcBorders>
              <w:top w:val="double" w:sz="4" w:space="0" w:color="auto"/>
              <w:left w:val="double" w:sz="4" w:space="0" w:color="auto"/>
            </w:tcBorders>
            <w:shd w:val="clear" w:color="auto" w:fill="BFBFBF" w:themeFill="background1" w:themeFillShade="BF"/>
            <w:vAlign w:val="center"/>
          </w:tcPr>
          <w:p w14:paraId="7A94C161" w14:textId="77777777" w:rsidR="0080044C" w:rsidRPr="00D24193" w:rsidRDefault="0080044C" w:rsidP="0080044C">
            <w:pPr>
              <w:spacing w:before="60" w:after="60" w:line="240" w:lineRule="auto"/>
              <w:jc w:val="center"/>
              <w:rPr>
                <w:rFonts w:cs="Arial"/>
                <w:b/>
                <w:sz w:val="20"/>
                <w:szCs w:val="16"/>
              </w:rPr>
            </w:pPr>
            <w:r w:rsidRPr="00D24193">
              <w:rPr>
                <w:rFonts w:cs="Arial"/>
                <w:b/>
                <w:sz w:val="20"/>
                <w:szCs w:val="16"/>
              </w:rPr>
              <w:t>Wyszczególnienie</w:t>
            </w:r>
          </w:p>
        </w:tc>
        <w:tc>
          <w:tcPr>
            <w:tcW w:w="1937" w:type="pct"/>
            <w:gridSpan w:val="5"/>
            <w:tcBorders>
              <w:top w:val="double" w:sz="4" w:space="0" w:color="auto"/>
              <w:left w:val="single" w:sz="6" w:space="0" w:color="000000"/>
              <w:bottom w:val="single" w:sz="6" w:space="0" w:color="000000"/>
              <w:right w:val="single" w:sz="4" w:space="0" w:color="auto"/>
            </w:tcBorders>
            <w:shd w:val="clear" w:color="auto" w:fill="BFBFBF" w:themeFill="background1" w:themeFillShade="BF"/>
            <w:vAlign w:val="center"/>
          </w:tcPr>
          <w:p w14:paraId="37CBA997"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cs="Arial"/>
                <w:b/>
                <w:sz w:val="20"/>
                <w:szCs w:val="16"/>
              </w:rPr>
              <w:t>Liczba rodzin</w:t>
            </w:r>
          </w:p>
        </w:tc>
        <w:tc>
          <w:tcPr>
            <w:tcW w:w="1954" w:type="pct"/>
            <w:gridSpan w:val="5"/>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tcPr>
          <w:p w14:paraId="1B35C95E"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cs="Arial"/>
                <w:b/>
                <w:sz w:val="20"/>
                <w:szCs w:val="16"/>
              </w:rPr>
              <w:t>Liczba osób w tych rodzinach</w:t>
            </w:r>
          </w:p>
        </w:tc>
      </w:tr>
      <w:tr w:rsidR="00D24193" w:rsidRPr="00D24193" w14:paraId="21888C2C" w14:textId="77777777" w:rsidTr="00D24193">
        <w:trPr>
          <w:trHeight w:val="60"/>
          <w:tblHeader/>
          <w:jc w:val="center"/>
        </w:trPr>
        <w:tc>
          <w:tcPr>
            <w:tcW w:w="1110" w:type="pct"/>
            <w:gridSpan w:val="2"/>
            <w:vMerge/>
            <w:tcBorders>
              <w:left w:val="double" w:sz="4" w:space="0" w:color="auto"/>
              <w:bottom w:val="single" w:sz="6" w:space="0" w:color="000000"/>
            </w:tcBorders>
            <w:shd w:val="clear" w:color="auto" w:fill="BFBFBF" w:themeFill="background1" w:themeFillShade="BF"/>
            <w:vAlign w:val="center"/>
          </w:tcPr>
          <w:p w14:paraId="7B1E5636" w14:textId="77777777" w:rsidR="0080044C" w:rsidRPr="00D24193" w:rsidRDefault="0080044C" w:rsidP="0080044C">
            <w:pPr>
              <w:spacing w:before="60" w:after="60" w:line="240" w:lineRule="auto"/>
              <w:jc w:val="center"/>
              <w:rPr>
                <w:rFonts w:cs="Arial"/>
                <w:b/>
                <w:sz w:val="20"/>
                <w:szCs w:val="16"/>
              </w:rPr>
            </w:pPr>
          </w:p>
        </w:tc>
        <w:tc>
          <w:tcPr>
            <w:tcW w:w="388" w:type="pct"/>
            <w:tcBorders>
              <w:top w:val="single" w:sz="4" w:space="0" w:color="auto"/>
              <w:left w:val="single" w:sz="6" w:space="0" w:color="000000"/>
              <w:bottom w:val="single" w:sz="6" w:space="0" w:color="000000"/>
            </w:tcBorders>
            <w:shd w:val="clear" w:color="auto" w:fill="BFBFBF" w:themeFill="background1" w:themeFillShade="BF"/>
            <w:vAlign w:val="center"/>
          </w:tcPr>
          <w:p w14:paraId="55DE4DBA"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2014</w:t>
            </w:r>
          </w:p>
        </w:tc>
        <w:tc>
          <w:tcPr>
            <w:tcW w:w="387" w:type="pct"/>
            <w:tcBorders>
              <w:top w:val="single" w:sz="4" w:space="0" w:color="auto"/>
              <w:left w:val="single" w:sz="6" w:space="0" w:color="000000"/>
              <w:bottom w:val="single" w:sz="6" w:space="0" w:color="000000"/>
            </w:tcBorders>
            <w:shd w:val="clear" w:color="auto" w:fill="BFBFBF" w:themeFill="background1" w:themeFillShade="BF"/>
            <w:vAlign w:val="center"/>
          </w:tcPr>
          <w:p w14:paraId="4C58B901"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2015</w:t>
            </w:r>
          </w:p>
        </w:tc>
        <w:tc>
          <w:tcPr>
            <w:tcW w:w="387" w:type="pct"/>
            <w:tcBorders>
              <w:top w:val="single" w:sz="4" w:space="0" w:color="auto"/>
              <w:left w:val="single" w:sz="6" w:space="0" w:color="000000"/>
              <w:bottom w:val="single" w:sz="6" w:space="0" w:color="000000"/>
            </w:tcBorders>
            <w:shd w:val="clear" w:color="auto" w:fill="BFBFBF" w:themeFill="background1" w:themeFillShade="BF"/>
            <w:vAlign w:val="center"/>
          </w:tcPr>
          <w:p w14:paraId="02BE2C71"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2016</w:t>
            </w:r>
          </w:p>
        </w:tc>
        <w:tc>
          <w:tcPr>
            <w:tcW w:w="388" w:type="pct"/>
            <w:tcBorders>
              <w:top w:val="single" w:sz="4" w:space="0" w:color="auto"/>
              <w:left w:val="single" w:sz="6" w:space="0" w:color="000000"/>
              <w:bottom w:val="single" w:sz="6" w:space="0" w:color="000000"/>
            </w:tcBorders>
            <w:shd w:val="clear" w:color="auto" w:fill="BFBFBF" w:themeFill="background1" w:themeFillShade="BF"/>
            <w:vAlign w:val="center"/>
          </w:tcPr>
          <w:p w14:paraId="54BB8CB1"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2017</w:t>
            </w:r>
          </w:p>
        </w:tc>
        <w:tc>
          <w:tcPr>
            <w:tcW w:w="387" w:type="pct"/>
            <w:tcBorders>
              <w:top w:val="single" w:sz="4" w:space="0" w:color="auto"/>
              <w:left w:val="single" w:sz="6" w:space="0" w:color="000000"/>
              <w:bottom w:val="single" w:sz="6" w:space="0" w:color="000000"/>
              <w:right w:val="single" w:sz="4" w:space="0" w:color="auto"/>
            </w:tcBorders>
            <w:shd w:val="clear" w:color="auto" w:fill="BFBFBF" w:themeFill="background1" w:themeFillShade="BF"/>
            <w:vAlign w:val="center"/>
          </w:tcPr>
          <w:p w14:paraId="3A11517F"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2018</w:t>
            </w:r>
          </w:p>
        </w:tc>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054E5"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2014</w:t>
            </w:r>
          </w:p>
        </w:tc>
        <w:tc>
          <w:tcPr>
            <w:tcW w:w="38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75B448"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2015</w:t>
            </w:r>
          </w:p>
        </w:tc>
        <w:tc>
          <w:tcPr>
            <w:tcW w:w="3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91CE87"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2016</w:t>
            </w:r>
          </w:p>
        </w:tc>
        <w:tc>
          <w:tcPr>
            <w:tcW w:w="3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CD681"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2017</w:t>
            </w:r>
          </w:p>
        </w:tc>
        <w:tc>
          <w:tcPr>
            <w:tcW w:w="405" w:type="pct"/>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14:paraId="58ADE073" w14:textId="77777777" w:rsidR="0080044C" w:rsidRPr="00D24193" w:rsidRDefault="0080044C" w:rsidP="0080044C">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2018</w:t>
            </w:r>
          </w:p>
        </w:tc>
      </w:tr>
      <w:tr w:rsidR="00D24193" w:rsidRPr="00D24193" w14:paraId="0952E049" w14:textId="77777777" w:rsidTr="00D24193">
        <w:trPr>
          <w:trHeight w:val="60"/>
          <w:jc w:val="center"/>
        </w:trPr>
        <w:tc>
          <w:tcPr>
            <w:tcW w:w="1110" w:type="pct"/>
            <w:gridSpan w:val="2"/>
            <w:tcBorders>
              <w:top w:val="single" w:sz="6" w:space="0" w:color="000000"/>
              <w:left w:val="double" w:sz="4" w:space="0" w:color="auto"/>
              <w:bottom w:val="single" w:sz="6" w:space="0" w:color="000000"/>
            </w:tcBorders>
            <w:shd w:val="clear" w:color="auto" w:fill="F2F2F2" w:themeFill="background1" w:themeFillShade="F2"/>
            <w:vAlign w:val="center"/>
          </w:tcPr>
          <w:p w14:paraId="0E763926" w14:textId="77777777" w:rsidR="0080044C" w:rsidRPr="00D24193" w:rsidRDefault="0080044C" w:rsidP="00F85157">
            <w:pPr>
              <w:spacing w:before="60" w:after="60" w:line="240" w:lineRule="auto"/>
              <w:jc w:val="center"/>
              <w:rPr>
                <w:rFonts w:cs="Arial"/>
                <w:sz w:val="20"/>
                <w:szCs w:val="16"/>
              </w:rPr>
            </w:pPr>
            <w:r w:rsidRPr="00D24193">
              <w:rPr>
                <w:rFonts w:cs="Arial"/>
                <w:sz w:val="20"/>
                <w:szCs w:val="16"/>
              </w:rPr>
              <w:t>Bezradność w sprawach opieki – wychowawczym i</w:t>
            </w:r>
            <w:r w:rsidR="00F85157" w:rsidRPr="00D24193">
              <w:rPr>
                <w:rFonts w:cs="Arial"/>
                <w:sz w:val="20"/>
                <w:szCs w:val="16"/>
              </w:rPr>
              <w:t> </w:t>
            </w:r>
            <w:r w:rsidRPr="00D24193">
              <w:rPr>
                <w:rFonts w:cs="Arial"/>
                <w:sz w:val="20"/>
                <w:szCs w:val="16"/>
              </w:rPr>
              <w:t>prowadzeniu gospodarstwa domowego – ogółem</w:t>
            </w:r>
          </w:p>
        </w:tc>
        <w:tc>
          <w:tcPr>
            <w:tcW w:w="388" w:type="pct"/>
            <w:tcBorders>
              <w:top w:val="single" w:sz="6" w:space="0" w:color="000000"/>
              <w:left w:val="single" w:sz="6" w:space="0" w:color="000000"/>
              <w:bottom w:val="single" w:sz="6" w:space="0" w:color="000000"/>
            </w:tcBorders>
            <w:shd w:val="clear" w:color="auto" w:fill="F2F2F2" w:themeFill="background1" w:themeFillShade="F2"/>
            <w:vAlign w:val="center"/>
          </w:tcPr>
          <w:p w14:paraId="687B0D04"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75</w:t>
            </w:r>
          </w:p>
        </w:tc>
        <w:tc>
          <w:tcPr>
            <w:tcW w:w="387" w:type="pct"/>
            <w:tcBorders>
              <w:top w:val="single" w:sz="6" w:space="0" w:color="000000"/>
              <w:left w:val="single" w:sz="6" w:space="0" w:color="000000"/>
              <w:bottom w:val="single" w:sz="6" w:space="0" w:color="000000"/>
            </w:tcBorders>
            <w:shd w:val="clear" w:color="auto" w:fill="F2F2F2" w:themeFill="background1" w:themeFillShade="F2"/>
            <w:vAlign w:val="center"/>
          </w:tcPr>
          <w:p w14:paraId="53AF44B8"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52</w:t>
            </w:r>
          </w:p>
        </w:tc>
        <w:tc>
          <w:tcPr>
            <w:tcW w:w="387" w:type="pct"/>
            <w:tcBorders>
              <w:top w:val="single" w:sz="6" w:space="0" w:color="000000"/>
              <w:left w:val="single" w:sz="6" w:space="0" w:color="000000"/>
              <w:bottom w:val="single" w:sz="6" w:space="0" w:color="000000"/>
            </w:tcBorders>
            <w:shd w:val="clear" w:color="auto" w:fill="F2F2F2" w:themeFill="background1" w:themeFillShade="F2"/>
            <w:vAlign w:val="center"/>
          </w:tcPr>
          <w:p w14:paraId="05EC20C3"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42</w:t>
            </w:r>
          </w:p>
        </w:tc>
        <w:tc>
          <w:tcPr>
            <w:tcW w:w="388" w:type="pct"/>
            <w:tcBorders>
              <w:top w:val="single" w:sz="6" w:space="0" w:color="000000"/>
              <w:left w:val="single" w:sz="6" w:space="0" w:color="000000"/>
              <w:bottom w:val="single" w:sz="6" w:space="0" w:color="000000"/>
            </w:tcBorders>
            <w:shd w:val="clear" w:color="auto" w:fill="F2F2F2" w:themeFill="background1" w:themeFillShade="F2"/>
            <w:vAlign w:val="center"/>
          </w:tcPr>
          <w:p w14:paraId="4EB18B1E"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38</w:t>
            </w:r>
          </w:p>
        </w:tc>
        <w:tc>
          <w:tcPr>
            <w:tcW w:w="387"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vAlign w:val="center"/>
          </w:tcPr>
          <w:p w14:paraId="0C32D32C"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39</w:t>
            </w:r>
          </w:p>
        </w:tc>
        <w:tc>
          <w:tcPr>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DBE739"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273</w:t>
            </w:r>
          </w:p>
        </w:tc>
        <w:tc>
          <w:tcPr>
            <w:tcW w:w="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23DF0"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192</w:t>
            </w:r>
          </w:p>
        </w:tc>
        <w:tc>
          <w:tcPr>
            <w:tcW w:w="3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4EFDED"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143</w:t>
            </w:r>
          </w:p>
        </w:tc>
        <w:tc>
          <w:tcPr>
            <w:tcW w:w="38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0297E"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118</w:t>
            </w:r>
          </w:p>
        </w:tc>
        <w:tc>
          <w:tcPr>
            <w:tcW w:w="405"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5DF489AF"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148</w:t>
            </w:r>
          </w:p>
        </w:tc>
      </w:tr>
      <w:tr w:rsidR="00D24193" w:rsidRPr="00D24193" w14:paraId="4FCFC30D" w14:textId="77777777" w:rsidTr="00D24193">
        <w:trPr>
          <w:trHeight w:val="60"/>
          <w:jc w:val="center"/>
        </w:trPr>
        <w:tc>
          <w:tcPr>
            <w:tcW w:w="333" w:type="pct"/>
            <w:vMerge w:val="restart"/>
            <w:tcBorders>
              <w:top w:val="single" w:sz="6" w:space="0" w:color="000000"/>
              <w:left w:val="double" w:sz="4" w:space="0" w:color="auto"/>
              <w:right w:val="single" w:sz="4" w:space="0" w:color="auto"/>
            </w:tcBorders>
            <w:shd w:val="clear" w:color="auto" w:fill="FFFFFF"/>
            <w:vAlign w:val="center"/>
          </w:tcPr>
          <w:p w14:paraId="4B72FE9A" w14:textId="77777777" w:rsidR="0080044C" w:rsidRPr="00D24193" w:rsidRDefault="0080044C" w:rsidP="0080044C">
            <w:pPr>
              <w:spacing w:before="60" w:after="60" w:line="240" w:lineRule="auto"/>
              <w:jc w:val="center"/>
              <w:rPr>
                <w:rFonts w:cs="Arial"/>
                <w:sz w:val="20"/>
                <w:szCs w:val="16"/>
              </w:rPr>
            </w:pPr>
            <w:r w:rsidRPr="00D24193">
              <w:rPr>
                <w:rFonts w:cs="Arial"/>
                <w:sz w:val="20"/>
                <w:szCs w:val="16"/>
              </w:rPr>
              <w:t>w tym</w:t>
            </w:r>
          </w:p>
        </w:tc>
        <w:tc>
          <w:tcPr>
            <w:tcW w:w="777" w:type="pct"/>
            <w:tcBorders>
              <w:top w:val="single" w:sz="6" w:space="0" w:color="000000"/>
              <w:left w:val="single" w:sz="4" w:space="0" w:color="auto"/>
              <w:bottom w:val="single" w:sz="6" w:space="0" w:color="000000"/>
            </w:tcBorders>
            <w:shd w:val="clear" w:color="auto" w:fill="FFFFFF"/>
            <w:vAlign w:val="center"/>
          </w:tcPr>
          <w:p w14:paraId="159E289F" w14:textId="77777777" w:rsidR="0080044C" w:rsidRPr="00D24193" w:rsidRDefault="0080044C" w:rsidP="0080044C">
            <w:pPr>
              <w:spacing w:before="60" w:after="60" w:line="240" w:lineRule="auto"/>
              <w:jc w:val="center"/>
              <w:rPr>
                <w:rFonts w:cs="Arial"/>
                <w:sz w:val="20"/>
                <w:szCs w:val="16"/>
              </w:rPr>
            </w:pPr>
            <w:r w:rsidRPr="00D24193">
              <w:rPr>
                <w:rFonts w:cs="Arial"/>
                <w:sz w:val="20"/>
                <w:szCs w:val="16"/>
              </w:rPr>
              <w:t>rodziny niepełne</w:t>
            </w:r>
          </w:p>
        </w:tc>
        <w:tc>
          <w:tcPr>
            <w:tcW w:w="388" w:type="pct"/>
            <w:tcBorders>
              <w:top w:val="single" w:sz="6" w:space="0" w:color="000000"/>
              <w:left w:val="single" w:sz="6" w:space="0" w:color="000000"/>
              <w:bottom w:val="single" w:sz="6" w:space="0" w:color="000000"/>
            </w:tcBorders>
            <w:shd w:val="clear" w:color="auto" w:fill="FFFFFF"/>
            <w:vAlign w:val="center"/>
          </w:tcPr>
          <w:p w14:paraId="6F892AF5"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49</w:t>
            </w:r>
          </w:p>
        </w:tc>
        <w:tc>
          <w:tcPr>
            <w:tcW w:w="387" w:type="pct"/>
            <w:tcBorders>
              <w:top w:val="single" w:sz="6" w:space="0" w:color="000000"/>
              <w:left w:val="single" w:sz="6" w:space="0" w:color="000000"/>
              <w:bottom w:val="single" w:sz="6" w:space="0" w:color="000000"/>
            </w:tcBorders>
            <w:shd w:val="clear" w:color="auto" w:fill="FFFFFF"/>
            <w:vAlign w:val="center"/>
          </w:tcPr>
          <w:p w14:paraId="7C41F8FA"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33</w:t>
            </w:r>
          </w:p>
        </w:tc>
        <w:tc>
          <w:tcPr>
            <w:tcW w:w="387" w:type="pct"/>
            <w:tcBorders>
              <w:top w:val="single" w:sz="6" w:space="0" w:color="000000"/>
              <w:left w:val="single" w:sz="6" w:space="0" w:color="000000"/>
              <w:bottom w:val="single" w:sz="6" w:space="0" w:color="000000"/>
            </w:tcBorders>
            <w:shd w:val="clear" w:color="auto" w:fill="FFFFFF"/>
            <w:vAlign w:val="center"/>
          </w:tcPr>
          <w:p w14:paraId="09F99851"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28</w:t>
            </w:r>
          </w:p>
        </w:tc>
        <w:tc>
          <w:tcPr>
            <w:tcW w:w="388" w:type="pct"/>
            <w:tcBorders>
              <w:top w:val="single" w:sz="6" w:space="0" w:color="000000"/>
              <w:left w:val="single" w:sz="6" w:space="0" w:color="000000"/>
              <w:bottom w:val="single" w:sz="6" w:space="0" w:color="000000"/>
            </w:tcBorders>
            <w:shd w:val="clear" w:color="auto" w:fill="FFFFFF"/>
            <w:vAlign w:val="center"/>
          </w:tcPr>
          <w:p w14:paraId="47551AE4"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24</w:t>
            </w:r>
          </w:p>
        </w:tc>
        <w:tc>
          <w:tcPr>
            <w:tcW w:w="387" w:type="pct"/>
            <w:tcBorders>
              <w:top w:val="single" w:sz="6" w:space="0" w:color="000000"/>
              <w:left w:val="single" w:sz="6" w:space="0" w:color="000000"/>
              <w:bottom w:val="single" w:sz="6" w:space="0" w:color="000000"/>
              <w:right w:val="single" w:sz="4" w:space="0" w:color="auto"/>
            </w:tcBorders>
            <w:shd w:val="clear" w:color="auto" w:fill="FFFFFF"/>
            <w:vAlign w:val="center"/>
          </w:tcPr>
          <w:p w14:paraId="26F570E6"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20</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30F8F9C1"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149</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14:paraId="5A921E8E"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98</w:t>
            </w:r>
          </w:p>
        </w:tc>
        <w:tc>
          <w:tcPr>
            <w:tcW w:w="390" w:type="pct"/>
            <w:tcBorders>
              <w:top w:val="single" w:sz="4" w:space="0" w:color="auto"/>
              <w:left w:val="single" w:sz="4" w:space="0" w:color="auto"/>
              <w:bottom w:val="single" w:sz="4" w:space="0" w:color="auto"/>
              <w:right w:val="single" w:sz="4" w:space="0" w:color="auto"/>
            </w:tcBorders>
            <w:shd w:val="clear" w:color="auto" w:fill="FFFFFF"/>
            <w:vAlign w:val="center"/>
          </w:tcPr>
          <w:p w14:paraId="32AB0554"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80</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tcPr>
          <w:p w14:paraId="65F835E3"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63</w:t>
            </w:r>
          </w:p>
        </w:tc>
        <w:tc>
          <w:tcPr>
            <w:tcW w:w="405" w:type="pct"/>
            <w:tcBorders>
              <w:top w:val="single" w:sz="4" w:space="0" w:color="auto"/>
              <w:left w:val="single" w:sz="4" w:space="0" w:color="auto"/>
              <w:bottom w:val="single" w:sz="4" w:space="0" w:color="auto"/>
              <w:right w:val="double" w:sz="4" w:space="0" w:color="auto"/>
            </w:tcBorders>
            <w:shd w:val="clear" w:color="auto" w:fill="FFFFFF"/>
            <w:vAlign w:val="center"/>
          </w:tcPr>
          <w:p w14:paraId="7E384584" w14:textId="77777777" w:rsidR="0080044C" w:rsidRPr="00D24193" w:rsidRDefault="0080044C" w:rsidP="0080044C">
            <w:pPr>
              <w:snapToGrid w:val="0"/>
              <w:spacing w:before="60" w:after="60" w:line="240" w:lineRule="auto"/>
              <w:jc w:val="center"/>
              <w:rPr>
                <w:rFonts w:cs="Arial"/>
                <w:sz w:val="20"/>
                <w:szCs w:val="16"/>
              </w:rPr>
            </w:pPr>
            <w:r w:rsidRPr="00D24193">
              <w:rPr>
                <w:rFonts w:eastAsia="Times New Roman" w:cs="Arial"/>
                <w:bCs/>
                <w:color w:val="000000"/>
                <w:sz w:val="20"/>
                <w:szCs w:val="16"/>
              </w:rPr>
              <w:t>69</w:t>
            </w:r>
          </w:p>
        </w:tc>
      </w:tr>
      <w:tr w:rsidR="00D24193" w:rsidRPr="00D24193" w14:paraId="25A51642" w14:textId="77777777" w:rsidTr="00D24193">
        <w:trPr>
          <w:trHeight w:val="60"/>
          <w:jc w:val="center"/>
        </w:trPr>
        <w:tc>
          <w:tcPr>
            <w:tcW w:w="333" w:type="pct"/>
            <w:vMerge/>
            <w:tcBorders>
              <w:left w:val="double" w:sz="4" w:space="0" w:color="auto"/>
              <w:bottom w:val="double" w:sz="4" w:space="0" w:color="auto"/>
              <w:right w:val="single" w:sz="4" w:space="0" w:color="auto"/>
            </w:tcBorders>
            <w:shd w:val="clear" w:color="auto" w:fill="FFFFFF"/>
            <w:vAlign w:val="center"/>
          </w:tcPr>
          <w:p w14:paraId="707AAB5A" w14:textId="77777777" w:rsidR="0080044C" w:rsidRPr="00D24193" w:rsidRDefault="0080044C" w:rsidP="0080044C">
            <w:pPr>
              <w:spacing w:before="60" w:after="60" w:line="240" w:lineRule="auto"/>
              <w:jc w:val="center"/>
              <w:rPr>
                <w:rFonts w:cs="Arial"/>
                <w:sz w:val="20"/>
                <w:szCs w:val="16"/>
              </w:rPr>
            </w:pPr>
          </w:p>
        </w:tc>
        <w:tc>
          <w:tcPr>
            <w:tcW w:w="777" w:type="pct"/>
            <w:tcBorders>
              <w:top w:val="single" w:sz="6" w:space="0" w:color="000000"/>
              <w:left w:val="single" w:sz="4" w:space="0" w:color="auto"/>
              <w:bottom w:val="double" w:sz="4" w:space="0" w:color="auto"/>
            </w:tcBorders>
            <w:shd w:val="clear" w:color="auto" w:fill="FFFFFF"/>
            <w:vAlign w:val="center"/>
          </w:tcPr>
          <w:p w14:paraId="2D0C8F89" w14:textId="77777777" w:rsidR="0080044C" w:rsidRPr="00D24193" w:rsidRDefault="0080044C" w:rsidP="0080044C">
            <w:pPr>
              <w:spacing w:before="60" w:after="60" w:line="240" w:lineRule="auto"/>
              <w:jc w:val="center"/>
              <w:rPr>
                <w:rFonts w:cs="Arial"/>
                <w:sz w:val="20"/>
                <w:szCs w:val="16"/>
              </w:rPr>
            </w:pPr>
            <w:r w:rsidRPr="00D24193">
              <w:rPr>
                <w:rFonts w:cs="Arial"/>
                <w:sz w:val="20"/>
                <w:szCs w:val="16"/>
              </w:rPr>
              <w:t>rodziny wielodzietne</w:t>
            </w:r>
          </w:p>
        </w:tc>
        <w:tc>
          <w:tcPr>
            <w:tcW w:w="388" w:type="pct"/>
            <w:tcBorders>
              <w:top w:val="single" w:sz="6" w:space="0" w:color="000000"/>
              <w:left w:val="single" w:sz="6" w:space="0" w:color="000000"/>
              <w:bottom w:val="double" w:sz="4" w:space="0" w:color="auto"/>
            </w:tcBorders>
            <w:shd w:val="clear" w:color="auto" w:fill="FFFFFF"/>
            <w:vAlign w:val="center"/>
          </w:tcPr>
          <w:p w14:paraId="55EB4DB7" w14:textId="77777777" w:rsidR="0080044C" w:rsidRPr="00D24193" w:rsidRDefault="0080044C" w:rsidP="00AC7CA3">
            <w:pPr>
              <w:snapToGrid w:val="0"/>
              <w:spacing w:before="60" w:after="60" w:line="240" w:lineRule="auto"/>
              <w:jc w:val="center"/>
              <w:rPr>
                <w:rFonts w:cs="Arial"/>
                <w:sz w:val="20"/>
                <w:szCs w:val="16"/>
              </w:rPr>
            </w:pPr>
            <w:r w:rsidRPr="00D24193">
              <w:rPr>
                <w:rFonts w:eastAsia="Times New Roman" w:cs="Arial"/>
                <w:bCs/>
                <w:color w:val="000000"/>
                <w:sz w:val="20"/>
                <w:szCs w:val="16"/>
              </w:rPr>
              <w:t>7</w:t>
            </w:r>
          </w:p>
        </w:tc>
        <w:tc>
          <w:tcPr>
            <w:tcW w:w="387" w:type="pct"/>
            <w:tcBorders>
              <w:top w:val="single" w:sz="6" w:space="0" w:color="000000"/>
              <w:left w:val="single" w:sz="6" w:space="0" w:color="000000"/>
              <w:bottom w:val="double" w:sz="4" w:space="0" w:color="auto"/>
            </w:tcBorders>
            <w:shd w:val="clear" w:color="auto" w:fill="FFFFFF"/>
            <w:vAlign w:val="center"/>
          </w:tcPr>
          <w:p w14:paraId="3F11423E" w14:textId="77777777" w:rsidR="0080044C" w:rsidRPr="00D24193" w:rsidRDefault="0080044C" w:rsidP="00AC7CA3">
            <w:pPr>
              <w:snapToGrid w:val="0"/>
              <w:spacing w:before="60" w:after="60" w:line="240" w:lineRule="auto"/>
              <w:jc w:val="center"/>
              <w:rPr>
                <w:rFonts w:cs="Arial"/>
                <w:sz w:val="20"/>
                <w:szCs w:val="16"/>
              </w:rPr>
            </w:pPr>
            <w:r w:rsidRPr="00D24193">
              <w:rPr>
                <w:rFonts w:eastAsia="Times New Roman" w:cs="Arial"/>
                <w:bCs/>
                <w:color w:val="000000"/>
                <w:sz w:val="20"/>
                <w:szCs w:val="16"/>
              </w:rPr>
              <w:t>5</w:t>
            </w:r>
          </w:p>
        </w:tc>
        <w:tc>
          <w:tcPr>
            <w:tcW w:w="387" w:type="pct"/>
            <w:tcBorders>
              <w:top w:val="single" w:sz="6" w:space="0" w:color="000000"/>
              <w:left w:val="single" w:sz="6" w:space="0" w:color="000000"/>
              <w:bottom w:val="double" w:sz="4" w:space="0" w:color="auto"/>
            </w:tcBorders>
            <w:shd w:val="clear" w:color="auto" w:fill="FFFFFF"/>
            <w:vAlign w:val="center"/>
          </w:tcPr>
          <w:p w14:paraId="1427196C" w14:textId="77777777" w:rsidR="0080044C" w:rsidRPr="00D24193" w:rsidRDefault="0080044C" w:rsidP="00AC7CA3">
            <w:pPr>
              <w:snapToGrid w:val="0"/>
              <w:spacing w:before="60" w:after="60" w:line="240" w:lineRule="auto"/>
              <w:jc w:val="center"/>
              <w:rPr>
                <w:rFonts w:cs="Arial"/>
                <w:sz w:val="20"/>
                <w:szCs w:val="16"/>
              </w:rPr>
            </w:pPr>
            <w:r w:rsidRPr="00D24193">
              <w:rPr>
                <w:rFonts w:eastAsia="Times New Roman" w:cs="Arial"/>
                <w:bCs/>
                <w:color w:val="000000"/>
                <w:sz w:val="20"/>
                <w:szCs w:val="16"/>
              </w:rPr>
              <w:t>5</w:t>
            </w:r>
          </w:p>
        </w:tc>
        <w:tc>
          <w:tcPr>
            <w:tcW w:w="388" w:type="pct"/>
            <w:tcBorders>
              <w:top w:val="single" w:sz="6" w:space="0" w:color="000000"/>
              <w:left w:val="single" w:sz="6" w:space="0" w:color="000000"/>
              <w:bottom w:val="double" w:sz="4" w:space="0" w:color="auto"/>
            </w:tcBorders>
            <w:shd w:val="clear" w:color="auto" w:fill="FFFFFF"/>
            <w:vAlign w:val="center"/>
          </w:tcPr>
          <w:p w14:paraId="3B06EFFE" w14:textId="77777777" w:rsidR="0080044C" w:rsidRPr="00D24193" w:rsidRDefault="0080044C" w:rsidP="00AC7CA3">
            <w:pPr>
              <w:snapToGrid w:val="0"/>
              <w:spacing w:before="60" w:after="60" w:line="240" w:lineRule="auto"/>
              <w:jc w:val="center"/>
              <w:rPr>
                <w:rFonts w:cs="Arial"/>
                <w:sz w:val="20"/>
                <w:szCs w:val="16"/>
              </w:rPr>
            </w:pPr>
            <w:r w:rsidRPr="00D24193">
              <w:rPr>
                <w:rFonts w:eastAsia="Times New Roman" w:cs="Arial"/>
                <w:bCs/>
                <w:color w:val="000000"/>
                <w:sz w:val="20"/>
                <w:szCs w:val="16"/>
              </w:rPr>
              <w:t>4</w:t>
            </w:r>
          </w:p>
        </w:tc>
        <w:tc>
          <w:tcPr>
            <w:tcW w:w="387" w:type="pct"/>
            <w:tcBorders>
              <w:top w:val="single" w:sz="6" w:space="0" w:color="000000"/>
              <w:left w:val="single" w:sz="6" w:space="0" w:color="000000"/>
              <w:bottom w:val="double" w:sz="4" w:space="0" w:color="auto"/>
              <w:right w:val="single" w:sz="4" w:space="0" w:color="auto"/>
            </w:tcBorders>
            <w:shd w:val="clear" w:color="auto" w:fill="FFFFFF"/>
            <w:vAlign w:val="center"/>
          </w:tcPr>
          <w:p w14:paraId="1431C01D" w14:textId="77777777" w:rsidR="0080044C" w:rsidRPr="00D24193" w:rsidRDefault="0080044C" w:rsidP="00AC7CA3">
            <w:pPr>
              <w:snapToGrid w:val="0"/>
              <w:spacing w:before="60" w:after="60" w:line="240" w:lineRule="auto"/>
              <w:jc w:val="center"/>
              <w:rPr>
                <w:rFonts w:cs="Arial"/>
                <w:sz w:val="20"/>
                <w:szCs w:val="16"/>
              </w:rPr>
            </w:pPr>
            <w:r w:rsidRPr="00D24193">
              <w:rPr>
                <w:rFonts w:eastAsia="Times New Roman" w:cs="Arial"/>
                <w:bCs/>
                <w:color w:val="000000"/>
                <w:sz w:val="20"/>
                <w:szCs w:val="16"/>
              </w:rPr>
              <w:t>6</w:t>
            </w:r>
          </w:p>
        </w:tc>
        <w:tc>
          <w:tcPr>
            <w:tcW w:w="387" w:type="pct"/>
            <w:tcBorders>
              <w:top w:val="single" w:sz="4" w:space="0" w:color="auto"/>
              <w:left w:val="single" w:sz="4" w:space="0" w:color="auto"/>
              <w:bottom w:val="double" w:sz="4" w:space="0" w:color="auto"/>
              <w:right w:val="single" w:sz="4" w:space="0" w:color="auto"/>
            </w:tcBorders>
            <w:shd w:val="clear" w:color="auto" w:fill="FFFFFF"/>
            <w:vAlign w:val="center"/>
          </w:tcPr>
          <w:p w14:paraId="53A3CE08" w14:textId="77777777" w:rsidR="0080044C" w:rsidRPr="00D24193" w:rsidRDefault="0080044C" w:rsidP="00AC7CA3">
            <w:pPr>
              <w:snapToGrid w:val="0"/>
              <w:spacing w:before="60" w:after="60" w:line="240" w:lineRule="auto"/>
              <w:jc w:val="center"/>
              <w:rPr>
                <w:rFonts w:cs="Arial"/>
                <w:sz w:val="20"/>
                <w:szCs w:val="16"/>
              </w:rPr>
            </w:pPr>
            <w:r w:rsidRPr="00D24193">
              <w:rPr>
                <w:rFonts w:eastAsia="Times New Roman" w:cs="Arial"/>
                <w:bCs/>
                <w:color w:val="000000"/>
                <w:sz w:val="20"/>
                <w:szCs w:val="16"/>
              </w:rPr>
              <w:t>44</w:t>
            </w:r>
          </w:p>
        </w:tc>
        <w:tc>
          <w:tcPr>
            <w:tcW w:w="384" w:type="pct"/>
            <w:tcBorders>
              <w:top w:val="single" w:sz="4" w:space="0" w:color="auto"/>
              <w:left w:val="single" w:sz="4" w:space="0" w:color="auto"/>
              <w:bottom w:val="double" w:sz="4" w:space="0" w:color="auto"/>
              <w:right w:val="single" w:sz="4" w:space="0" w:color="auto"/>
            </w:tcBorders>
            <w:shd w:val="clear" w:color="auto" w:fill="FFFFFF"/>
            <w:vAlign w:val="center"/>
          </w:tcPr>
          <w:p w14:paraId="4E23FD45" w14:textId="77777777" w:rsidR="0080044C" w:rsidRPr="00D24193" w:rsidRDefault="0080044C" w:rsidP="00AC7CA3">
            <w:pPr>
              <w:snapToGrid w:val="0"/>
              <w:spacing w:before="60" w:after="60" w:line="240" w:lineRule="auto"/>
              <w:jc w:val="center"/>
              <w:rPr>
                <w:rFonts w:cs="Arial"/>
                <w:sz w:val="20"/>
                <w:szCs w:val="16"/>
              </w:rPr>
            </w:pPr>
            <w:r w:rsidRPr="00D24193">
              <w:rPr>
                <w:rFonts w:eastAsia="Times New Roman" w:cs="Arial"/>
                <w:bCs/>
                <w:color w:val="000000"/>
                <w:sz w:val="20"/>
                <w:szCs w:val="16"/>
              </w:rPr>
              <w:t>32</w:t>
            </w:r>
          </w:p>
        </w:tc>
        <w:tc>
          <w:tcPr>
            <w:tcW w:w="390" w:type="pct"/>
            <w:tcBorders>
              <w:top w:val="single" w:sz="4" w:space="0" w:color="auto"/>
              <w:left w:val="single" w:sz="4" w:space="0" w:color="auto"/>
              <w:bottom w:val="double" w:sz="4" w:space="0" w:color="auto"/>
              <w:right w:val="single" w:sz="4" w:space="0" w:color="auto"/>
            </w:tcBorders>
            <w:shd w:val="clear" w:color="auto" w:fill="FFFFFF"/>
            <w:vAlign w:val="center"/>
          </w:tcPr>
          <w:p w14:paraId="55B81D47" w14:textId="77777777" w:rsidR="0080044C" w:rsidRPr="00D24193" w:rsidRDefault="0080044C" w:rsidP="00AC7CA3">
            <w:pPr>
              <w:snapToGrid w:val="0"/>
              <w:spacing w:before="60" w:after="60" w:line="240" w:lineRule="auto"/>
              <w:jc w:val="center"/>
              <w:rPr>
                <w:rFonts w:cs="Arial"/>
                <w:sz w:val="20"/>
                <w:szCs w:val="16"/>
              </w:rPr>
            </w:pPr>
            <w:r w:rsidRPr="00D24193">
              <w:rPr>
                <w:rFonts w:eastAsia="Times New Roman" w:cs="Arial"/>
                <w:bCs/>
                <w:color w:val="000000"/>
                <w:sz w:val="20"/>
                <w:szCs w:val="16"/>
              </w:rPr>
              <w:t>30</w:t>
            </w:r>
          </w:p>
        </w:tc>
        <w:tc>
          <w:tcPr>
            <w:tcW w:w="388" w:type="pct"/>
            <w:tcBorders>
              <w:top w:val="single" w:sz="4" w:space="0" w:color="auto"/>
              <w:left w:val="single" w:sz="4" w:space="0" w:color="auto"/>
              <w:bottom w:val="double" w:sz="4" w:space="0" w:color="auto"/>
              <w:right w:val="single" w:sz="4" w:space="0" w:color="auto"/>
            </w:tcBorders>
            <w:shd w:val="clear" w:color="auto" w:fill="FFFFFF"/>
            <w:vAlign w:val="center"/>
          </w:tcPr>
          <w:p w14:paraId="13480523" w14:textId="77777777" w:rsidR="0080044C" w:rsidRPr="00D24193" w:rsidRDefault="0080044C" w:rsidP="00AC7CA3">
            <w:pPr>
              <w:snapToGrid w:val="0"/>
              <w:spacing w:before="60" w:after="60" w:line="240" w:lineRule="auto"/>
              <w:jc w:val="center"/>
              <w:rPr>
                <w:rFonts w:cs="Arial"/>
                <w:sz w:val="20"/>
                <w:szCs w:val="16"/>
              </w:rPr>
            </w:pPr>
            <w:r w:rsidRPr="00D24193">
              <w:rPr>
                <w:rFonts w:eastAsia="Times New Roman" w:cs="Arial"/>
                <w:bCs/>
                <w:color w:val="000000"/>
                <w:sz w:val="20"/>
                <w:szCs w:val="16"/>
              </w:rPr>
              <w:t>21</w:t>
            </w:r>
          </w:p>
        </w:tc>
        <w:tc>
          <w:tcPr>
            <w:tcW w:w="405" w:type="pct"/>
            <w:tcBorders>
              <w:top w:val="single" w:sz="4" w:space="0" w:color="auto"/>
              <w:left w:val="single" w:sz="4" w:space="0" w:color="auto"/>
              <w:bottom w:val="double" w:sz="4" w:space="0" w:color="auto"/>
              <w:right w:val="double" w:sz="4" w:space="0" w:color="auto"/>
            </w:tcBorders>
            <w:shd w:val="clear" w:color="auto" w:fill="FFFFFF"/>
            <w:vAlign w:val="center"/>
          </w:tcPr>
          <w:p w14:paraId="4CF9C91C" w14:textId="77777777" w:rsidR="0080044C" w:rsidRPr="00D24193" w:rsidRDefault="0080044C" w:rsidP="00AC7CA3">
            <w:pPr>
              <w:snapToGrid w:val="0"/>
              <w:spacing w:before="60" w:after="60" w:line="240" w:lineRule="auto"/>
              <w:jc w:val="center"/>
              <w:rPr>
                <w:rFonts w:cs="Arial"/>
                <w:sz w:val="20"/>
                <w:szCs w:val="16"/>
              </w:rPr>
            </w:pPr>
            <w:r w:rsidRPr="00D24193">
              <w:rPr>
                <w:rFonts w:eastAsia="Times New Roman" w:cs="Arial"/>
                <w:bCs/>
                <w:color w:val="000000"/>
                <w:sz w:val="20"/>
                <w:szCs w:val="16"/>
              </w:rPr>
              <w:t>33</w:t>
            </w:r>
          </w:p>
        </w:tc>
      </w:tr>
    </w:tbl>
    <w:p w14:paraId="4953A8B5" w14:textId="77777777" w:rsidR="0080044C" w:rsidRPr="00CB030C" w:rsidRDefault="0080044C" w:rsidP="00F85157">
      <w:pPr>
        <w:autoSpaceDE w:val="0"/>
        <w:autoSpaceDN w:val="0"/>
        <w:adjustRightInd w:val="0"/>
        <w:spacing w:before="120" w:after="120" w:line="240" w:lineRule="auto"/>
        <w:jc w:val="right"/>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w:t>
      </w:r>
      <w:r w:rsidRPr="00C20CC9">
        <w:rPr>
          <w:rFonts w:cs="Arial"/>
          <w:sz w:val="18"/>
          <w:szCs w:val="18"/>
          <w:lang w:eastAsia="pl-PL"/>
        </w:rPr>
        <w:t xml:space="preserve"> w </w:t>
      </w:r>
      <w:r>
        <w:rPr>
          <w:rFonts w:cs="Arial"/>
          <w:sz w:val="18"/>
          <w:szCs w:val="18"/>
          <w:lang w:eastAsia="pl-PL"/>
        </w:rPr>
        <w:t>Chełmży</w:t>
      </w:r>
    </w:p>
    <w:p w14:paraId="297C1394" w14:textId="77777777" w:rsidR="0080044C" w:rsidRDefault="00693998" w:rsidP="00693998">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W kolejnej tabeli przedstawiono liczbę rodzin i osób w tych rodzinach korzystających ze wsparcia przez GOPS z powodu potrzeby ochrony macierzyńska, w tym wielodzietności. W</w:t>
      </w:r>
      <w:r>
        <w:rPr>
          <w:rFonts w:eastAsia="Times New Roman" w:cs="Arial"/>
          <w:lang w:eastAsia="pl-PL"/>
        </w:rPr>
        <w:t> </w:t>
      </w:r>
      <w:r w:rsidRPr="00C20CC9">
        <w:rPr>
          <w:rFonts w:eastAsia="Times New Roman" w:cs="Arial"/>
          <w:lang w:eastAsia="pl-PL"/>
        </w:rPr>
        <w:t xml:space="preserve">latach 2014-2018 liczba </w:t>
      </w:r>
      <w:r>
        <w:rPr>
          <w:rFonts w:eastAsia="Times New Roman" w:cs="Arial"/>
          <w:lang w:eastAsia="pl-PL"/>
        </w:rPr>
        <w:t>tych osób spadła o 32</w:t>
      </w:r>
      <w:r w:rsidRPr="00C20CC9">
        <w:rPr>
          <w:rFonts w:eastAsia="Times New Roman" w:cs="Arial"/>
          <w:lang w:eastAsia="pl-PL"/>
        </w:rPr>
        <w:t>,</w:t>
      </w:r>
      <w:r>
        <w:rPr>
          <w:rFonts w:eastAsia="Times New Roman" w:cs="Arial"/>
          <w:lang w:eastAsia="pl-PL"/>
        </w:rPr>
        <w:t>30</w:t>
      </w:r>
      <w:r w:rsidRPr="00C20CC9">
        <w:rPr>
          <w:rFonts w:eastAsia="Times New Roman" w:cs="Arial"/>
          <w:lang w:eastAsia="pl-PL"/>
        </w:rPr>
        <w:t>%.</w:t>
      </w:r>
    </w:p>
    <w:p w14:paraId="54852000" w14:textId="77777777" w:rsidR="00D24193" w:rsidRDefault="00D24193">
      <w:pPr>
        <w:rPr>
          <w:b/>
          <w:sz w:val="20"/>
          <w:szCs w:val="20"/>
        </w:rPr>
      </w:pPr>
      <w:bookmarkStart w:id="122" w:name="_Toc25584622"/>
      <w:r>
        <w:rPr>
          <w:b/>
          <w:sz w:val="20"/>
          <w:szCs w:val="20"/>
        </w:rPr>
        <w:br w:type="page"/>
      </w:r>
    </w:p>
    <w:p w14:paraId="1807D6DB" w14:textId="4A729BFE" w:rsidR="00693998" w:rsidRPr="00693998" w:rsidRDefault="00693998" w:rsidP="00693998">
      <w:pPr>
        <w:spacing w:before="240" w:after="120" w:line="240" w:lineRule="auto"/>
        <w:jc w:val="center"/>
        <w:rPr>
          <w:rFonts w:eastAsia="Calibri" w:cs="Arial"/>
          <w:b/>
          <w:iCs/>
          <w:color w:val="000000"/>
          <w:sz w:val="20"/>
          <w:szCs w:val="20"/>
        </w:rPr>
      </w:pPr>
      <w:r w:rsidRPr="00693998">
        <w:rPr>
          <w:b/>
          <w:sz w:val="20"/>
          <w:szCs w:val="20"/>
        </w:rPr>
        <w:lastRenderedPageBreak/>
        <w:t xml:space="preserve">Tabela </w:t>
      </w:r>
      <w:r w:rsidR="004C5F51">
        <w:rPr>
          <w:b/>
          <w:sz w:val="20"/>
          <w:szCs w:val="20"/>
        </w:rPr>
        <w:fldChar w:fldCharType="begin"/>
      </w:r>
      <w:r w:rsidR="006A7B34">
        <w:rPr>
          <w:b/>
          <w:sz w:val="20"/>
          <w:szCs w:val="20"/>
        </w:rPr>
        <w:instrText xml:space="preserve"> SEQ Tabela \* ARABIC </w:instrText>
      </w:r>
      <w:r w:rsidR="004C5F51">
        <w:rPr>
          <w:b/>
          <w:sz w:val="20"/>
          <w:szCs w:val="20"/>
        </w:rPr>
        <w:fldChar w:fldCharType="separate"/>
      </w:r>
      <w:r w:rsidR="00BC161A">
        <w:rPr>
          <w:b/>
          <w:noProof/>
          <w:sz w:val="20"/>
          <w:szCs w:val="20"/>
        </w:rPr>
        <w:t>24</w:t>
      </w:r>
      <w:r w:rsidR="004C5F51">
        <w:rPr>
          <w:b/>
          <w:sz w:val="20"/>
          <w:szCs w:val="20"/>
        </w:rPr>
        <w:fldChar w:fldCharType="end"/>
      </w:r>
      <w:r w:rsidRPr="00693998">
        <w:rPr>
          <w:b/>
          <w:sz w:val="20"/>
          <w:szCs w:val="20"/>
        </w:rPr>
        <w:t xml:space="preserve">. </w:t>
      </w:r>
      <w:r w:rsidRPr="00693998">
        <w:rPr>
          <w:rFonts w:eastAsia="Calibri" w:cs="Times New Roman"/>
          <w:b/>
          <w:iCs/>
          <w:sz w:val="20"/>
          <w:szCs w:val="20"/>
        </w:rPr>
        <w:t xml:space="preserve">Wsparcie kierowane ze względu na potrzebę ochrony macierzyństwa, w tym wielodzietności </w:t>
      </w:r>
      <w:r w:rsidR="006A501D">
        <w:rPr>
          <w:rFonts w:eastAsia="Calibri" w:cs="Times New Roman"/>
          <w:b/>
          <w:iCs/>
          <w:sz w:val="20"/>
          <w:szCs w:val="20"/>
        </w:rPr>
        <w:t xml:space="preserve">w </w:t>
      </w:r>
      <w:r w:rsidRPr="00693998">
        <w:rPr>
          <w:rFonts w:eastAsia="Calibri" w:cs="Times New Roman"/>
          <w:b/>
          <w:iCs/>
          <w:sz w:val="20"/>
          <w:szCs w:val="20"/>
        </w:rPr>
        <w:t>Gmin</w:t>
      </w:r>
      <w:r w:rsidR="006A501D">
        <w:rPr>
          <w:rFonts w:eastAsia="Calibri" w:cs="Times New Roman"/>
          <w:b/>
          <w:iCs/>
          <w:sz w:val="20"/>
          <w:szCs w:val="20"/>
        </w:rPr>
        <w:t>ie</w:t>
      </w:r>
      <w:r w:rsidRPr="00693998">
        <w:rPr>
          <w:rFonts w:eastAsia="Calibri" w:cs="Times New Roman"/>
          <w:b/>
          <w:iCs/>
          <w:sz w:val="20"/>
          <w:szCs w:val="20"/>
        </w:rPr>
        <w:t xml:space="preserve"> Chełmża w latach 2014-2018</w:t>
      </w:r>
      <w:bookmarkEnd w:id="122"/>
    </w:p>
    <w:tbl>
      <w:tblPr>
        <w:tblW w:w="5000" w:type="pct"/>
        <w:jc w:val="center"/>
        <w:tblCellMar>
          <w:left w:w="40" w:type="dxa"/>
          <w:right w:w="40" w:type="dxa"/>
        </w:tblCellMar>
        <w:tblLook w:val="0000" w:firstRow="0" w:lastRow="0" w:firstColumn="0" w:lastColumn="0" w:noHBand="0" w:noVBand="0"/>
      </w:tblPr>
      <w:tblGrid>
        <w:gridCol w:w="610"/>
        <w:gridCol w:w="1384"/>
        <w:gridCol w:w="749"/>
        <w:gridCol w:w="708"/>
        <w:gridCol w:w="708"/>
        <w:gridCol w:w="708"/>
        <w:gridCol w:w="708"/>
        <w:gridCol w:w="706"/>
        <w:gridCol w:w="708"/>
        <w:gridCol w:w="708"/>
        <w:gridCol w:w="708"/>
        <w:gridCol w:w="745"/>
      </w:tblGrid>
      <w:tr w:rsidR="00693998" w:rsidRPr="00D24193" w14:paraId="6383C844" w14:textId="77777777" w:rsidTr="00D24193">
        <w:trPr>
          <w:trHeight w:val="60"/>
          <w:tblHeader/>
          <w:jc w:val="center"/>
        </w:trPr>
        <w:tc>
          <w:tcPr>
            <w:tcW w:w="1089" w:type="pct"/>
            <w:gridSpan w:val="2"/>
            <w:vMerge w:val="restart"/>
            <w:tcBorders>
              <w:top w:val="double" w:sz="4" w:space="0" w:color="auto"/>
              <w:left w:val="double" w:sz="4" w:space="0" w:color="auto"/>
            </w:tcBorders>
            <w:shd w:val="clear" w:color="auto" w:fill="BFBFBF" w:themeFill="background1" w:themeFillShade="BF"/>
            <w:vAlign w:val="center"/>
          </w:tcPr>
          <w:p w14:paraId="7FCA4AF9" w14:textId="77777777" w:rsidR="00693998" w:rsidRPr="00D24193" w:rsidRDefault="00693998" w:rsidP="00AC7CA3">
            <w:pPr>
              <w:spacing w:before="60" w:after="60" w:line="240" w:lineRule="auto"/>
              <w:jc w:val="center"/>
              <w:rPr>
                <w:rFonts w:cs="Arial"/>
                <w:b/>
                <w:sz w:val="20"/>
                <w:szCs w:val="16"/>
              </w:rPr>
            </w:pPr>
            <w:r w:rsidRPr="00D24193">
              <w:rPr>
                <w:rFonts w:cs="Arial"/>
                <w:b/>
                <w:sz w:val="20"/>
                <w:szCs w:val="16"/>
              </w:rPr>
              <w:t>Wyszczególnienie</w:t>
            </w:r>
          </w:p>
        </w:tc>
        <w:tc>
          <w:tcPr>
            <w:tcW w:w="1956" w:type="pct"/>
            <w:gridSpan w:val="5"/>
            <w:tcBorders>
              <w:top w:val="double" w:sz="4" w:space="0" w:color="auto"/>
              <w:left w:val="single" w:sz="6" w:space="0" w:color="000000"/>
              <w:bottom w:val="single" w:sz="6" w:space="0" w:color="000000"/>
              <w:right w:val="single" w:sz="4" w:space="0" w:color="auto"/>
            </w:tcBorders>
            <w:shd w:val="clear" w:color="auto" w:fill="BFBFBF" w:themeFill="background1" w:themeFillShade="BF"/>
            <w:vAlign w:val="center"/>
          </w:tcPr>
          <w:p w14:paraId="0EAB343C"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cs="Arial"/>
                <w:b/>
                <w:sz w:val="20"/>
                <w:szCs w:val="16"/>
              </w:rPr>
              <w:t>Liczba rodzin</w:t>
            </w:r>
          </w:p>
        </w:tc>
        <w:tc>
          <w:tcPr>
            <w:tcW w:w="1955" w:type="pct"/>
            <w:gridSpan w:val="5"/>
            <w:tcBorders>
              <w:top w:val="double" w:sz="4" w:space="0" w:color="auto"/>
              <w:left w:val="single" w:sz="4" w:space="0" w:color="auto"/>
              <w:bottom w:val="single" w:sz="4" w:space="0" w:color="auto"/>
              <w:right w:val="double" w:sz="4" w:space="0" w:color="auto"/>
            </w:tcBorders>
            <w:shd w:val="clear" w:color="auto" w:fill="BFBFBF" w:themeFill="background1" w:themeFillShade="BF"/>
            <w:vAlign w:val="center"/>
          </w:tcPr>
          <w:p w14:paraId="58FFAC59"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cs="Arial"/>
                <w:b/>
                <w:sz w:val="20"/>
                <w:szCs w:val="16"/>
              </w:rPr>
              <w:t>Liczba osób w tych rodzinach</w:t>
            </w:r>
          </w:p>
        </w:tc>
      </w:tr>
      <w:tr w:rsidR="00D24193" w:rsidRPr="00D24193" w14:paraId="098ADAFA" w14:textId="77777777" w:rsidTr="00D24193">
        <w:trPr>
          <w:trHeight w:val="60"/>
          <w:tblHeader/>
          <w:jc w:val="center"/>
        </w:trPr>
        <w:tc>
          <w:tcPr>
            <w:tcW w:w="1089" w:type="pct"/>
            <w:gridSpan w:val="2"/>
            <w:vMerge/>
            <w:tcBorders>
              <w:left w:val="double" w:sz="4" w:space="0" w:color="auto"/>
              <w:bottom w:val="single" w:sz="6" w:space="0" w:color="000000"/>
            </w:tcBorders>
            <w:shd w:val="clear" w:color="auto" w:fill="BFBFBF" w:themeFill="background1" w:themeFillShade="BF"/>
            <w:vAlign w:val="center"/>
          </w:tcPr>
          <w:p w14:paraId="51A6D529" w14:textId="77777777" w:rsidR="00693998" w:rsidRPr="00D24193" w:rsidRDefault="00693998" w:rsidP="00AC7CA3">
            <w:pPr>
              <w:spacing w:before="60" w:after="60" w:line="240" w:lineRule="auto"/>
              <w:jc w:val="center"/>
              <w:rPr>
                <w:rFonts w:cs="Arial"/>
                <w:b/>
                <w:sz w:val="20"/>
                <w:szCs w:val="16"/>
              </w:rPr>
            </w:pPr>
          </w:p>
        </w:tc>
        <w:tc>
          <w:tcPr>
            <w:tcW w:w="409" w:type="pct"/>
            <w:tcBorders>
              <w:top w:val="single" w:sz="4" w:space="0" w:color="auto"/>
              <w:left w:val="single" w:sz="6" w:space="0" w:color="000000"/>
              <w:bottom w:val="single" w:sz="6" w:space="0" w:color="000000"/>
            </w:tcBorders>
            <w:shd w:val="clear" w:color="auto" w:fill="BFBFBF" w:themeFill="background1" w:themeFillShade="BF"/>
            <w:vAlign w:val="center"/>
          </w:tcPr>
          <w:p w14:paraId="084C546C"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2014</w:t>
            </w:r>
          </w:p>
        </w:tc>
        <w:tc>
          <w:tcPr>
            <w:tcW w:w="387" w:type="pct"/>
            <w:tcBorders>
              <w:top w:val="single" w:sz="4" w:space="0" w:color="auto"/>
              <w:left w:val="single" w:sz="6" w:space="0" w:color="000000"/>
              <w:bottom w:val="single" w:sz="6" w:space="0" w:color="000000"/>
            </w:tcBorders>
            <w:shd w:val="clear" w:color="auto" w:fill="BFBFBF" w:themeFill="background1" w:themeFillShade="BF"/>
            <w:vAlign w:val="center"/>
          </w:tcPr>
          <w:p w14:paraId="734F747E"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2015</w:t>
            </w:r>
          </w:p>
        </w:tc>
        <w:tc>
          <w:tcPr>
            <w:tcW w:w="387" w:type="pct"/>
            <w:tcBorders>
              <w:top w:val="single" w:sz="4" w:space="0" w:color="auto"/>
              <w:left w:val="single" w:sz="6" w:space="0" w:color="000000"/>
              <w:bottom w:val="single" w:sz="6" w:space="0" w:color="000000"/>
            </w:tcBorders>
            <w:shd w:val="clear" w:color="auto" w:fill="BFBFBF" w:themeFill="background1" w:themeFillShade="BF"/>
            <w:vAlign w:val="center"/>
          </w:tcPr>
          <w:p w14:paraId="4A350DFE"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2016</w:t>
            </w:r>
          </w:p>
        </w:tc>
        <w:tc>
          <w:tcPr>
            <w:tcW w:w="387" w:type="pct"/>
            <w:tcBorders>
              <w:top w:val="single" w:sz="4" w:space="0" w:color="auto"/>
              <w:left w:val="single" w:sz="6" w:space="0" w:color="000000"/>
              <w:bottom w:val="single" w:sz="6" w:space="0" w:color="000000"/>
            </w:tcBorders>
            <w:shd w:val="clear" w:color="auto" w:fill="BFBFBF" w:themeFill="background1" w:themeFillShade="BF"/>
            <w:vAlign w:val="center"/>
          </w:tcPr>
          <w:p w14:paraId="7066ABCD"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2017</w:t>
            </w:r>
          </w:p>
        </w:tc>
        <w:tc>
          <w:tcPr>
            <w:tcW w:w="387" w:type="pct"/>
            <w:tcBorders>
              <w:top w:val="single" w:sz="4" w:space="0" w:color="auto"/>
              <w:left w:val="single" w:sz="6" w:space="0" w:color="000000"/>
              <w:bottom w:val="single" w:sz="6" w:space="0" w:color="000000"/>
              <w:right w:val="single" w:sz="4" w:space="0" w:color="auto"/>
            </w:tcBorders>
            <w:shd w:val="clear" w:color="auto" w:fill="BFBFBF" w:themeFill="background1" w:themeFillShade="BF"/>
            <w:vAlign w:val="center"/>
          </w:tcPr>
          <w:p w14:paraId="2DD9D235"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2018</w:t>
            </w:r>
          </w:p>
        </w:tc>
        <w:tc>
          <w:tcPr>
            <w:tcW w:w="38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62031D"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2014</w:t>
            </w:r>
          </w:p>
        </w:tc>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1E2A6F"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2015</w:t>
            </w:r>
          </w:p>
        </w:tc>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4E8EF6"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2016</w:t>
            </w:r>
          </w:p>
        </w:tc>
        <w:tc>
          <w:tcPr>
            <w:tcW w:w="3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CF3468"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2017</w:t>
            </w:r>
          </w:p>
        </w:tc>
        <w:tc>
          <w:tcPr>
            <w:tcW w:w="408" w:type="pct"/>
            <w:tcBorders>
              <w:top w:val="single" w:sz="4" w:space="0" w:color="auto"/>
              <w:left w:val="single" w:sz="4" w:space="0" w:color="auto"/>
              <w:bottom w:val="single" w:sz="4" w:space="0" w:color="auto"/>
              <w:right w:val="double" w:sz="4" w:space="0" w:color="auto"/>
            </w:tcBorders>
            <w:shd w:val="clear" w:color="auto" w:fill="BFBFBF" w:themeFill="background1" w:themeFillShade="BF"/>
            <w:vAlign w:val="center"/>
          </w:tcPr>
          <w:p w14:paraId="371A5DBD" w14:textId="77777777" w:rsidR="00693998" w:rsidRPr="00D24193" w:rsidRDefault="00693998" w:rsidP="00AC7CA3">
            <w:pPr>
              <w:snapToGrid w:val="0"/>
              <w:spacing w:before="60" w:after="60" w:line="240" w:lineRule="auto"/>
              <w:jc w:val="center"/>
              <w:rPr>
                <w:rFonts w:eastAsia="Times New Roman" w:cs="Arial"/>
                <w:b/>
                <w:bCs/>
                <w:color w:val="000000"/>
                <w:sz w:val="20"/>
                <w:szCs w:val="16"/>
              </w:rPr>
            </w:pPr>
            <w:r w:rsidRPr="00D24193">
              <w:rPr>
                <w:rFonts w:eastAsia="Times New Roman" w:cs="Arial"/>
                <w:b/>
                <w:bCs/>
                <w:color w:val="000000"/>
                <w:sz w:val="20"/>
                <w:szCs w:val="16"/>
              </w:rPr>
              <w:t>2018</w:t>
            </w:r>
          </w:p>
        </w:tc>
      </w:tr>
      <w:tr w:rsidR="00D24193" w:rsidRPr="00D24193" w14:paraId="5FD149A5" w14:textId="77777777" w:rsidTr="00D24193">
        <w:trPr>
          <w:trHeight w:val="60"/>
          <w:jc w:val="center"/>
        </w:trPr>
        <w:tc>
          <w:tcPr>
            <w:tcW w:w="1089" w:type="pct"/>
            <w:gridSpan w:val="2"/>
            <w:tcBorders>
              <w:top w:val="single" w:sz="6" w:space="0" w:color="000000"/>
              <w:left w:val="double" w:sz="4" w:space="0" w:color="auto"/>
              <w:bottom w:val="single" w:sz="6" w:space="0" w:color="000000"/>
            </w:tcBorders>
            <w:shd w:val="clear" w:color="auto" w:fill="F2F2F2" w:themeFill="background1" w:themeFillShade="F2"/>
            <w:vAlign w:val="center"/>
          </w:tcPr>
          <w:p w14:paraId="2EFF6EF4" w14:textId="77777777" w:rsidR="00693998" w:rsidRPr="00D24193" w:rsidRDefault="00693998" w:rsidP="00693998">
            <w:pPr>
              <w:spacing w:before="60" w:after="60" w:line="240" w:lineRule="auto"/>
              <w:jc w:val="center"/>
              <w:rPr>
                <w:rFonts w:cs="Arial"/>
                <w:sz w:val="20"/>
                <w:szCs w:val="16"/>
              </w:rPr>
            </w:pPr>
            <w:r w:rsidRPr="00D24193">
              <w:rPr>
                <w:rFonts w:cs="Arial"/>
                <w:sz w:val="20"/>
                <w:szCs w:val="16"/>
              </w:rPr>
              <w:t>Potrzeba ochrony macierzyństwa</w:t>
            </w:r>
          </w:p>
        </w:tc>
        <w:tc>
          <w:tcPr>
            <w:tcW w:w="409" w:type="pct"/>
            <w:tcBorders>
              <w:top w:val="single" w:sz="6" w:space="0" w:color="000000"/>
              <w:left w:val="single" w:sz="6" w:space="0" w:color="000000"/>
              <w:bottom w:val="single" w:sz="6" w:space="0" w:color="000000"/>
            </w:tcBorders>
            <w:shd w:val="clear" w:color="auto" w:fill="F2F2F2" w:themeFill="background1" w:themeFillShade="F2"/>
            <w:vAlign w:val="center"/>
          </w:tcPr>
          <w:p w14:paraId="18506115"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90</w:t>
            </w:r>
          </w:p>
        </w:tc>
        <w:tc>
          <w:tcPr>
            <w:tcW w:w="387" w:type="pct"/>
            <w:tcBorders>
              <w:top w:val="single" w:sz="6" w:space="0" w:color="000000"/>
              <w:left w:val="single" w:sz="6" w:space="0" w:color="000000"/>
              <w:bottom w:val="single" w:sz="6" w:space="0" w:color="000000"/>
            </w:tcBorders>
            <w:shd w:val="clear" w:color="auto" w:fill="F2F2F2" w:themeFill="background1" w:themeFillShade="F2"/>
            <w:vAlign w:val="center"/>
          </w:tcPr>
          <w:p w14:paraId="5EA91F52"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74</w:t>
            </w:r>
          </w:p>
        </w:tc>
        <w:tc>
          <w:tcPr>
            <w:tcW w:w="387" w:type="pct"/>
            <w:tcBorders>
              <w:top w:val="single" w:sz="6" w:space="0" w:color="000000"/>
              <w:left w:val="single" w:sz="6" w:space="0" w:color="000000"/>
              <w:bottom w:val="single" w:sz="6" w:space="0" w:color="000000"/>
            </w:tcBorders>
            <w:shd w:val="clear" w:color="auto" w:fill="F2F2F2" w:themeFill="background1" w:themeFillShade="F2"/>
            <w:vAlign w:val="center"/>
          </w:tcPr>
          <w:p w14:paraId="19236B93"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61</w:t>
            </w:r>
          </w:p>
        </w:tc>
        <w:tc>
          <w:tcPr>
            <w:tcW w:w="387" w:type="pct"/>
            <w:tcBorders>
              <w:top w:val="single" w:sz="6" w:space="0" w:color="000000"/>
              <w:left w:val="single" w:sz="6" w:space="0" w:color="000000"/>
              <w:bottom w:val="single" w:sz="6" w:space="0" w:color="000000"/>
            </w:tcBorders>
            <w:shd w:val="clear" w:color="auto" w:fill="F2F2F2" w:themeFill="background1" w:themeFillShade="F2"/>
            <w:vAlign w:val="center"/>
          </w:tcPr>
          <w:p w14:paraId="7EE2B79F"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56</w:t>
            </w:r>
          </w:p>
        </w:tc>
        <w:tc>
          <w:tcPr>
            <w:tcW w:w="387" w:type="pct"/>
            <w:tcBorders>
              <w:top w:val="single" w:sz="6" w:space="0" w:color="000000"/>
              <w:left w:val="single" w:sz="6" w:space="0" w:color="000000"/>
              <w:bottom w:val="single" w:sz="6" w:space="0" w:color="000000"/>
              <w:right w:val="single" w:sz="4" w:space="0" w:color="auto"/>
            </w:tcBorders>
            <w:shd w:val="clear" w:color="auto" w:fill="F2F2F2" w:themeFill="background1" w:themeFillShade="F2"/>
            <w:vAlign w:val="center"/>
          </w:tcPr>
          <w:p w14:paraId="5AAB4B11"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57</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6BB233"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418</w:t>
            </w:r>
          </w:p>
        </w:tc>
        <w:tc>
          <w:tcPr>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A0455D"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344</w:t>
            </w:r>
          </w:p>
        </w:tc>
        <w:tc>
          <w:tcPr>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1DDEB"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287</w:t>
            </w:r>
          </w:p>
        </w:tc>
        <w:tc>
          <w:tcPr>
            <w:tcW w:w="38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FB781B"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269</w:t>
            </w:r>
          </w:p>
        </w:tc>
        <w:tc>
          <w:tcPr>
            <w:tcW w:w="408" w:type="pct"/>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14:paraId="2D3B87B1"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283</w:t>
            </w:r>
          </w:p>
        </w:tc>
      </w:tr>
      <w:tr w:rsidR="00D24193" w:rsidRPr="00D24193" w14:paraId="2BE29662" w14:textId="77777777" w:rsidTr="00D24193">
        <w:trPr>
          <w:trHeight w:val="60"/>
          <w:jc w:val="center"/>
        </w:trPr>
        <w:tc>
          <w:tcPr>
            <w:tcW w:w="333" w:type="pct"/>
            <w:tcBorders>
              <w:top w:val="single" w:sz="6" w:space="0" w:color="000000"/>
              <w:left w:val="double" w:sz="4" w:space="0" w:color="auto"/>
              <w:bottom w:val="double" w:sz="4" w:space="0" w:color="auto"/>
              <w:right w:val="single" w:sz="4" w:space="0" w:color="auto"/>
            </w:tcBorders>
            <w:shd w:val="clear" w:color="auto" w:fill="FFFFFF"/>
            <w:vAlign w:val="center"/>
          </w:tcPr>
          <w:p w14:paraId="7B032F8E" w14:textId="77777777" w:rsidR="00693998" w:rsidRPr="00D24193" w:rsidRDefault="00693998" w:rsidP="00693998">
            <w:pPr>
              <w:spacing w:before="60" w:after="60" w:line="240" w:lineRule="auto"/>
              <w:jc w:val="center"/>
              <w:rPr>
                <w:rFonts w:cs="Arial"/>
                <w:sz w:val="20"/>
                <w:szCs w:val="16"/>
              </w:rPr>
            </w:pPr>
            <w:r w:rsidRPr="00D24193">
              <w:rPr>
                <w:rFonts w:cs="Arial"/>
                <w:sz w:val="20"/>
                <w:szCs w:val="16"/>
              </w:rPr>
              <w:t>w tym</w:t>
            </w:r>
          </w:p>
        </w:tc>
        <w:tc>
          <w:tcPr>
            <w:tcW w:w="756" w:type="pct"/>
            <w:tcBorders>
              <w:top w:val="single" w:sz="6" w:space="0" w:color="000000"/>
              <w:left w:val="single" w:sz="4" w:space="0" w:color="auto"/>
              <w:bottom w:val="double" w:sz="4" w:space="0" w:color="auto"/>
            </w:tcBorders>
            <w:shd w:val="clear" w:color="auto" w:fill="FFFFFF"/>
            <w:vAlign w:val="center"/>
          </w:tcPr>
          <w:p w14:paraId="44445B03" w14:textId="77777777" w:rsidR="00693998" w:rsidRPr="00D24193" w:rsidRDefault="00693998" w:rsidP="00693998">
            <w:pPr>
              <w:spacing w:before="60" w:after="60" w:line="240" w:lineRule="auto"/>
              <w:jc w:val="center"/>
              <w:rPr>
                <w:rFonts w:cs="Arial"/>
                <w:sz w:val="20"/>
                <w:szCs w:val="16"/>
              </w:rPr>
            </w:pPr>
            <w:r w:rsidRPr="00D24193">
              <w:rPr>
                <w:rFonts w:cs="Arial"/>
                <w:sz w:val="20"/>
                <w:szCs w:val="16"/>
              </w:rPr>
              <w:t>wielodzietność</w:t>
            </w:r>
          </w:p>
        </w:tc>
        <w:tc>
          <w:tcPr>
            <w:tcW w:w="409" w:type="pct"/>
            <w:tcBorders>
              <w:top w:val="single" w:sz="6" w:space="0" w:color="000000"/>
              <w:left w:val="single" w:sz="6" w:space="0" w:color="000000"/>
              <w:bottom w:val="double" w:sz="4" w:space="0" w:color="auto"/>
            </w:tcBorders>
            <w:shd w:val="clear" w:color="auto" w:fill="FFFFFF"/>
            <w:vAlign w:val="center"/>
          </w:tcPr>
          <w:p w14:paraId="0D6468D2"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23</w:t>
            </w:r>
          </w:p>
        </w:tc>
        <w:tc>
          <w:tcPr>
            <w:tcW w:w="387" w:type="pct"/>
            <w:tcBorders>
              <w:top w:val="single" w:sz="6" w:space="0" w:color="000000"/>
              <w:left w:val="single" w:sz="6" w:space="0" w:color="000000"/>
              <w:bottom w:val="double" w:sz="4" w:space="0" w:color="auto"/>
            </w:tcBorders>
            <w:shd w:val="clear" w:color="auto" w:fill="FFFFFF"/>
            <w:vAlign w:val="center"/>
          </w:tcPr>
          <w:p w14:paraId="6015F4E3"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19</w:t>
            </w:r>
          </w:p>
        </w:tc>
        <w:tc>
          <w:tcPr>
            <w:tcW w:w="387" w:type="pct"/>
            <w:tcBorders>
              <w:top w:val="single" w:sz="6" w:space="0" w:color="000000"/>
              <w:left w:val="single" w:sz="6" w:space="0" w:color="000000"/>
              <w:bottom w:val="double" w:sz="4" w:space="0" w:color="auto"/>
            </w:tcBorders>
            <w:shd w:val="clear" w:color="auto" w:fill="FFFFFF"/>
            <w:vAlign w:val="center"/>
          </w:tcPr>
          <w:p w14:paraId="456095EF"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15</w:t>
            </w:r>
          </w:p>
        </w:tc>
        <w:tc>
          <w:tcPr>
            <w:tcW w:w="387" w:type="pct"/>
            <w:tcBorders>
              <w:top w:val="single" w:sz="6" w:space="0" w:color="000000"/>
              <w:left w:val="single" w:sz="6" w:space="0" w:color="000000"/>
              <w:bottom w:val="double" w:sz="4" w:space="0" w:color="auto"/>
            </w:tcBorders>
            <w:shd w:val="clear" w:color="auto" w:fill="FFFFFF"/>
            <w:vAlign w:val="center"/>
          </w:tcPr>
          <w:p w14:paraId="2564DA20"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24</w:t>
            </w:r>
          </w:p>
        </w:tc>
        <w:tc>
          <w:tcPr>
            <w:tcW w:w="387" w:type="pct"/>
            <w:tcBorders>
              <w:top w:val="single" w:sz="6" w:space="0" w:color="000000"/>
              <w:left w:val="single" w:sz="6" w:space="0" w:color="000000"/>
              <w:bottom w:val="double" w:sz="4" w:space="0" w:color="auto"/>
              <w:right w:val="single" w:sz="4" w:space="0" w:color="auto"/>
            </w:tcBorders>
            <w:shd w:val="clear" w:color="auto" w:fill="FFFFFF"/>
            <w:vAlign w:val="center"/>
          </w:tcPr>
          <w:p w14:paraId="2910D179"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27</w:t>
            </w:r>
          </w:p>
        </w:tc>
        <w:tc>
          <w:tcPr>
            <w:tcW w:w="386" w:type="pct"/>
            <w:tcBorders>
              <w:top w:val="single" w:sz="4" w:space="0" w:color="auto"/>
              <w:left w:val="single" w:sz="4" w:space="0" w:color="auto"/>
              <w:bottom w:val="double" w:sz="4" w:space="0" w:color="auto"/>
              <w:right w:val="single" w:sz="4" w:space="0" w:color="auto"/>
            </w:tcBorders>
            <w:shd w:val="clear" w:color="auto" w:fill="FFFFFF"/>
            <w:vAlign w:val="center"/>
          </w:tcPr>
          <w:p w14:paraId="0540CC41"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148</w:t>
            </w:r>
          </w:p>
        </w:tc>
        <w:tc>
          <w:tcPr>
            <w:tcW w:w="387" w:type="pct"/>
            <w:tcBorders>
              <w:top w:val="single" w:sz="4" w:space="0" w:color="auto"/>
              <w:left w:val="single" w:sz="4" w:space="0" w:color="auto"/>
              <w:bottom w:val="double" w:sz="4" w:space="0" w:color="auto"/>
              <w:right w:val="single" w:sz="4" w:space="0" w:color="auto"/>
            </w:tcBorders>
            <w:shd w:val="clear" w:color="auto" w:fill="FFFFFF"/>
            <w:vAlign w:val="center"/>
          </w:tcPr>
          <w:p w14:paraId="21E87D0E"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121</w:t>
            </w:r>
          </w:p>
        </w:tc>
        <w:tc>
          <w:tcPr>
            <w:tcW w:w="387" w:type="pct"/>
            <w:tcBorders>
              <w:top w:val="single" w:sz="4" w:space="0" w:color="auto"/>
              <w:left w:val="single" w:sz="4" w:space="0" w:color="auto"/>
              <w:bottom w:val="double" w:sz="4" w:space="0" w:color="auto"/>
              <w:right w:val="single" w:sz="4" w:space="0" w:color="auto"/>
            </w:tcBorders>
            <w:shd w:val="clear" w:color="auto" w:fill="FFFFFF"/>
            <w:vAlign w:val="center"/>
          </w:tcPr>
          <w:p w14:paraId="6F1258B3"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99</w:t>
            </w:r>
          </w:p>
        </w:tc>
        <w:tc>
          <w:tcPr>
            <w:tcW w:w="387" w:type="pct"/>
            <w:tcBorders>
              <w:top w:val="single" w:sz="4" w:space="0" w:color="auto"/>
              <w:left w:val="single" w:sz="4" w:space="0" w:color="auto"/>
              <w:bottom w:val="double" w:sz="4" w:space="0" w:color="auto"/>
              <w:right w:val="single" w:sz="4" w:space="0" w:color="auto"/>
            </w:tcBorders>
            <w:shd w:val="clear" w:color="auto" w:fill="FFFFFF"/>
            <w:vAlign w:val="center"/>
          </w:tcPr>
          <w:p w14:paraId="2DE1CA55"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142</w:t>
            </w:r>
          </w:p>
        </w:tc>
        <w:tc>
          <w:tcPr>
            <w:tcW w:w="408" w:type="pct"/>
            <w:tcBorders>
              <w:top w:val="single" w:sz="4" w:space="0" w:color="auto"/>
              <w:left w:val="single" w:sz="4" w:space="0" w:color="auto"/>
              <w:bottom w:val="double" w:sz="4" w:space="0" w:color="auto"/>
              <w:right w:val="double" w:sz="4" w:space="0" w:color="auto"/>
            </w:tcBorders>
            <w:shd w:val="clear" w:color="auto" w:fill="FFFFFF"/>
            <w:vAlign w:val="center"/>
          </w:tcPr>
          <w:p w14:paraId="4A1BE9BB" w14:textId="77777777" w:rsidR="00693998" w:rsidRPr="00D24193" w:rsidRDefault="00693998" w:rsidP="00693998">
            <w:pPr>
              <w:snapToGrid w:val="0"/>
              <w:spacing w:before="60" w:after="60" w:line="240" w:lineRule="auto"/>
              <w:jc w:val="center"/>
              <w:rPr>
                <w:rFonts w:cs="Arial"/>
                <w:sz w:val="20"/>
                <w:szCs w:val="16"/>
              </w:rPr>
            </w:pPr>
            <w:r w:rsidRPr="00D24193">
              <w:rPr>
                <w:rFonts w:eastAsia="Times New Roman" w:cs="Arial"/>
                <w:bCs/>
                <w:color w:val="000000"/>
                <w:sz w:val="20"/>
                <w:szCs w:val="16"/>
              </w:rPr>
              <w:t>152</w:t>
            </w:r>
          </w:p>
        </w:tc>
      </w:tr>
    </w:tbl>
    <w:p w14:paraId="2EAFF336" w14:textId="77777777" w:rsidR="00693998" w:rsidRPr="00CB030C" w:rsidRDefault="00693998" w:rsidP="00693998">
      <w:pPr>
        <w:autoSpaceDE w:val="0"/>
        <w:autoSpaceDN w:val="0"/>
        <w:adjustRightInd w:val="0"/>
        <w:spacing w:before="120" w:after="120" w:line="240" w:lineRule="auto"/>
        <w:jc w:val="right"/>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w:t>
      </w:r>
      <w:r w:rsidRPr="00C20CC9">
        <w:rPr>
          <w:rFonts w:cs="Arial"/>
          <w:sz w:val="18"/>
          <w:szCs w:val="18"/>
          <w:lang w:eastAsia="pl-PL"/>
        </w:rPr>
        <w:t xml:space="preserve"> w </w:t>
      </w:r>
      <w:r>
        <w:rPr>
          <w:rFonts w:cs="Arial"/>
          <w:sz w:val="18"/>
          <w:szCs w:val="18"/>
          <w:lang w:eastAsia="pl-PL"/>
        </w:rPr>
        <w:t>Chełmży</w:t>
      </w:r>
    </w:p>
    <w:p w14:paraId="2F122EA4" w14:textId="77777777" w:rsidR="00693998" w:rsidRPr="00C20CC9" w:rsidRDefault="00693998" w:rsidP="00693998">
      <w:pPr>
        <w:spacing w:before="120" w:after="120" w:line="360" w:lineRule="auto"/>
        <w:jc w:val="both"/>
        <w:rPr>
          <w:rFonts w:eastAsia="Calibri" w:cs="Arial"/>
          <w:b/>
          <w:smallCaps/>
          <w:color w:val="000000" w:themeColor="text1"/>
          <w:szCs w:val="24"/>
          <w:u w:val="single"/>
          <w:lang w:eastAsia="pl-PL"/>
        </w:rPr>
      </w:pPr>
      <w:r w:rsidRPr="00C20CC9">
        <w:rPr>
          <w:rFonts w:eastAsia="Calibri" w:cs="Arial"/>
          <w:b/>
          <w:smallCaps/>
          <w:color w:val="000000" w:themeColor="text1"/>
          <w:szCs w:val="24"/>
          <w:u w:val="single"/>
          <w:lang w:eastAsia="pl-PL"/>
        </w:rPr>
        <w:t xml:space="preserve">Fundusz Alimentacyjny </w:t>
      </w:r>
    </w:p>
    <w:p w14:paraId="6794231E" w14:textId="2360CB98" w:rsidR="00693998" w:rsidRPr="00C20CC9" w:rsidRDefault="00693998" w:rsidP="00693998">
      <w:pPr>
        <w:shd w:val="clear" w:color="auto" w:fill="FFFFFF"/>
        <w:spacing w:before="120" w:after="120" w:line="360" w:lineRule="auto"/>
        <w:jc w:val="both"/>
        <w:rPr>
          <w:rFonts w:eastAsia="Times New Roman" w:cs="Calibri"/>
          <w:color w:val="000000"/>
          <w:lang w:eastAsia="pl-PL"/>
        </w:rPr>
      </w:pPr>
      <w:r w:rsidRPr="00C20CC9">
        <w:rPr>
          <w:rFonts w:eastAsia="Calibri" w:cs="Arial"/>
          <w:color w:val="000000" w:themeColor="text1"/>
          <w:szCs w:val="24"/>
          <w:lang w:eastAsia="pl-PL"/>
        </w:rPr>
        <w:t xml:space="preserve">Świadczenie z funduszu alimentacyjnego jest wypłacane na dziecko, jeśli jeden z rodziców dziecka nie płaci alimentów. </w:t>
      </w:r>
      <w:r w:rsidRPr="00C20CC9">
        <w:rPr>
          <w:rFonts w:eastAsia="Times New Roman" w:cs="Calibri"/>
          <w:color w:val="000000"/>
          <w:lang w:eastAsia="pl-PL"/>
        </w:rPr>
        <w:t>Świadczenie wypła</w:t>
      </w:r>
      <w:r w:rsidR="00D24193">
        <w:rPr>
          <w:rFonts w:eastAsia="Times New Roman" w:cs="Calibri"/>
          <w:color w:val="000000"/>
          <w:lang w:eastAsia="pl-PL"/>
        </w:rPr>
        <w:t>ca gmina właściwa ze względu na </w:t>
      </w:r>
      <w:r w:rsidRPr="00C20CC9">
        <w:rPr>
          <w:rFonts w:eastAsia="Times New Roman" w:cs="Calibri"/>
          <w:color w:val="000000"/>
          <w:lang w:eastAsia="pl-PL"/>
        </w:rPr>
        <w:t>zamieszkanie dziecka, do ukończenia przez nie 25 roku życia (powyżej 18 roku życia wypłata jest kontynuowana, jeśli dziecko się uczy). Wysokość świadczenia uzależniona jest od wysokości zasądzonych alimentów, jednak nie może być wyższa niż 500 zł na dziecko. Świadczenie jest realizowane w przypadku kontynuowania nauki u dziecka, które ma uznany stopień niepełnosprawności umiarkowany lub znaczny.</w:t>
      </w:r>
    </w:p>
    <w:p w14:paraId="39141210" w14:textId="1BCF1989" w:rsidR="00693998" w:rsidRPr="00C20CC9" w:rsidRDefault="00693998" w:rsidP="00693998">
      <w:pPr>
        <w:shd w:val="clear" w:color="auto" w:fill="FFFFFF"/>
        <w:spacing w:before="120" w:after="120" w:line="360" w:lineRule="auto"/>
        <w:jc w:val="both"/>
        <w:rPr>
          <w:rFonts w:eastAsia="Times New Roman" w:cs="Calibri"/>
          <w:color w:val="000000"/>
          <w:lang w:eastAsia="pl-PL"/>
        </w:rPr>
      </w:pPr>
      <w:r w:rsidRPr="00C20CC9">
        <w:rPr>
          <w:rFonts w:eastAsia="Times New Roman" w:cs="Calibri"/>
          <w:color w:val="000000"/>
          <w:lang w:eastAsia="pl-PL"/>
        </w:rPr>
        <w:t>Świadczenie z funduszu alimentacyjnego może otrzymać osoba, która spełnia kryterium dochodowe</w:t>
      </w:r>
      <w:r w:rsidR="000016BD">
        <w:rPr>
          <w:rFonts w:eastAsia="Times New Roman" w:cs="Calibri"/>
          <w:color w:val="000000"/>
          <w:lang w:eastAsia="pl-PL"/>
        </w:rPr>
        <w:t>, które od 1 lipca 2019 roku wynosi</w:t>
      </w:r>
      <w:r w:rsidRPr="00C20CC9">
        <w:rPr>
          <w:rFonts w:eastAsia="Times New Roman" w:cs="Calibri"/>
          <w:color w:val="000000"/>
          <w:lang w:eastAsia="pl-PL"/>
        </w:rPr>
        <w:t xml:space="preserve"> </w:t>
      </w:r>
      <w:r w:rsidR="000016BD">
        <w:rPr>
          <w:rFonts w:eastAsia="Times New Roman" w:cs="Calibri"/>
          <w:color w:val="000000"/>
          <w:lang w:eastAsia="pl-PL"/>
        </w:rPr>
        <w:t>800</w:t>
      </w:r>
      <w:r w:rsidR="000016BD" w:rsidRPr="00C20CC9">
        <w:rPr>
          <w:rFonts w:eastAsia="Times New Roman" w:cs="Calibri"/>
          <w:color w:val="000000"/>
          <w:lang w:eastAsia="pl-PL"/>
        </w:rPr>
        <w:t xml:space="preserve"> </w:t>
      </w:r>
      <w:r w:rsidRPr="00C20CC9">
        <w:rPr>
          <w:rFonts w:eastAsia="Times New Roman" w:cs="Calibri"/>
          <w:color w:val="000000"/>
          <w:lang w:eastAsia="pl-PL"/>
        </w:rPr>
        <w:t>zł na osobę w</w:t>
      </w:r>
      <w:r w:rsidR="00D24193">
        <w:rPr>
          <w:rFonts w:eastAsia="Times New Roman" w:cs="Calibri"/>
          <w:color w:val="000000"/>
          <w:lang w:eastAsia="pl-PL"/>
        </w:rPr>
        <w:t xml:space="preserve"> rodzinie. Świadczenia nie </w:t>
      </w:r>
      <w:r w:rsidRPr="00C20CC9">
        <w:rPr>
          <w:rFonts w:eastAsia="Times New Roman" w:cs="Calibri"/>
          <w:color w:val="000000"/>
          <w:lang w:eastAsia="pl-PL"/>
        </w:rPr>
        <w:t>będą przysługiwać w wypadku, gdy:</w:t>
      </w:r>
    </w:p>
    <w:p w14:paraId="5205B352" w14:textId="6DC2EACC" w:rsidR="00693998" w:rsidRPr="00C20CC9" w:rsidRDefault="00693998" w:rsidP="000519E3">
      <w:pPr>
        <w:numPr>
          <w:ilvl w:val="0"/>
          <w:numId w:val="45"/>
        </w:numPr>
        <w:shd w:val="clear" w:color="auto" w:fill="FFFFFF"/>
        <w:spacing w:after="0" w:line="360" w:lineRule="auto"/>
        <w:ind w:left="357" w:hanging="357"/>
        <w:contextualSpacing/>
        <w:jc w:val="both"/>
        <w:rPr>
          <w:rFonts w:ascii="Calibri" w:eastAsia="Times New Roman" w:hAnsi="Calibri" w:cs="Calibri"/>
          <w:color w:val="000000"/>
          <w:lang w:eastAsia="pl-PL"/>
        </w:rPr>
      </w:pPr>
      <w:r w:rsidRPr="00C20CC9">
        <w:rPr>
          <w:rFonts w:eastAsia="Times New Roman" w:cs="Arial"/>
          <w:color w:val="000000"/>
          <w:lang w:eastAsia="pl-PL"/>
        </w:rPr>
        <w:t>dziecko zostało umieszczone w instytucji zapewniaj</w:t>
      </w:r>
      <w:r w:rsidR="00D24193">
        <w:rPr>
          <w:rFonts w:eastAsia="Times New Roman" w:cs="Arial"/>
          <w:color w:val="000000"/>
          <w:lang w:eastAsia="pl-PL"/>
        </w:rPr>
        <w:t>ącej całodobowe utrzymanie lub </w:t>
      </w:r>
      <w:r w:rsidRPr="00C20CC9">
        <w:rPr>
          <w:rFonts w:eastAsia="Times New Roman" w:cs="Arial"/>
          <w:color w:val="000000"/>
          <w:lang w:eastAsia="pl-PL"/>
        </w:rPr>
        <w:t>w</w:t>
      </w:r>
      <w:r>
        <w:rPr>
          <w:rFonts w:eastAsia="Times New Roman" w:cs="Arial"/>
          <w:color w:val="000000"/>
          <w:lang w:eastAsia="pl-PL"/>
        </w:rPr>
        <w:t> </w:t>
      </w:r>
      <w:r w:rsidRPr="00C20CC9">
        <w:rPr>
          <w:rFonts w:eastAsia="Times New Roman" w:cs="Arial"/>
          <w:color w:val="000000"/>
          <w:lang w:eastAsia="pl-PL"/>
        </w:rPr>
        <w:t xml:space="preserve">pieczy zastępczej, </w:t>
      </w:r>
    </w:p>
    <w:p w14:paraId="3FBD43E1" w14:textId="77777777" w:rsidR="00693998" w:rsidRPr="00C20CC9" w:rsidRDefault="00693998" w:rsidP="000519E3">
      <w:pPr>
        <w:numPr>
          <w:ilvl w:val="0"/>
          <w:numId w:val="45"/>
        </w:numPr>
        <w:shd w:val="clear" w:color="auto" w:fill="FFFFFF"/>
        <w:spacing w:after="0" w:line="360" w:lineRule="auto"/>
        <w:ind w:left="357" w:hanging="357"/>
        <w:contextualSpacing/>
        <w:jc w:val="both"/>
        <w:rPr>
          <w:rFonts w:ascii="Calibri" w:eastAsia="Times New Roman" w:hAnsi="Calibri" w:cs="Calibri"/>
          <w:color w:val="000000"/>
          <w:lang w:eastAsia="pl-PL"/>
        </w:rPr>
      </w:pPr>
      <w:r w:rsidRPr="00C20CC9">
        <w:rPr>
          <w:rFonts w:eastAsia="Times New Roman" w:cs="Arial"/>
          <w:color w:val="000000"/>
          <w:lang w:eastAsia="pl-PL"/>
        </w:rPr>
        <w:t>dziecko zawarło związek ma</w:t>
      </w:r>
      <w:r>
        <w:rPr>
          <w:rFonts w:eastAsia="Times New Roman" w:cs="Arial"/>
          <w:color w:val="000000"/>
          <w:lang w:eastAsia="pl-PL"/>
        </w:rPr>
        <w:t>łżeński.</w:t>
      </w:r>
    </w:p>
    <w:p w14:paraId="5AE1E893" w14:textId="77777777" w:rsidR="00693998" w:rsidRPr="00C20CC9" w:rsidRDefault="00693998" w:rsidP="00693998">
      <w:pPr>
        <w:shd w:val="clear" w:color="auto" w:fill="FFFFFF"/>
        <w:spacing w:before="120" w:after="120" w:line="360" w:lineRule="auto"/>
        <w:jc w:val="both"/>
        <w:rPr>
          <w:rFonts w:eastAsia="Times New Roman" w:cs="Calibri"/>
          <w:color w:val="000000"/>
          <w:lang w:eastAsia="pl-PL"/>
        </w:rPr>
      </w:pPr>
      <w:r w:rsidRPr="00C20CC9">
        <w:rPr>
          <w:rFonts w:eastAsia="Times New Roman" w:cs="Calibri"/>
          <w:color w:val="000000"/>
          <w:lang w:eastAsia="pl-PL"/>
        </w:rPr>
        <w:t>Gmina w każdej chwili może wstrzymać wypłatę świadczenia z funduszu alimentacyjnego, mimo że jest ono przyznawane na określony okres czasu. Stanie się to, gdy:</w:t>
      </w:r>
    </w:p>
    <w:p w14:paraId="27A44770" w14:textId="77777777" w:rsidR="00693998" w:rsidRPr="00C20CC9" w:rsidRDefault="00693998" w:rsidP="000519E3">
      <w:pPr>
        <w:numPr>
          <w:ilvl w:val="0"/>
          <w:numId w:val="46"/>
        </w:numPr>
        <w:shd w:val="clear" w:color="auto" w:fill="FFFFFF"/>
        <w:spacing w:after="0" w:line="360" w:lineRule="auto"/>
        <w:ind w:left="357" w:hanging="357"/>
        <w:contextualSpacing/>
        <w:jc w:val="both"/>
        <w:rPr>
          <w:rFonts w:ascii="Calibri" w:eastAsia="Times New Roman" w:hAnsi="Calibri" w:cs="Calibri"/>
          <w:color w:val="000000"/>
          <w:lang w:eastAsia="pl-PL"/>
        </w:rPr>
      </w:pPr>
      <w:r w:rsidRPr="00C20CC9">
        <w:rPr>
          <w:rFonts w:eastAsia="Times New Roman" w:cs="Arial"/>
          <w:color w:val="000000"/>
          <w:lang w:eastAsia="pl-PL"/>
        </w:rPr>
        <w:t>osoba uprawniona odmówi udzielenia bądź nie udzieli w wyznaczonym terminie wyjaśnień, co do okoliczności mających wpływ na prawo do świadczeń,</w:t>
      </w:r>
    </w:p>
    <w:p w14:paraId="64556D13" w14:textId="77777777" w:rsidR="00693998" w:rsidRPr="00C20CC9" w:rsidRDefault="00693998" w:rsidP="000519E3">
      <w:pPr>
        <w:numPr>
          <w:ilvl w:val="0"/>
          <w:numId w:val="46"/>
        </w:numPr>
        <w:shd w:val="clear" w:color="auto" w:fill="FFFFFF"/>
        <w:spacing w:after="0" w:line="360" w:lineRule="auto"/>
        <w:ind w:left="357" w:hanging="357"/>
        <w:contextualSpacing/>
        <w:jc w:val="both"/>
        <w:rPr>
          <w:rFonts w:ascii="Calibri" w:eastAsia="Times New Roman" w:hAnsi="Calibri" w:cs="Calibri"/>
          <w:color w:val="000000"/>
          <w:lang w:eastAsia="pl-PL"/>
        </w:rPr>
      </w:pPr>
      <w:r w:rsidRPr="00C20CC9">
        <w:rPr>
          <w:rFonts w:eastAsia="Times New Roman" w:cs="Arial"/>
          <w:color w:val="000000"/>
          <w:lang w:eastAsia="pl-PL"/>
        </w:rPr>
        <w:t>osoba uprawniona odmówi udzielenia organowi prowadzącemu postępowanie egzekucyjne informacji mających wpływ na skuteczność egzekucji lub udzieli informacji nieprawdziwych,</w:t>
      </w:r>
    </w:p>
    <w:p w14:paraId="3C46667E" w14:textId="77777777" w:rsidR="00B85631" w:rsidRPr="000016BD" w:rsidRDefault="00693998" w:rsidP="000519E3">
      <w:pPr>
        <w:numPr>
          <w:ilvl w:val="0"/>
          <w:numId w:val="46"/>
        </w:numPr>
        <w:shd w:val="clear" w:color="auto" w:fill="FFFFFF"/>
        <w:spacing w:after="0" w:line="360" w:lineRule="auto"/>
        <w:ind w:left="357" w:hanging="357"/>
        <w:contextualSpacing/>
        <w:jc w:val="both"/>
        <w:rPr>
          <w:rFonts w:ascii="Calibri" w:eastAsia="Times New Roman" w:hAnsi="Calibri" w:cs="Calibri"/>
          <w:color w:val="000000"/>
          <w:lang w:eastAsia="pl-PL"/>
        </w:rPr>
      </w:pPr>
      <w:r w:rsidRPr="00C20CC9">
        <w:rPr>
          <w:rFonts w:eastAsia="Times New Roman" w:cs="Arial"/>
          <w:color w:val="000000"/>
          <w:lang w:eastAsia="pl-PL"/>
        </w:rPr>
        <w:t xml:space="preserve">osoba uprawniona nie podejmuje świadczeń przez trzy kolejne miesiące kalendarzowe. </w:t>
      </w:r>
    </w:p>
    <w:p w14:paraId="73D6BB86" w14:textId="408C232C" w:rsidR="000016BD" w:rsidRPr="000016BD" w:rsidRDefault="000016BD" w:rsidP="000016BD">
      <w:pPr>
        <w:shd w:val="clear" w:color="auto" w:fill="FFFFFF"/>
        <w:spacing w:before="120" w:after="120" w:line="360" w:lineRule="auto"/>
        <w:jc w:val="both"/>
        <w:rPr>
          <w:rFonts w:eastAsia="Times New Roman" w:cs="Arial"/>
          <w:color w:val="000000"/>
          <w:lang w:eastAsia="pl-PL"/>
        </w:rPr>
      </w:pPr>
      <w:r w:rsidRPr="000016BD">
        <w:rPr>
          <w:rFonts w:eastAsia="Times New Roman" w:cs="Arial"/>
          <w:color w:val="000000"/>
          <w:lang w:eastAsia="pl-PL"/>
        </w:rPr>
        <w:t>W latach 2016-2018 liczba osób korzystających ze świadcz</w:t>
      </w:r>
      <w:r w:rsidR="00D24193">
        <w:rPr>
          <w:rFonts w:eastAsia="Times New Roman" w:cs="Arial"/>
          <w:color w:val="000000"/>
          <w:lang w:eastAsia="pl-PL"/>
        </w:rPr>
        <w:t>enia alimentacyjnego spadła, co </w:t>
      </w:r>
      <w:r w:rsidRPr="000016BD">
        <w:rPr>
          <w:rFonts w:eastAsia="Times New Roman" w:cs="Arial"/>
          <w:color w:val="000000"/>
          <w:lang w:eastAsia="pl-PL"/>
        </w:rPr>
        <w:t xml:space="preserve">wpłynęło również na zmniejszenie ogólnej kwoty świadczeń z funduszu alimentacyjnego. </w:t>
      </w:r>
    </w:p>
    <w:p w14:paraId="4B52C082" w14:textId="77777777" w:rsidR="00D24193" w:rsidRDefault="00D24193">
      <w:pPr>
        <w:rPr>
          <w:rFonts w:eastAsia="Calibri" w:cs="Times New Roman"/>
          <w:b/>
          <w:iCs/>
          <w:color w:val="000000" w:themeColor="text1"/>
          <w:sz w:val="20"/>
          <w:szCs w:val="20"/>
        </w:rPr>
      </w:pPr>
      <w:bookmarkStart w:id="123" w:name="_Toc10011841"/>
      <w:bookmarkStart w:id="124" w:name="_Toc25584623"/>
      <w:r>
        <w:rPr>
          <w:rFonts w:eastAsia="Calibri" w:cs="Times New Roman"/>
          <w:b/>
          <w:iCs/>
          <w:color w:val="000000" w:themeColor="text1"/>
          <w:sz w:val="20"/>
          <w:szCs w:val="20"/>
        </w:rPr>
        <w:br w:type="page"/>
      </w:r>
    </w:p>
    <w:p w14:paraId="0FE4F606" w14:textId="64F3B4CC" w:rsidR="00693998" w:rsidRPr="000016BD" w:rsidRDefault="00693998" w:rsidP="00B85631">
      <w:pPr>
        <w:spacing w:before="240" w:after="120" w:line="240" w:lineRule="auto"/>
        <w:jc w:val="center"/>
        <w:rPr>
          <w:rFonts w:eastAsia="Calibri" w:cs="Times New Roman"/>
          <w:b/>
          <w:iCs/>
          <w:color w:val="000000" w:themeColor="text1"/>
          <w:sz w:val="20"/>
          <w:szCs w:val="20"/>
        </w:rPr>
      </w:pPr>
      <w:r w:rsidRPr="000016BD">
        <w:rPr>
          <w:rFonts w:eastAsia="Calibri" w:cs="Times New Roman"/>
          <w:b/>
          <w:iCs/>
          <w:color w:val="000000" w:themeColor="text1"/>
          <w:sz w:val="20"/>
          <w:szCs w:val="20"/>
        </w:rPr>
        <w:lastRenderedPageBreak/>
        <w:t xml:space="preserve">Tabela </w:t>
      </w:r>
      <w:r w:rsidR="004C5F51" w:rsidRPr="000016BD">
        <w:rPr>
          <w:rFonts w:eastAsia="Calibri" w:cs="Times New Roman"/>
          <w:b/>
          <w:iCs/>
          <w:color w:val="000000" w:themeColor="text1"/>
          <w:sz w:val="20"/>
          <w:szCs w:val="20"/>
        </w:rPr>
        <w:fldChar w:fldCharType="begin"/>
      </w:r>
      <w:r w:rsidR="006A7B34" w:rsidRPr="000016BD">
        <w:rPr>
          <w:rFonts w:eastAsia="Calibri" w:cs="Times New Roman"/>
          <w:b/>
          <w:iCs/>
          <w:color w:val="000000" w:themeColor="text1"/>
          <w:sz w:val="20"/>
          <w:szCs w:val="20"/>
        </w:rPr>
        <w:instrText xml:space="preserve"> SEQ Tabela \* ARABIC </w:instrText>
      </w:r>
      <w:r w:rsidR="004C5F51" w:rsidRPr="000016BD">
        <w:rPr>
          <w:rFonts w:eastAsia="Calibri" w:cs="Times New Roman"/>
          <w:b/>
          <w:iCs/>
          <w:color w:val="000000" w:themeColor="text1"/>
          <w:sz w:val="20"/>
          <w:szCs w:val="20"/>
        </w:rPr>
        <w:fldChar w:fldCharType="separate"/>
      </w:r>
      <w:r w:rsidR="00BC161A">
        <w:rPr>
          <w:rFonts w:eastAsia="Calibri" w:cs="Times New Roman"/>
          <w:b/>
          <w:iCs/>
          <w:noProof/>
          <w:color w:val="000000" w:themeColor="text1"/>
          <w:sz w:val="20"/>
          <w:szCs w:val="20"/>
        </w:rPr>
        <w:t>25</w:t>
      </w:r>
      <w:r w:rsidR="004C5F51" w:rsidRPr="000016BD">
        <w:rPr>
          <w:rFonts w:eastAsia="Calibri" w:cs="Times New Roman"/>
          <w:b/>
          <w:iCs/>
          <w:color w:val="000000" w:themeColor="text1"/>
          <w:sz w:val="20"/>
          <w:szCs w:val="20"/>
        </w:rPr>
        <w:fldChar w:fldCharType="end"/>
      </w:r>
      <w:r w:rsidRPr="000016BD">
        <w:rPr>
          <w:rFonts w:eastAsia="Calibri" w:cs="Times New Roman"/>
          <w:b/>
          <w:iCs/>
          <w:color w:val="000000" w:themeColor="text1"/>
          <w:sz w:val="20"/>
          <w:szCs w:val="20"/>
        </w:rPr>
        <w:t xml:space="preserve">. Zestawienie osób uprawnionych do funduszu alimentacyjnego </w:t>
      </w:r>
      <w:r w:rsidR="006A501D">
        <w:rPr>
          <w:rFonts w:eastAsia="Calibri" w:cs="Times New Roman"/>
          <w:b/>
          <w:iCs/>
          <w:color w:val="000000" w:themeColor="text1"/>
          <w:sz w:val="20"/>
          <w:szCs w:val="20"/>
        </w:rPr>
        <w:t xml:space="preserve">w </w:t>
      </w:r>
      <w:r w:rsidRPr="000016BD">
        <w:rPr>
          <w:rFonts w:eastAsia="Calibri" w:cs="Times New Roman"/>
          <w:b/>
          <w:iCs/>
          <w:color w:val="000000" w:themeColor="text1"/>
          <w:sz w:val="20"/>
          <w:szCs w:val="20"/>
        </w:rPr>
        <w:t>Gmin</w:t>
      </w:r>
      <w:r w:rsidR="006A501D">
        <w:rPr>
          <w:rFonts w:eastAsia="Calibri" w:cs="Times New Roman"/>
          <w:b/>
          <w:iCs/>
          <w:color w:val="000000" w:themeColor="text1"/>
          <w:sz w:val="20"/>
          <w:szCs w:val="20"/>
        </w:rPr>
        <w:t>ie</w:t>
      </w:r>
      <w:r w:rsidRPr="000016BD">
        <w:rPr>
          <w:rFonts w:eastAsia="Calibri" w:cs="Times New Roman"/>
          <w:b/>
          <w:iCs/>
          <w:color w:val="000000" w:themeColor="text1"/>
          <w:sz w:val="20"/>
          <w:szCs w:val="20"/>
        </w:rPr>
        <w:t xml:space="preserve"> Chełmża </w:t>
      </w:r>
      <w:r w:rsidR="00DB4A43">
        <w:rPr>
          <w:rFonts w:eastAsia="Calibri" w:cs="Times New Roman"/>
          <w:b/>
          <w:iCs/>
          <w:color w:val="000000" w:themeColor="text1"/>
          <w:sz w:val="20"/>
          <w:szCs w:val="20"/>
        </w:rPr>
        <w:br/>
      </w:r>
      <w:r w:rsidRPr="000016BD">
        <w:rPr>
          <w:rFonts w:eastAsia="Calibri" w:cs="Times New Roman"/>
          <w:b/>
          <w:iCs/>
          <w:color w:val="000000" w:themeColor="text1"/>
          <w:sz w:val="20"/>
          <w:szCs w:val="20"/>
        </w:rPr>
        <w:t>w latach 201</w:t>
      </w:r>
      <w:r w:rsidR="000016BD" w:rsidRPr="000016BD">
        <w:rPr>
          <w:rFonts w:eastAsia="Calibri" w:cs="Times New Roman"/>
          <w:b/>
          <w:iCs/>
          <w:color w:val="000000" w:themeColor="text1"/>
          <w:sz w:val="20"/>
          <w:szCs w:val="20"/>
        </w:rPr>
        <w:t>6</w:t>
      </w:r>
      <w:r w:rsidRPr="000016BD">
        <w:rPr>
          <w:rFonts w:eastAsia="Calibri" w:cs="Times New Roman"/>
          <w:b/>
          <w:iCs/>
          <w:color w:val="000000" w:themeColor="text1"/>
          <w:sz w:val="20"/>
          <w:szCs w:val="20"/>
        </w:rPr>
        <w:t xml:space="preserve"> - 2018</w:t>
      </w:r>
      <w:bookmarkEnd w:id="123"/>
      <w:bookmarkEnd w:id="124"/>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58"/>
        <w:gridCol w:w="1265"/>
        <w:gridCol w:w="1284"/>
        <w:gridCol w:w="1203"/>
      </w:tblGrid>
      <w:tr w:rsidR="000016BD" w:rsidRPr="00D24193" w14:paraId="0431F149" w14:textId="77777777" w:rsidTr="00D24193">
        <w:trPr>
          <w:trHeight w:val="265"/>
        </w:trPr>
        <w:tc>
          <w:tcPr>
            <w:tcW w:w="2963" w:type="pct"/>
            <w:shd w:val="clear" w:color="auto" w:fill="BFBFBF" w:themeFill="background1" w:themeFillShade="BF"/>
            <w:vAlign w:val="center"/>
            <w:hideMark/>
          </w:tcPr>
          <w:p w14:paraId="5DBEFED9" w14:textId="77777777" w:rsidR="000016BD" w:rsidRPr="00D24193" w:rsidRDefault="000016BD" w:rsidP="00B85631">
            <w:pPr>
              <w:spacing w:before="60" w:after="60" w:line="240" w:lineRule="auto"/>
              <w:contextualSpacing/>
              <w:jc w:val="center"/>
              <w:rPr>
                <w:rFonts w:eastAsia="Calibri" w:cs="Arial"/>
                <w:b/>
                <w:color w:val="000000" w:themeColor="text1"/>
                <w:sz w:val="20"/>
                <w:szCs w:val="18"/>
              </w:rPr>
            </w:pPr>
            <w:r w:rsidRPr="00D24193">
              <w:rPr>
                <w:rFonts w:eastAsia="Calibri" w:cs="Arial"/>
                <w:b/>
                <w:color w:val="000000" w:themeColor="text1"/>
                <w:sz w:val="20"/>
                <w:szCs w:val="18"/>
              </w:rPr>
              <w:t>Wyszczególnienie</w:t>
            </w:r>
          </w:p>
        </w:tc>
        <w:tc>
          <w:tcPr>
            <w:tcW w:w="687" w:type="pct"/>
            <w:shd w:val="clear" w:color="auto" w:fill="BFBFBF" w:themeFill="background1" w:themeFillShade="BF"/>
            <w:vAlign w:val="center"/>
            <w:hideMark/>
          </w:tcPr>
          <w:p w14:paraId="0343AD4B" w14:textId="77777777" w:rsidR="000016BD" w:rsidRPr="00D24193" w:rsidRDefault="000016BD" w:rsidP="00B85631">
            <w:pPr>
              <w:spacing w:before="60" w:after="60" w:line="240" w:lineRule="auto"/>
              <w:contextualSpacing/>
              <w:jc w:val="center"/>
              <w:rPr>
                <w:rFonts w:eastAsia="Calibri" w:cs="Arial"/>
                <w:b/>
                <w:color w:val="000000" w:themeColor="text1"/>
                <w:sz w:val="20"/>
                <w:szCs w:val="18"/>
              </w:rPr>
            </w:pPr>
            <w:r w:rsidRPr="00D24193">
              <w:rPr>
                <w:rFonts w:eastAsia="Calibri" w:cs="Arial"/>
                <w:b/>
                <w:color w:val="000000" w:themeColor="text1"/>
                <w:sz w:val="20"/>
                <w:szCs w:val="18"/>
              </w:rPr>
              <w:t>2016</w:t>
            </w:r>
          </w:p>
        </w:tc>
        <w:tc>
          <w:tcPr>
            <w:tcW w:w="697" w:type="pct"/>
            <w:shd w:val="clear" w:color="auto" w:fill="BFBFBF" w:themeFill="background1" w:themeFillShade="BF"/>
            <w:vAlign w:val="center"/>
            <w:hideMark/>
          </w:tcPr>
          <w:p w14:paraId="565BBD48" w14:textId="77777777" w:rsidR="000016BD" w:rsidRPr="00D24193" w:rsidRDefault="000016BD" w:rsidP="00B85631">
            <w:pPr>
              <w:spacing w:before="60" w:after="60" w:line="240" w:lineRule="auto"/>
              <w:contextualSpacing/>
              <w:jc w:val="center"/>
              <w:rPr>
                <w:rFonts w:eastAsia="Calibri" w:cs="Arial"/>
                <w:b/>
                <w:color w:val="000000" w:themeColor="text1"/>
                <w:sz w:val="20"/>
                <w:szCs w:val="18"/>
              </w:rPr>
            </w:pPr>
            <w:r w:rsidRPr="00D24193">
              <w:rPr>
                <w:rFonts w:eastAsia="Calibri" w:cs="Arial"/>
                <w:b/>
                <w:color w:val="000000" w:themeColor="text1"/>
                <w:sz w:val="20"/>
                <w:szCs w:val="18"/>
              </w:rPr>
              <w:t>2017</w:t>
            </w:r>
          </w:p>
        </w:tc>
        <w:tc>
          <w:tcPr>
            <w:tcW w:w="653" w:type="pct"/>
            <w:shd w:val="clear" w:color="auto" w:fill="BFBFBF" w:themeFill="background1" w:themeFillShade="BF"/>
            <w:vAlign w:val="center"/>
            <w:hideMark/>
          </w:tcPr>
          <w:p w14:paraId="1879655A" w14:textId="77777777" w:rsidR="000016BD" w:rsidRPr="00D24193" w:rsidRDefault="000016BD" w:rsidP="00B85631">
            <w:pPr>
              <w:spacing w:before="60" w:after="60" w:line="240" w:lineRule="auto"/>
              <w:contextualSpacing/>
              <w:jc w:val="center"/>
              <w:rPr>
                <w:rFonts w:eastAsia="Calibri" w:cs="Arial"/>
                <w:b/>
                <w:color w:val="000000" w:themeColor="text1"/>
                <w:sz w:val="20"/>
                <w:szCs w:val="18"/>
              </w:rPr>
            </w:pPr>
            <w:r w:rsidRPr="00D24193">
              <w:rPr>
                <w:rFonts w:eastAsia="Calibri" w:cs="Arial"/>
                <w:b/>
                <w:color w:val="000000" w:themeColor="text1"/>
                <w:sz w:val="20"/>
                <w:szCs w:val="18"/>
              </w:rPr>
              <w:t>2018</w:t>
            </w:r>
          </w:p>
        </w:tc>
      </w:tr>
      <w:tr w:rsidR="000016BD" w:rsidRPr="00D24193" w14:paraId="66B2CB7E" w14:textId="77777777" w:rsidTr="00D24193">
        <w:trPr>
          <w:trHeight w:val="533"/>
        </w:trPr>
        <w:tc>
          <w:tcPr>
            <w:tcW w:w="2963" w:type="pct"/>
            <w:shd w:val="clear" w:color="auto" w:fill="auto"/>
            <w:vAlign w:val="center"/>
            <w:hideMark/>
          </w:tcPr>
          <w:p w14:paraId="0B022ADB"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Liczba osób</w:t>
            </w:r>
            <w:r w:rsidRPr="00D24193">
              <w:rPr>
                <w:rFonts w:cs="Arial"/>
                <w:color w:val="000000" w:themeColor="text1"/>
                <w:sz w:val="20"/>
                <w:szCs w:val="18"/>
              </w:rPr>
              <w:t xml:space="preserve"> </w:t>
            </w:r>
            <w:r w:rsidRPr="00D24193">
              <w:rPr>
                <w:rFonts w:eastAsia="Calibri" w:cs="Arial"/>
                <w:color w:val="000000" w:themeColor="text1"/>
                <w:sz w:val="20"/>
                <w:szCs w:val="18"/>
              </w:rPr>
              <w:t>korzystających ze świadczenia alimentacyjnego</w:t>
            </w:r>
          </w:p>
        </w:tc>
        <w:tc>
          <w:tcPr>
            <w:tcW w:w="687" w:type="pct"/>
            <w:shd w:val="clear" w:color="auto" w:fill="auto"/>
            <w:vAlign w:val="center"/>
          </w:tcPr>
          <w:p w14:paraId="6D32C2E9"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52</w:t>
            </w:r>
          </w:p>
        </w:tc>
        <w:tc>
          <w:tcPr>
            <w:tcW w:w="697" w:type="pct"/>
            <w:shd w:val="clear" w:color="auto" w:fill="auto"/>
            <w:vAlign w:val="center"/>
          </w:tcPr>
          <w:p w14:paraId="4F6C5D0E"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49</w:t>
            </w:r>
          </w:p>
        </w:tc>
        <w:tc>
          <w:tcPr>
            <w:tcW w:w="653" w:type="pct"/>
            <w:shd w:val="clear" w:color="auto" w:fill="auto"/>
            <w:vAlign w:val="center"/>
          </w:tcPr>
          <w:p w14:paraId="0B3AB808"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46</w:t>
            </w:r>
          </w:p>
        </w:tc>
      </w:tr>
      <w:tr w:rsidR="000016BD" w:rsidRPr="00D24193" w14:paraId="7B29EA5B" w14:textId="77777777" w:rsidTr="00D24193">
        <w:trPr>
          <w:trHeight w:val="569"/>
        </w:trPr>
        <w:tc>
          <w:tcPr>
            <w:tcW w:w="2963" w:type="pct"/>
            <w:shd w:val="clear" w:color="auto" w:fill="auto"/>
            <w:vAlign w:val="center"/>
            <w:hideMark/>
          </w:tcPr>
          <w:p w14:paraId="743590A3"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 xml:space="preserve">Liczba rodzin </w:t>
            </w:r>
            <w:r w:rsidRPr="00D24193">
              <w:rPr>
                <w:rFonts w:cs="Arial"/>
                <w:color w:val="000000" w:themeColor="text1"/>
                <w:sz w:val="20"/>
                <w:szCs w:val="18"/>
              </w:rPr>
              <w:t>korzystających ze świadczenia alimentacyjnego</w:t>
            </w:r>
          </w:p>
        </w:tc>
        <w:tc>
          <w:tcPr>
            <w:tcW w:w="687" w:type="pct"/>
            <w:shd w:val="clear" w:color="auto" w:fill="auto"/>
            <w:vAlign w:val="center"/>
          </w:tcPr>
          <w:p w14:paraId="45FAC4AF"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39</w:t>
            </w:r>
          </w:p>
        </w:tc>
        <w:tc>
          <w:tcPr>
            <w:tcW w:w="697" w:type="pct"/>
            <w:shd w:val="clear" w:color="auto" w:fill="auto"/>
            <w:vAlign w:val="center"/>
          </w:tcPr>
          <w:p w14:paraId="40585700"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37</w:t>
            </w:r>
          </w:p>
        </w:tc>
        <w:tc>
          <w:tcPr>
            <w:tcW w:w="653" w:type="pct"/>
            <w:shd w:val="clear" w:color="auto" w:fill="auto"/>
            <w:vAlign w:val="center"/>
          </w:tcPr>
          <w:p w14:paraId="180E6448"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33</w:t>
            </w:r>
          </w:p>
        </w:tc>
      </w:tr>
      <w:tr w:rsidR="000016BD" w:rsidRPr="00D24193" w14:paraId="0AF43F1C" w14:textId="77777777" w:rsidTr="00D24193">
        <w:trPr>
          <w:trHeight w:val="549"/>
        </w:trPr>
        <w:tc>
          <w:tcPr>
            <w:tcW w:w="2963" w:type="pct"/>
            <w:shd w:val="clear" w:color="auto" w:fill="auto"/>
            <w:vAlign w:val="center"/>
            <w:hideMark/>
          </w:tcPr>
          <w:p w14:paraId="12109AD9" w14:textId="77777777" w:rsidR="000016BD" w:rsidRPr="00D24193" w:rsidRDefault="000016BD" w:rsidP="000016BD">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Ogólna kwota świadczeń z funduszu alimentacyjnego [zł]</w:t>
            </w:r>
          </w:p>
        </w:tc>
        <w:tc>
          <w:tcPr>
            <w:tcW w:w="687" w:type="pct"/>
            <w:shd w:val="clear" w:color="auto" w:fill="auto"/>
            <w:vAlign w:val="center"/>
          </w:tcPr>
          <w:p w14:paraId="22113EFD"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218 690,00</w:t>
            </w:r>
          </w:p>
        </w:tc>
        <w:tc>
          <w:tcPr>
            <w:tcW w:w="697" w:type="pct"/>
            <w:shd w:val="clear" w:color="auto" w:fill="auto"/>
            <w:vAlign w:val="center"/>
          </w:tcPr>
          <w:p w14:paraId="0AAA46AE"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194 200,00</w:t>
            </w:r>
          </w:p>
        </w:tc>
        <w:tc>
          <w:tcPr>
            <w:tcW w:w="653" w:type="pct"/>
            <w:shd w:val="clear" w:color="auto" w:fill="auto"/>
            <w:vAlign w:val="center"/>
          </w:tcPr>
          <w:p w14:paraId="416641B9" w14:textId="77777777" w:rsidR="000016BD" w:rsidRPr="00D24193" w:rsidRDefault="000016BD" w:rsidP="00B85631">
            <w:pPr>
              <w:spacing w:before="60" w:after="60" w:line="240" w:lineRule="auto"/>
              <w:contextualSpacing/>
              <w:jc w:val="center"/>
              <w:rPr>
                <w:rFonts w:eastAsia="Calibri" w:cs="Arial"/>
                <w:color w:val="000000" w:themeColor="text1"/>
                <w:sz w:val="20"/>
                <w:szCs w:val="18"/>
              </w:rPr>
            </w:pPr>
            <w:r w:rsidRPr="00D24193">
              <w:rPr>
                <w:rFonts w:eastAsia="Calibri" w:cs="Arial"/>
                <w:color w:val="000000" w:themeColor="text1"/>
                <w:sz w:val="20"/>
                <w:szCs w:val="18"/>
              </w:rPr>
              <w:t>192 314,00</w:t>
            </w:r>
          </w:p>
        </w:tc>
      </w:tr>
    </w:tbl>
    <w:p w14:paraId="5725D409" w14:textId="77777777" w:rsidR="00693998" w:rsidRPr="000016BD" w:rsidRDefault="00693998" w:rsidP="00B85631">
      <w:pPr>
        <w:autoSpaceDE w:val="0"/>
        <w:autoSpaceDN w:val="0"/>
        <w:adjustRightInd w:val="0"/>
        <w:spacing w:before="120" w:after="120" w:line="240" w:lineRule="auto"/>
        <w:jc w:val="right"/>
        <w:rPr>
          <w:rFonts w:eastAsia="Times New Roman" w:cs="Arial"/>
          <w:color w:val="000000" w:themeColor="text1"/>
          <w:sz w:val="18"/>
          <w:lang w:eastAsia="pl-PL"/>
        </w:rPr>
      </w:pPr>
      <w:r w:rsidRPr="000016BD">
        <w:rPr>
          <w:rFonts w:eastAsia="Times New Roman" w:cs="Arial"/>
          <w:color w:val="000000" w:themeColor="text1"/>
          <w:sz w:val="18"/>
          <w:lang w:eastAsia="pl-PL"/>
        </w:rPr>
        <w:t>Źródło: Ocena zasobów pomocy społecznej za 2018 rok – GOPS w Chełmży</w:t>
      </w:r>
    </w:p>
    <w:p w14:paraId="61444651" w14:textId="77777777" w:rsidR="00185FF6" w:rsidRPr="00C20CC9" w:rsidRDefault="00185FF6" w:rsidP="00185FF6">
      <w:pPr>
        <w:spacing w:before="120" w:after="120" w:line="360" w:lineRule="auto"/>
        <w:jc w:val="both"/>
        <w:rPr>
          <w:rFonts w:eastAsia="Calibri" w:cs="Arial"/>
          <w:b/>
          <w:smallCaps/>
          <w:color w:val="000000" w:themeColor="text1"/>
          <w:szCs w:val="24"/>
          <w:u w:val="single"/>
          <w:lang w:eastAsia="pl-PL"/>
        </w:rPr>
      </w:pPr>
      <w:r w:rsidRPr="00C20CC9">
        <w:rPr>
          <w:rFonts w:eastAsia="Calibri" w:cs="Arial"/>
          <w:b/>
          <w:smallCaps/>
          <w:color w:val="000000" w:themeColor="text1"/>
          <w:szCs w:val="24"/>
          <w:u w:val="single"/>
          <w:lang w:eastAsia="pl-PL"/>
        </w:rPr>
        <w:t>Asystent Rodziny</w:t>
      </w:r>
    </w:p>
    <w:p w14:paraId="134A8498" w14:textId="77777777" w:rsidR="00185FF6" w:rsidRPr="00C20CC9" w:rsidRDefault="00185FF6" w:rsidP="00185FF6">
      <w:pPr>
        <w:spacing w:before="120" w:after="120" w:line="360" w:lineRule="auto"/>
        <w:jc w:val="both"/>
        <w:rPr>
          <w:rFonts w:eastAsia="Calibri" w:cs="Arial"/>
          <w:color w:val="000000" w:themeColor="text1"/>
          <w:lang w:eastAsia="pl-PL"/>
        </w:rPr>
      </w:pPr>
      <w:r w:rsidRPr="00C20CC9">
        <w:rPr>
          <w:rFonts w:eastAsia="Calibri" w:cs="Arial"/>
          <w:color w:val="000000" w:themeColor="text1"/>
          <w:lang w:eastAsia="pl-PL"/>
        </w:rPr>
        <w:t xml:space="preserve">Asystent rodziny to osoba, która przez pewien czas wspiera rodzinę, aby w przyszłości samodzielnie potrafiła pokonywać trudności życiowe. Towarzyszy rodzinie we wprowadzeniu zmian w swoim myśleniu, zachowaniu oraz otoczeniu, koniecznych do tego, aby środowisko rodzinne sprzyjało bezpieczeństwu i prawidłowemu rozwojowi dzieci. </w:t>
      </w:r>
    </w:p>
    <w:p w14:paraId="2CCD75AA" w14:textId="77777777" w:rsidR="00185FF6" w:rsidRPr="00C20CC9" w:rsidRDefault="00185FF6" w:rsidP="00185FF6">
      <w:pPr>
        <w:spacing w:before="120" w:after="120" w:line="360" w:lineRule="auto"/>
        <w:jc w:val="both"/>
        <w:rPr>
          <w:rFonts w:eastAsia="Calibri" w:cs="Arial"/>
          <w:color w:val="000000" w:themeColor="text1"/>
          <w:lang w:eastAsia="pl-PL"/>
        </w:rPr>
      </w:pPr>
      <w:r w:rsidRPr="00C20CC9">
        <w:rPr>
          <w:rFonts w:eastAsia="Calibri" w:cs="Arial"/>
          <w:color w:val="000000" w:themeColor="text1"/>
          <w:lang w:eastAsia="pl-PL"/>
        </w:rPr>
        <w:t xml:space="preserve">Zadaniami asystenta rodziny są: </w:t>
      </w:r>
    </w:p>
    <w:p w14:paraId="6127C84F" w14:textId="77777777" w:rsidR="00185FF6" w:rsidRPr="00C20CC9" w:rsidRDefault="00185FF6" w:rsidP="000519E3">
      <w:pPr>
        <w:numPr>
          <w:ilvl w:val="0"/>
          <w:numId w:val="47"/>
        </w:numPr>
        <w:spacing w:after="0" w:line="360" w:lineRule="auto"/>
        <w:ind w:left="357" w:hanging="357"/>
        <w:contextualSpacing/>
        <w:jc w:val="both"/>
        <w:rPr>
          <w:rFonts w:ascii="Calibri" w:eastAsia="Calibri" w:hAnsi="Calibri" w:cs="Arial"/>
          <w:color w:val="000000" w:themeColor="text1"/>
          <w:lang w:eastAsia="pl-PL"/>
        </w:rPr>
      </w:pPr>
      <w:r w:rsidRPr="00C20CC9">
        <w:rPr>
          <w:rFonts w:eastAsia="Calibri" w:cs="Arial"/>
          <w:color w:val="000000" w:themeColor="text1"/>
          <w:lang w:eastAsia="pl-PL"/>
        </w:rPr>
        <w:t>prowadzenie poradnictwa i edukacji dla rodzin będących w trudnej sytuacji życiowej oraz udzielenia informacji na temat pomocy świadczonej przez właściwe instytucje rządowe, samorządowe i organizacje pozarządowe,</w:t>
      </w:r>
    </w:p>
    <w:p w14:paraId="4E3C5876" w14:textId="77777777" w:rsidR="00185FF6" w:rsidRPr="00C20CC9" w:rsidRDefault="00185FF6" w:rsidP="000519E3">
      <w:pPr>
        <w:numPr>
          <w:ilvl w:val="0"/>
          <w:numId w:val="47"/>
        </w:numPr>
        <w:spacing w:after="0" w:line="360" w:lineRule="auto"/>
        <w:ind w:left="357" w:hanging="357"/>
        <w:contextualSpacing/>
        <w:jc w:val="both"/>
        <w:rPr>
          <w:rFonts w:ascii="Calibri" w:eastAsia="Calibri" w:hAnsi="Calibri" w:cs="Arial"/>
          <w:color w:val="000000" w:themeColor="text1"/>
          <w:lang w:eastAsia="pl-PL"/>
        </w:rPr>
      </w:pPr>
      <w:r w:rsidRPr="00C20CC9">
        <w:rPr>
          <w:rFonts w:eastAsia="Calibri" w:cs="Arial"/>
          <w:color w:val="000000" w:themeColor="text1"/>
          <w:lang w:eastAsia="pl-PL"/>
        </w:rPr>
        <w:t xml:space="preserve">udzielenie pomocy rodzinom w poprawie ich </w:t>
      </w:r>
      <w:r>
        <w:rPr>
          <w:rFonts w:eastAsia="Calibri" w:cs="Arial"/>
          <w:color w:val="000000" w:themeColor="text1"/>
          <w:lang w:eastAsia="pl-PL"/>
        </w:rPr>
        <w:t xml:space="preserve">sytuacji życiowej, a dokładnie </w:t>
      </w:r>
      <w:r w:rsidRPr="00C20CC9">
        <w:rPr>
          <w:rFonts w:eastAsia="Calibri" w:cs="Arial"/>
          <w:color w:val="000000" w:themeColor="text1"/>
          <w:lang w:eastAsia="pl-PL"/>
        </w:rPr>
        <w:t xml:space="preserve">w znalezieniu pracy, podnoszeniu kwalifikacji zawodowych oraz zdobywaniu umiejętności prawidłowego prowadzenia gospodarstwa domowego, </w:t>
      </w:r>
    </w:p>
    <w:p w14:paraId="7C1A97EE" w14:textId="77777777" w:rsidR="00185FF6" w:rsidRPr="00C20CC9" w:rsidRDefault="00185FF6" w:rsidP="000519E3">
      <w:pPr>
        <w:numPr>
          <w:ilvl w:val="0"/>
          <w:numId w:val="47"/>
        </w:numPr>
        <w:spacing w:after="0" w:line="360" w:lineRule="auto"/>
        <w:ind w:left="357" w:hanging="357"/>
        <w:contextualSpacing/>
        <w:jc w:val="both"/>
        <w:rPr>
          <w:rFonts w:ascii="Calibri" w:eastAsia="Calibri" w:hAnsi="Calibri" w:cs="Arial"/>
          <w:color w:val="000000" w:themeColor="text1"/>
          <w:lang w:eastAsia="pl-PL"/>
        </w:rPr>
      </w:pPr>
      <w:r w:rsidRPr="00C20CC9">
        <w:rPr>
          <w:rFonts w:eastAsia="Calibri" w:cs="Arial"/>
          <w:color w:val="000000" w:themeColor="text1"/>
          <w:lang w:eastAsia="pl-PL"/>
        </w:rPr>
        <w:t>współpraca z jednostkami administracji rządowej i samorządowej, właściwymi organizacjami pozarządowymi oraz innymi podmiotami i osobami specjalizu</w:t>
      </w:r>
      <w:r>
        <w:rPr>
          <w:rFonts w:eastAsia="Calibri" w:cs="Arial"/>
          <w:color w:val="000000" w:themeColor="text1"/>
          <w:lang w:eastAsia="pl-PL"/>
        </w:rPr>
        <w:t xml:space="preserve">jącymi się </w:t>
      </w:r>
      <w:r w:rsidRPr="00C20CC9">
        <w:rPr>
          <w:rFonts w:eastAsia="Calibri" w:cs="Arial"/>
          <w:color w:val="000000" w:themeColor="text1"/>
          <w:lang w:eastAsia="pl-PL"/>
        </w:rPr>
        <w:t>w</w:t>
      </w:r>
      <w:r>
        <w:rPr>
          <w:rFonts w:eastAsia="Calibri" w:cs="Arial"/>
          <w:color w:val="000000" w:themeColor="text1"/>
          <w:lang w:eastAsia="pl-PL"/>
        </w:rPr>
        <w:t> </w:t>
      </w:r>
      <w:r w:rsidRPr="00C20CC9">
        <w:rPr>
          <w:rFonts w:eastAsia="Calibri" w:cs="Arial"/>
          <w:color w:val="000000" w:themeColor="text1"/>
          <w:lang w:eastAsia="pl-PL"/>
        </w:rPr>
        <w:t xml:space="preserve">działaniach na rzecz dziecka i rodziny, </w:t>
      </w:r>
    </w:p>
    <w:p w14:paraId="23438956" w14:textId="77777777" w:rsidR="00185FF6" w:rsidRPr="00C20CC9" w:rsidRDefault="00185FF6" w:rsidP="000519E3">
      <w:pPr>
        <w:numPr>
          <w:ilvl w:val="0"/>
          <w:numId w:val="47"/>
        </w:numPr>
        <w:spacing w:after="0" w:line="360" w:lineRule="auto"/>
        <w:ind w:left="357" w:hanging="357"/>
        <w:contextualSpacing/>
        <w:jc w:val="both"/>
        <w:rPr>
          <w:rFonts w:ascii="Calibri" w:eastAsia="Calibri" w:hAnsi="Calibri" w:cs="Arial"/>
          <w:color w:val="000000" w:themeColor="text1"/>
          <w:lang w:eastAsia="pl-PL"/>
        </w:rPr>
      </w:pPr>
      <w:r w:rsidRPr="00C20CC9">
        <w:rPr>
          <w:rFonts w:eastAsia="Calibri" w:cs="Arial"/>
          <w:color w:val="000000" w:themeColor="text1"/>
          <w:lang w:eastAsia="pl-PL"/>
        </w:rPr>
        <w:t xml:space="preserve">sporządzenie planu pracy z rodziną we współpracy z zespołem interdyscyplinarnym, </w:t>
      </w:r>
    </w:p>
    <w:p w14:paraId="70F87617" w14:textId="77777777" w:rsidR="00185FF6" w:rsidRPr="00C20CC9" w:rsidRDefault="00185FF6" w:rsidP="000519E3">
      <w:pPr>
        <w:numPr>
          <w:ilvl w:val="0"/>
          <w:numId w:val="47"/>
        </w:numPr>
        <w:spacing w:after="0" w:line="360" w:lineRule="auto"/>
        <w:ind w:left="357" w:hanging="357"/>
        <w:contextualSpacing/>
        <w:jc w:val="both"/>
        <w:rPr>
          <w:rFonts w:ascii="Calibri" w:eastAsia="Calibri" w:hAnsi="Calibri" w:cs="Arial"/>
          <w:color w:val="000000" w:themeColor="text1"/>
          <w:lang w:eastAsia="pl-PL"/>
        </w:rPr>
      </w:pPr>
      <w:r w:rsidRPr="00C20CC9">
        <w:rPr>
          <w:rFonts w:eastAsia="Calibri" w:cs="Arial"/>
          <w:color w:val="000000" w:themeColor="text1"/>
          <w:lang w:eastAsia="pl-PL"/>
        </w:rPr>
        <w:t xml:space="preserve">monitorowanie funkcjonowania rodziny po zakończeniu pracy z rodziną, </w:t>
      </w:r>
    </w:p>
    <w:p w14:paraId="06D745FF" w14:textId="77777777" w:rsidR="00185FF6" w:rsidRPr="00C20CC9" w:rsidRDefault="00185FF6" w:rsidP="000519E3">
      <w:pPr>
        <w:numPr>
          <w:ilvl w:val="0"/>
          <w:numId w:val="47"/>
        </w:numPr>
        <w:spacing w:after="0" w:line="360" w:lineRule="auto"/>
        <w:ind w:left="357" w:hanging="357"/>
        <w:contextualSpacing/>
        <w:jc w:val="both"/>
        <w:rPr>
          <w:rFonts w:ascii="Calibri" w:eastAsia="Calibri" w:hAnsi="Calibri" w:cs="Arial"/>
          <w:color w:val="000000" w:themeColor="text1"/>
          <w:lang w:eastAsia="pl-PL"/>
        </w:rPr>
      </w:pPr>
      <w:r w:rsidRPr="00C20CC9">
        <w:rPr>
          <w:rFonts w:eastAsia="Calibri" w:cs="Arial"/>
          <w:color w:val="000000" w:themeColor="text1"/>
          <w:lang w:eastAsia="pl-PL"/>
        </w:rPr>
        <w:t xml:space="preserve">sporządzanie na wniosek Sądu opinii o rodzinie i jej członkach, </w:t>
      </w:r>
    </w:p>
    <w:p w14:paraId="0BA50202" w14:textId="77777777" w:rsidR="00185FF6" w:rsidRPr="00C20CC9" w:rsidRDefault="00185FF6" w:rsidP="000519E3">
      <w:pPr>
        <w:numPr>
          <w:ilvl w:val="0"/>
          <w:numId w:val="47"/>
        </w:numPr>
        <w:spacing w:after="0" w:line="360" w:lineRule="auto"/>
        <w:ind w:left="357" w:hanging="357"/>
        <w:contextualSpacing/>
        <w:jc w:val="both"/>
        <w:rPr>
          <w:rFonts w:ascii="Calibri" w:eastAsia="Calibri" w:hAnsi="Calibri" w:cs="Arial"/>
          <w:color w:val="000000" w:themeColor="text1"/>
          <w:lang w:eastAsia="pl-PL"/>
        </w:rPr>
      </w:pPr>
      <w:r w:rsidRPr="00C20CC9">
        <w:rPr>
          <w:rFonts w:eastAsia="Calibri" w:cs="Arial"/>
          <w:color w:val="000000" w:themeColor="text1"/>
          <w:lang w:eastAsia="pl-PL"/>
        </w:rPr>
        <w:t>współpraca z zespołem interdyscyplinarnym lub grup</w:t>
      </w:r>
      <w:r>
        <w:rPr>
          <w:rFonts w:eastAsia="Calibri" w:cs="Arial"/>
          <w:color w:val="000000" w:themeColor="text1"/>
          <w:lang w:eastAsia="pl-PL"/>
        </w:rPr>
        <w:t xml:space="preserve">ą roboczą, na podstawie ustawy </w:t>
      </w:r>
      <w:r w:rsidRPr="00C20CC9">
        <w:rPr>
          <w:rFonts w:eastAsia="Calibri" w:cs="Arial"/>
          <w:color w:val="000000" w:themeColor="text1"/>
          <w:lang w:eastAsia="pl-PL"/>
        </w:rPr>
        <w:t>o</w:t>
      </w:r>
      <w:r>
        <w:rPr>
          <w:rFonts w:eastAsia="Calibri" w:cs="Arial"/>
          <w:color w:val="000000" w:themeColor="text1"/>
          <w:lang w:eastAsia="pl-PL"/>
        </w:rPr>
        <w:t> </w:t>
      </w:r>
      <w:r w:rsidRPr="00C20CC9">
        <w:rPr>
          <w:rFonts w:eastAsia="Calibri" w:cs="Arial"/>
          <w:color w:val="000000" w:themeColor="text1"/>
          <w:lang w:eastAsia="pl-PL"/>
        </w:rPr>
        <w:t xml:space="preserve">przeciwdziałaniu przemocy w rodzinie. </w:t>
      </w:r>
    </w:p>
    <w:p w14:paraId="544ACD4F" w14:textId="77777777" w:rsidR="00185FF6" w:rsidRPr="00C20CC9" w:rsidRDefault="00185FF6" w:rsidP="00185FF6">
      <w:pPr>
        <w:spacing w:before="120" w:after="120" w:line="360" w:lineRule="auto"/>
        <w:jc w:val="both"/>
        <w:rPr>
          <w:rFonts w:eastAsia="Calibri" w:cs="Calibri"/>
        </w:rPr>
      </w:pPr>
      <w:r w:rsidRPr="00C20CC9">
        <w:rPr>
          <w:rFonts w:eastAsia="Calibri" w:cs="Arial"/>
          <w:color w:val="000000" w:themeColor="text1"/>
          <w:lang w:eastAsia="pl-PL"/>
        </w:rPr>
        <w:t xml:space="preserve">Od stycznia 2017 roku </w:t>
      </w:r>
      <w:r w:rsidRPr="00C20CC9">
        <w:rPr>
          <w:rFonts w:eastAsia="Calibri" w:cs="Calibri"/>
        </w:rPr>
        <w:t>zgodnie z ustawą z 4 listopada 201</w:t>
      </w:r>
      <w:r>
        <w:rPr>
          <w:rFonts w:eastAsia="Calibri" w:cs="Calibri"/>
        </w:rPr>
        <w:t xml:space="preserve">6 r. o wsparciu kobiet w ciąży </w:t>
      </w:r>
      <w:r w:rsidRPr="00C20CC9">
        <w:rPr>
          <w:rFonts w:eastAsia="Calibri" w:cs="Calibri"/>
        </w:rPr>
        <w:t>i</w:t>
      </w:r>
      <w:r>
        <w:rPr>
          <w:rFonts w:eastAsia="Calibri" w:cs="Calibri"/>
        </w:rPr>
        <w:t> </w:t>
      </w:r>
      <w:r w:rsidRPr="00C20CC9">
        <w:rPr>
          <w:rFonts w:eastAsia="Calibri" w:cs="Calibri"/>
        </w:rPr>
        <w:t xml:space="preserve">rodzin </w:t>
      </w:r>
      <w:r w:rsidRPr="00C20CC9">
        <w:rPr>
          <w:rFonts w:eastAsia="Calibri" w:cs="Calibri"/>
          <w:i/>
        </w:rPr>
        <w:t>Za życiem</w:t>
      </w:r>
      <w:r w:rsidRPr="00C20CC9">
        <w:rPr>
          <w:rFonts w:eastAsia="Calibri" w:cs="Calibri"/>
        </w:rPr>
        <w:t xml:space="preserve"> kobieta w ciąży i jej rodzina, w której przyjdzie albo przyszło na świat ciężko chore dziecko; kobiety, które otrzymały informacje o tym, że ich dziecko może umrzeć w trakcie ciąży lub porodu; kobiety, których dziecko umarło bezpośrednio po porodzie na skutek wad wrodzonych, a także kobiety, które po porodzie nie oddadzą dzieci do domu dziecka, mają prawo do skorzystania ze wsparcia asystenta rodziny.</w:t>
      </w:r>
    </w:p>
    <w:p w14:paraId="5EB3658E" w14:textId="77777777" w:rsidR="00D24193" w:rsidRDefault="00D24193" w:rsidP="00185FF6">
      <w:pPr>
        <w:spacing w:before="120" w:after="120" w:line="360" w:lineRule="auto"/>
        <w:jc w:val="both"/>
        <w:rPr>
          <w:rFonts w:eastAsia="Calibri" w:cs="Calibri"/>
        </w:rPr>
      </w:pPr>
    </w:p>
    <w:p w14:paraId="54B32D95" w14:textId="77777777" w:rsidR="00185FF6" w:rsidRPr="00C20CC9" w:rsidRDefault="00185FF6" w:rsidP="00185FF6">
      <w:pPr>
        <w:spacing w:before="120" w:after="120" w:line="360" w:lineRule="auto"/>
        <w:jc w:val="both"/>
        <w:rPr>
          <w:rFonts w:eastAsia="Calibri" w:cs="Calibri"/>
        </w:rPr>
      </w:pPr>
      <w:r w:rsidRPr="00C20CC9">
        <w:rPr>
          <w:rFonts w:eastAsia="Calibri" w:cs="Calibri"/>
        </w:rPr>
        <w:lastRenderedPageBreak/>
        <w:t xml:space="preserve">Zgodnie z przepisami rodzina jest uprawniona do porad w zakresie: </w:t>
      </w:r>
    </w:p>
    <w:p w14:paraId="78E89DD1" w14:textId="77777777" w:rsidR="00185FF6" w:rsidRPr="00C20CC9" w:rsidRDefault="00185FF6" w:rsidP="000519E3">
      <w:pPr>
        <w:numPr>
          <w:ilvl w:val="0"/>
          <w:numId w:val="48"/>
        </w:numPr>
        <w:spacing w:after="0" w:line="360" w:lineRule="auto"/>
        <w:ind w:left="357" w:hanging="357"/>
        <w:contextualSpacing/>
        <w:jc w:val="both"/>
        <w:rPr>
          <w:rFonts w:eastAsia="Calibri" w:cs="Arial"/>
          <w:color w:val="000000" w:themeColor="text1"/>
          <w:lang w:eastAsia="pl-PL"/>
        </w:rPr>
      </w:pPr>
      <w:r w:rsidRPr="00C20CC9">
        <w:rPr>
          <w:rFonts w:eastAsia="Calibri" w:cs="Arial"/>
          <w:color w:val="000000" w:themeColor="text1"/>
          <w:lang w:eastAsia="pl-PL"/>
        </w:rPr>
        <w:t xml:space="preserve">przezwyciężenia trudności w pielęgnacji i wychowaniu dziecka, </w:t>
      </w:r>
    </w:p>
    <w:p w14:paraId="0EFB6253" w14:textId="77777777" w:rsidR="00185FF6" w:rsidRPr="00C20CC9" w:rsidRDefault="00185FF6" w:rsidP="000519E3">
      <w:pPr>
        <w:numPr>
          <w:ilvl w:val="0"/>
          <w:numId w:val="48"/>
        </w:numPr>
        <w:spacing w:after="0" w:line="360" w:lineRule="auto"/>
        <w:ind w:left="357" w:hanging="357"/>
        <w:contextualSpacing/>
        <w:jc w:val="both"/>
        <w:rPr>
          <w:rFonts w:eastAsia="Calibri" w:cs="Arial"/>
          <w:color w:val="000000" w:themeColor="text1"/>
          <w:lang w:eastAsia="pl-PL"/>
        </w:rPr>
      </w:pPr>
      <w:r w:rsidRPr="00C20CC9">
        <w:rPr>
          <w:rFonts w:eastAsia="Calibri" w:cs="Arial"/>
          <w:color w:val="000000" w:themeColor="text1"/>
          <w:lang w:eastAsia="pl-PL"/>
        </w:rPr>
        <w:t xml:space="preserve">wsparcia psychologicznego, </w:t>
      </w:r>
    </w:p>
    <w:p w14:paraId="5CF7C651" w14:textId="77777777" w:rsidR="00185FF6" w:rsidRPr="00C20CC9" w:rsidRDefault="00185FF6" w:rsidP="000519E3">
      <w:pPr>
        <w:numPr>
          <w:ilvl w:val="0"/>
          <w:numId w:val="48"/>
        </w:numPr>
        <w:spacing w:after="0" w:line="360" w:lineRule="auto"/>
        <w:ind w:left="357" w:hanging="357"/>
        <w:contextualSpacing/>
        <w:jc w:val="both"/>
        <w:rPr>
          <w:rFonts w:eastAsia="Calibri" w:cs="Arial"/>
          <w:color w:val="000000" w:themeColor="text1"/>
          <w:lang w:eastAsia="pl-PL"/>
        </w:rPr>
      </w:pPr>
      <w:r w:rsidRPr="00C20CC9">
        <w:rPr>
          <w:rFonts w:eastAsia="Calibri" w:cs="Arial"/>
          <w:color w:val="000000" w:themeColor="text1"/>
          <w:lang w:eastAsia="pl-PL"/>
        </w:rPr>
        <w:t xml:space="preserve">pomocy prawnej, w szczególności w zakresie praw rodzicielskich i uprawnień pracowniczych, </w:t>
      </w:r>
    </w:p>
    <w:p w14:paraId="28800C29" w14:textId="77777777" w:rsidR="00185FF6" w:rsidRPr="00C20CC9" w:rsidRDefault="00185FF6" w:rsidP="000519E3">
      <w:pPr>
        <w:numPr>
          <w:ilvl w:val="0"/>
          <w:numId w:val="48"/>
        </w:numPr>
        <w:spacing w:after="0" w:line="360" w:lineRule="auto"/>
        <w:ind w:left="357" w:hanging="357"/>
        <w:contextualSpacing/>
        <w:jc w:val="both"/>
        <w:rPr>
          <w:rFonts w:eastAsia="Calibri" w:cs="Arial"/>
          <w:color w:val="000000" w:themeColor="text1"/>
          <w:lang w:eastAsia="pl-PL"/>
        </w:rPr>
      </w:pPr>
      <w:r w:rsidRPr="00C20CC9">
        <w:rPr>
          <w:rFonts w:eastAsia="Calibri" w:cs="Arial"/>
          <w:color w:val="000000" w:themeColor="text1"/>
          <w:lang w:eastAsia="pl-PL"/>
        </w:rPr>
        <w:t xml:space="preserve">dostępu do rehabilitacji społecznej i zawodowej oraz świadczeń opieki zdrowotnej. </w:t>
      </w:r>
    </w:p>
    <w:p w14:paraId="535F489A" w14:textId="11E79642" w:rsidR="00185FF6" w:rsidRPr="00C20CC9" w:rsidRDefault="00185FF6" w:rsidP="00185FF6">
      <w:pPr>
        <w:spacing w:before="120" w:after="120" w:line="360" w:lineRule="auto"/>
        <w:jc w:val="both"/>
        <w:rPr>
          <w:rFonts w:eastAsia="Calibri" w:cs="Arial"/>
          <w:color w:val="000000" w:themeColor="text1"/>
          <w:lang w:eastAsia="pl-PL"/>
        </w:rPr>
      </w:pPr>
      <w:r w:rsidRPr="00C20CC9">
        <w:rPr>
          <w:rFonts w:eastAsia="Calibri" w:cs="Arial"/>
          <w:color w:val="000000" w:themeColor="text1"/>
          <w:lang w:eastAsia="pl-PL"/>
        </w:rPr>
        <w:t xml:space="preserve">Poniższa tabela przedstawia Liczbę rodzin objętych wsparciem asystenta rodziny, w tym dzieci w latach 2014 – 2018 </w:t>
      </w:r>
      <w:r w:rsidR="006A501D">
        <w:rPr>
          <w:rFonts w:eastAsia="Calibri" w:cs="Arial"/>
          <w:color w:val="000000" w:themeColor="text1"/>
          <w:lang w:eastAsia="pl-PL"/>
        </w:rPr>
        <w:t xml:space="preserve">w </w:t>
      </w:r>
      <w:r w:rsidRPr="00C20CC9">
        <w:rPr>
          <w:rFonts w:eastAsia="Calibri" w:cs="Arial"/>
          <w:color w:val="000000" w:themeColor="text1"/>
          <w:lang w:eastAsia="pl-PL"/>
        </w:rPr>
        <w:t>Gmin</w:t>
      </w:r>
      <w:r w:rsidR="006A501D">
        <w:rPr>
          <w:rFonts w:eastAsia="Calibri" w:cs="Arial"/>
          <w:color w:val="000000" w:themeColor="text1"/>
          <w:lang w:eastAsia="pl-PL"/>
        </w:rPr>
        <w:t>ie</w:t>
      </w:r>
      <w:r w:rsidRPr="00C20CC9">
        <w:rPr>
          <w:rFonts w:eastAsia="Calibri" w:cs="Arial"/>
          <w:color w:val="000000" w:themeColor="text1"/>
          <w:lang w:eastAsia="pl-PL"/>
        </w:rPr>
        <w:t xml:space="preserve"> </w:t>
      </w:r>
      <w:r>
        <w:rPr>
          <w:rFonts w:eastAsia="Calibri" w:cs="Arial"/>
          <w:color w:val="000000" w:themeColor="text1"/>
          <w:lang w:eastAsia="pl-PL"/>
        </w:rPr>
        <w:t>Chełmża</w:t>
      </w:r>
      <w:r w:rsidRPr="00C20CC9">
        <w:rPr>
          <w:rFonts w:eastAsia="Calibri" w:cs="Arial"/>
          <w:color w:val="000000" w:themeColor="text1"/>
          <w:lang w:eastAsia="pl-PL"/>
        </w:rPr>
        <w:t>.</w:t>
      </w:r>
    </w:p>
    <w:p w14:paraId="09710F45" w14:textId="7C7C18BF" w:rsidR="00185FF6" w:rsidRPr="00C20CC9" w:rsidRDefault="00185FF6" w:rsidP="00185FF6">
      <w:pPr>
        <w:spacing w:before="240" w:after="120" w:line="240" w:lineRule="auto"/>
        <w:jc w:val="center"/>
        <w:rPr>
          <w:rFonts w:eastAsia="Calibri" w:cs="Times New Roman"/>
          <w:b/>
          <w:iCs/>
          <w:sz w:val="20"/>
          <w:szCs w:val="20"/>
        </w:rPr>
      </w:pPr>
      <w:bookmarkStart w:id="125" w:name="_Toc10011842"/>
      <w:bookmarkStart w:id="126" w:name="_Toc25584624"/>
      <w:r w:rsidRPr="00C20CC9">
        <w:rPr>
          <w:rFonts w:eastAsia="Calibri" w:cs="Times New Roman"/>
          <w:b/>
          <w:iCs/>
          <w:sz w:val="20"/>
          <w:szCs w:val="20"/>
        </w:rPr>
        <w:t xml:space="preserve">Tabela </w:t>
      </w:r>
      <w:r w:rsidR="004C5F51">
        <w:rPr>
          <w:rFonts w:eastAsia="Calibri" w:cs="Times New Roman"/>
          <w:b/>
          <w:iCs/>
          <w:sz w:val="20"/>
          <w:szCs w:val="20"/>
        </w:rPr>
        <w:fldChar w:fldCharType="begin"/>
      </w:r>
      <w:r w:rsidR="006A7B34">
        <w:rPr>
          <w:rFonts w:eastAsia="Calibri" w:cs="Times New Roman"/>
          <w:b/>
          <w:iCs/>
          <w:sz w:val="20"/>
          <w:szCs w:val="20"/>
        </w:rPr>
        <w:instrText xml:space="preserve"> SEQ Tabela \* ARABIC </w:instrText>
      </w:r>
      <w:r w:rsidR="004C5F51">
        <w:rPr>
          <w:rFonts w:eastAsia="Calibri" w:cs="Times New Roman"/>
          <w:b/>
          <w:iCs/>
          <w:sz w:val="20"/>
          <w:szCs w:val="20"/>
        </w:rPr>
        <w:fldChar w:fldCharType="separate"/>
      </w:r>
      <w:r w:rsidR="00BC161A">
        <w:rPr>
          <w:rFonts w:eastAsia="Calibri" w:cs="Times New Roman"/>
          <w:b/>
          <w:iCs/>
          <w:noProof/>
          <w:sz w:val="20"/>
          <w:szCs w:val="20"/>
        </w:rPr>
        <w:t>26</w:t>
      </w:r>
      <w:r w:rsidR="004C5F51">
        <w:rPr>
          <w:rFonts w:eastAsia="Calibri" w:cs="Times New Roman"/>
          <w:b/>
          <w:iCs/>
          <w:sz w:val="20"/>
          <w:szCs w:val="20"/>
        </w:rPr>
        <w:fldChar w:fldCharType="end"/>
      </w:r>
      <w:r w:rsidRPr="00C20CC9">
        <w:rPr>
          <w:rFonts w:eastAsia="Calibri" w:cs="Times New Roman"/>
          <w:b/>
          <w:iCs/>
          <w:sz w:val="20"/>
          <w:szCs w:val="20"/>
        </w:rPr>
        <w:t xml:space="preserve">. Rodziny objęte wsparciem asystenta </w:t>
      </w:r>
      <w:r w:rsidR="006A501D">
        <w:rPr>
          <w:rFonts w:eastAsia="Calibri" w:cs="Times New Roman"/>
          <w:b/>
          <w:iCs/>
          <w:sz w:val="20"/>
          <w:szCs w:val="20"/>
        </w:rPr>
        <w:t xml:space="preserve">w </w:t>
      </w:r>
      <w:r w:rsidRPr="00C20CC9">
        <w:rPr>
          <w:rFonts w:eastAsia="Calibri" w:cs="Times New Roman"/>
          <w:b/>
          <w:iCs/>
          <w:sz w:val="20"/>
          <w:szCs w:val="20"/>
        </w:rPr>
        <w:t>Gmin</w:t>
      </w:r>
      <w:r w:rsidR="006A501D">
        <w:rPr>
          <w:rFonts w:eastAsia="Calibri" w:cs="Times New Roman"/>
          <w:b/>
          <w:iCs/>
          <w:sz w:val="20"/>
          <w:szCs w:val="20"/>
        </w:rPr>
        <w:t>ie</w:t>
      </w:r>
      <w:r w:rsidRPr="00C20CC9">
        <w:rPr>
          <w:rFonts w:eastAsia="Calibri" w:cs="Times New Roman"/>
          <w:b/>
          <w:iCs/>
          <w:sz w:val="20"/>
          <w:szCs w:val="20"/>
        </w:rPr>
        <w:t xml:space="preserve"> </w:t>
      </w:r>
      <w:r>
        <w:rPr>
          <w:rFonts w:eastAsia="Calibri" w:cs="Times New Roman"/>
          <w:b/>
          <w:iCs/>
          <w:sz w:val="20"/>
          <w:szCs w:val="20"/>
        </w:rPr>
        <w:t>Chełmża</w:t>
      </w:r>
      <w:r w:rsidRPr="00C20CC9">
        <w:rPr>
          <w:rFonts w:eastAsia="Calibri" w:cs="Times New Roman"/>
          <w:b/>
          <w:iCs/>
          <w:sz w:val="20"/>
          <w:szCs w:val="20"/>
        </w:rPr>
        <w:t xml:space="preserve"> w latach 2014 - 2018</w:t>
      </w:r>
      <w:bookmarkEnd w:id="125"/>
      <w:bookmarkEnd w:id="126"/>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68"/>
        <w:gridCol w:w="668"/>
        <w:gridCol w:w="669"/>
        <w:gridCol w:w="669"/>
        <w:gridCol w:w="669"/>
        <w:gridCol w:w="667"/>
      </w:tblGrid>
      <w:tr w:rsidR="00185FF6" w:rsidRPr="00094EE3" w14:paraId="1C6889CA" w14:textId="77777777" w:rsidTr="00185FF6">
        <w:trPr>
          <w:trHeight w:val="487"/>
          <w:tblHeader/>
          <w:jc w:val="center"/>
        </w:trPr>
        <w:tc>
          <w:tcPr>
            <w:tcW w:w="3186" w:type="pct"/>
            <w:shd w:val="clear" w:color="auto" w:fill="BFBFBF" w:themeFill="background1" w:themeFillShade="BF"/>
            <w:vAlign w:val="center"/>
            <w:hideMark/>
          </w:tcPr>
          <w:p w14:paraId="51637CF1" w14:textId="77777777" w:rsidR="00185FF6" w:rsidRPr="00094EE3" w:rsidRDefault="00185FF6" w:rsidP="00185FF6">
            <w:pPr>
              <w:spacing w:before="60" w:after="60" w:line="240" w:lineRule="auto"/>
              <w:contextualSpacing/>
              <w:jc w:val="center"/>
              <w:rPr>
                <w:rFonts w:eastAsia="Calibri" w:cs="Arial"/>
                <w:b/>
                <w:sz w:val="20"/>
                <w:szCs w:val="18"/>
              </w:rPr>
            </w:pPr>
            <w:r w:rsidRPr="00094EE3">
              <w:rPr>
                <w:rFonts w:eastAsia="Calibri" w:cs="Arial"/>
                <w:b/>
                <w:sz w:val="20"/>
                <w:szCs w:val="18"/>
              </w:rPr>
              <w:t>Wyszczególnienie</w:t>
            </w:r>
          </w:p>
        </w:tc>
        <w:tc>
          <w:tcPr>
            <w:tcW w:w="363" w:type="pct"/>
            <w:shd w:val="clear" w:color="auto" w:fill="BFBFBF" w:themeFill="background1" w:themeFillShade="BF"/>
            <w:noWrap/>
            <w:vAlign w:val="center"/>
            <w:hideMark/>
          </w:tcPr>
          <w:p w14:paraId="70BD1033" w14:textId="77777777" w:rsidR="00185FF6" w:rsidRPr="00094EE3" w:rsidRDefault="00185FF6" w:rsidP="00185FF6">
            <w:pPr>
              <w:spacing w:before="60" w:after="60" w:line="240" w:lineRule="auto"/>
              <w:contextualSpacing/>
              <w:jc w:val="center"/>
              <w:rPr>
                <w:rFonts w:eastAsia="Calibri" w:cs="Arial"/>
                <w:b/>
                <w:sz w:val="20"/>
                <w:szCs w:val="18"/>
              </w:rPr>
            </w:pPr>
            <w:r w:rsidRPr="00094EE3">
              <w:rPr>
                <w:rFonts w:eastAsia="Calibri" w:cs="Arial"/>
                <w:b/>
                <w:sz w:val="20"/>
                <w:szCs w:val="18"/>
              </w:rPr>
              <w:t>2014</w:t>
            </w:r>
          </w:p>
        </w:tc>
        <w:tc>
          <w:tcPr>
            <w:tcW w:w="363" w:type="pct"/>
            <w:shd w:val="clear" w:color="auto" w:fill="BFBFBF" w:themeFill="background1" w:themeFillShade="BF"/>
            <w:noWrap/>
            <w:vAlign w:val="center"/>
            <w:hideMark/>
          </w:tcPr>
          <w:p w14:paraId="20236EE3" w14:textId="77777777" w:rsidR="00185FF6" w:rsidRPr="00094EE3" w:rsidRDefault="00185FF6" w:rsidP="00185FF6">
            <w:pPr>
              <w:spacing w:before="60" w:after="60" w:line="240" w:lineRule="auto"/>
              <w:contextualSpacing/>
              <w:jc w:val="center"/>
              <w:rPr>
                <w:rFonts w:eastAsia="Calibri" w:cs="Arial"/>
                <w:b/>
                <w:sz w:val="20"/>
                <w:szCs w:val="18"/>
              </w:rPr>
            </w:pPr>
            <w:r w:rsidRPr="00094EE3">
              <w:rPr>
                <w:rFonts w:eastAsia="Calibri" w:cs="Arial"/>
                <w:b/>
                <w:sz w:val="20"/>
                <w:szCs w:val="18"/>
              </w:rPr>
              <w:t>2015</w:t>
            </w:r>
          </w:p>
        </w:tc>
        <w:tc>
          <w:tcPr>
            <w:tcW w:w="363" w:type="pct"/>
            <w:shd w:val="clear" w:color="auto" w:fill="BFBFBF" w:themeFill="background1" w:themeFillShade="BF"/>
            <w:noWrap/>
            <w:vAlign w:val="center"/>
            <w:hideMark/>
          </w:tcPr>
          <w:p w14:paraId="0A61C5C5" w14:textId="77777777" w:rsidR="00185FF6" w:rsidRPr="00094EE3" w:rsidRDefault="00185FF6" w:rsidP="00185FF6">
            <w:pPr>
              <w:spacing w:before="60" w:after="60" w:line="240" w:lineRule="auto"/>
              <w:contextualSpacing/>
              <w:jc w:val="center"/>
              <w:rPr>
                <w:rFonts w:eastAsia="Calibri" w:cs="Arial"/>
                <w:b/>
                <w:sz w:val="20"/>
                <w:szCs w:val="18"/>
              </w:rPr>
            </w:pPr>
            <w:r w:rsidRPr="00094EE3">
              <w:rPr>
                <w:rFonts w:eastAsia="Calibri" w:cs="Arial"/>
                <w:b/>
                <w:sz w:val="20"/>
                <w:szCs w:val="18"/>
              </w:rPr>
              <w:t>2016</w:t>
            </w:r>
          </w:p>
        </w:tc>
        <w:tc>
          <w:tcPr>
            <w:tcW w:w="363" w:type="pct"/>
            <w:shd w:val="clear" w:color="auto" w:fill="BFBFBF" w:themeFill="background1" w:themeFillShade="BF"/>
            <w:noWrap/>
            <w:vAlign w:val="center"/>
            <w:hideMark/>
          </w:tcPr>
          <w:p w14:paraId="63ECDF18" w14:textId="77777777" w:rsidR="00185FF6" w:rsidRPr="00094EE3" w:rsidRDefault="00185FF6" w:rsidP="00185FF6">
            <w:pPr>
              <w:spacing w:before="60" w:after="60" w:line="240" w:lineRule="auto"/>
              <w:contextualSpacing/>
              <w:jc w:val="center"/>
              <w:rPr>
                <w:rFonts w:eastAsia="Calibri" w:cs="Arial"/>
                <w:b/>
                <w:sz w:val="20"/>
                <w:szCs w:val="18"/>
              </w:rPr>
            </w:pPr>
            <w:r w:rsidRPr="00094EE3">
              <w:rPr>
                <w:rFonts w:eastAsia="Calibri" w:cs="Arial"/>
                <w:b/>
                <w:sz w:val="20"/>
                <w:szCs w:val="18"/>
              </w:rPr>
              <w:t>2017</w:t>
            </w:r>
          </w:p>
        </w:tc>
        <w:tc>
          <w:tcPr>
            <w:tcW w:w="363" w:type="pct"/>
            <w:shd w:val="clear" w:color="auto" w:fill="BFBFBF" w:themeFill="background1" w:themeFillShade="BF"/>
            <w:noWrap/>
            <w:vAlign w:val="center"/>
            <w:hideMark/>
          </w:tcPr>
          <w:p w14:paraId="11379555" w14:textId="77777777" w:rsidR="00185FF6" w:rsidRPr="00094EE3" w:rsidRDefault="00185FF6" w:rsidP="00185FF6">
            <w:pPr>
              <w:spacing w:before="60" w:after="60" w:line="240" w:lineRule="auto"/>
              <w:contextualSpacing/>
              <w:jc w:val="center"/>
              <w:rPr>
                <w:rFonts w:eastAsia="Calibri" w:cs="Arial"/>
                <w:b/>
                <w:sz w:val="20"/>
                <w:szCs w:val="18"/>
              </w:rPr>
            </w:pPr>
            <w:r w:rsidRPr="00094EE3">
              <w:rPr>
                <w:rFonts w:eastAsia="Calibri" w:cs="Arial"/>
                <w:b/>
                <w:sz w:val="20"/>
                <w:szCs w:val="18"/>
              </w:rPr>
              <w:t>2018</w:t>
            </w:r>
          </w:p>
        </w:tc>
      </w:tr>
      <w:tr w:rsidR="00185FF6" w:rsidRPr="00094EE3" w14:paraId="16AFF5A4" w14:textId="77777777" w:rsidTr="00185FF6">
        <w:trPr>
          <w:trHeight w:val="395"/>
          <w:jc w:val="center"/>
        </w:trPr>
        <w:tc>
          <w:tcPr>
            <w:tcW w:w="3186" w:type="pct"/>
            <w:shd w:val="clear" w:color="auto" w:fill="auto"/>
            <w:vAlign w:val="center"/>
          </w:tcPr>
          <w:p w14:paraId="717ACECA"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Liczba asystentów rodziny w Gminie</w:t>
            </w:r>
          </w:p>
        </w:tc>
        <w:tc>
          <w:tcPr>
            <w:tcW w:w="363" w:type="pct"/>
            <w:shd w:val="clear" w:color="auto" w:fill="auto"/>
            <w:noWrap/>
            <w:vAlign w:val="center"/>
          </w:tcPr>
          <w:p w14:paraId="0F5C155F"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1</w:t>
            </w:r>
          </w:p>
        </w:tc>
        <w:tc>
          <w:tcPr>
            <w:tcW w:w="363" w:type="pct"/>
            <w:shd w:val="clear" w:color="auto" w:fill="auto"/>
            <w:noWrap/>
            <w:vAlign w:val="center"/>
          </w:tcPr>
          <w:p w14:paraId="5AAC85E6"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1</w:t>
            </w:r>
          </w:p>
        </w:tc>
        <w:tc>
          <w:tcPr>
            <w:tcW w:w="363" w:type="pct"/>
            <w:shd w:val="clear" w:color="auto" w:fill="auto"/>
            <w:noWrap/>
            <w:vAlign w:val="center"/>
          </w:tcPr>
          <w:p w14:paraId="27999EB9"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1</w:t>
            </w:r>
          </w:p>
        </w:tc>
        <w:tc>
          <w:tcPr>
            <w:tcW w:w="363" w:type="pct"/>
            <w:shd w:val="clear" w:color="auto" w:fill="auto"/>
            <w:noWrap/>
            <w:vAlign w:val="center"/>
          </w:tcPr>
          <w:p w14:paraId="4B6AF4B3"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0</w:t>
            </w:r>
          </w:p>
        </w:tc>
        <w:tc>
          <w:tcPr>
            <w:tcW w:w="363" w:type="pct"/>
            <w:shd w:val="clear" w:color="auto" w:fill="auto"/>
            <w:noWrap/>
            <w:vAlign w:val="center"/>
          </w:tcPr>
          <w:p w14:paraId="613A5A88"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0</w:t>
            </w:r>
          </w:p>
        </w:tc>
      </w:tr>
      <w:tr w:rsidR="00185FF6" w:rsidRPr="00094EE3" w14:paraId="1491937C" w14:textId="77777777" w:rsidTr="00185FF6">
        <w:trPr>
          <w:trHeight w:val="395"/>
          <w:jc w:val="center"/>
        </w:trPr>
        <w:tc>
          <w:tcPr>
            <w:tcW w:w="3186" w:type="pct"/>
            <w:shd w:val="clear" w:color="auto" w:fill="auto"/>
            <w:vAlign w:val="center"/>
          </w:tcPr>
          <w:p w14:paraId="776F4D12"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Liczba rodzin, które korzystały z usług asystentów rodziny</w:t>
            </w:r>
          </w:p>
        </w:tc>
        <w:tc>
          <w:tcPr>
            <w:tcW w:w="363" w:type="pct"/>
            <w:shd w:val="clear" w:color="auto" w:fill="auto"/>
            <w:noWrap/>
            <w:vAlign w:val="center"/>
          </w:tcPr>
          <w:p w14:paraId="03ECAA19"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13</w:t>
            </w:r>
          </w:p>
        </w:tc>
        <w:tc>
          <w:tcPr>
            <w:tcW w:w="363" w:type="pct"/>
            <w:shd w:val="clear" w:color="auto" w:fill="auto"/>
            <w:noWrap/>
            <w:vAlign w:val="center"/>
          </w:tcPr>
          <w:p w14:paraId="29462C9E"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9</w:t>
            </w:r>
          </w:p>
        </w:tc>
        <w:tc>
          <w:tcPr>
            <w:tcW w:w="363" w:type="pct"/>
            <w:shd w:val="clear" w:color="auto" w:fill="auto"/>
            <w:noWrap/>
            <w:vAlign w:val="center"/>
          </w:tcPr>
          <w:p w14:paraId="042A7155"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9</w:t>
            </w:r>
          </w:p>
        </w:tc>
        <w:tc>
          <w:tcPr>
            <w:tcW w:w="363" w:type="pct"/>
            <w:shd w:val="clear" w:color="auto" w:fill="auto"/>
            <w:noWrap/>
            <w:vAlign w:val="center"/>
          </w:tcPr>
          <w:p w14:paraId="6B4A8BBD"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0</w:t>
            </w:r>
          </w:p>
        </w:tc>
        <w:tc>
          <w:tcPr>
            <w:tcW w:w="363" w:type="pct"/>
            <w:shd w:val="clear" w:color="auto" w:fill="auto"/>
            <w:noWrap/>
            <w:vAlign w:val="center"/>
          </w:tcPr>
          <w:p w14:paraId="25DFC4E7" w14:textId="77777777" w:rsidR="00185FF6" w:rsidRPr="00094EE3" w:rsidRDefault="00185FF6" w:rsidP="00185FF6">
            <w:pPr>
              <w:spacing w:before="60" w:after="60" w:line="240" w:lineRule="auto"/>
              <w:contextualSpacing/>
              <w:jc w:val="center"/>
              <w:rPr>
                <w:rFonts w:eastAsia="Calibri" w:cs="Arial"/>
                <w:sz w:val="20"/>
                <w:szCs w:val="18"/>
              </w:rPr>
            </w:pPr>
            <w:r w:rsidRPr="00094EE3">
              <w:rPr>
                <w:rFonts w:eastAsia="Calibri" w:cs="Arial"/>
                <w:sz w:val="20"/>
                <w:szCs w:val="18"/>
              </w:rPr>
              <w:t>0</w:t>
            </w:r>
          </w:p>
        </w:tc>
      </w:tr>
    </w:tbl>
    <w:p w14:paraId="2FD3AD0D" w14:textId="77777777" w:rsidR="00185FF6" w:rsidRPr="00C20CC9" w:rsidRDefault="00185FF6" w:rsidP="00185FF6">
      <w:pPr>
        <w:autoSpaceDE w:val="0"/>
        <w:autoSpaceDN w:val="0"/>
        <w:adjustRightInd w:val="0"/>
        <w:spacing w:before="120" w:after="120" w:line="240" w:lineRule="auto"/>
        <w:jc w:val="right"/>
        <w:rPr>
          <w:rFonts w:eastAsia="Times New Roman" w:cs="Arial"/>
          <w:sz w:val="18"/>
          <w:lang w:eastAsia="pl-PL"/>
        </w:rPr>
      </w:pPr>
      <w:r w:rsidRPr="00C20CC9">
        <w:rPr>
          <w:rFonts w:eastAsia="Times New Roman" w:cs="Arial"/>
          <w:sz w:val="18"/>
          <w:lang w:eastAsia="pl-PL"/>
        </w:rPr>
        <w:t xml:space="preserve">Źródło: Ocena zasobów pomocy społecznej za 2018 rok – GOPS w </w:t>
      </w:r>
      <w:r>
        <w:rPr>
          <w:rFonts w:eastAsia="Times New Roman" w:cs="Arial"/>
          <w:sz w:val="18"/>
          <w:lang w:eastAsia="pl-PL"/>
        </w:rPr>
        <w:t>Chełmży</w:t>
      </w:r>
    </w:p>
    <w:p w14:paraId="66A29D9E" w14:textId="77777777" w:rsidR="00AC7CA3" w:rsidRPr="00C20CC9" w:rsidRDefault="00AC7CA3" w:rsidP="00AC7CA3">
      <w:pPr>
        <w:spacing w:before="120" w:after="120" w:line="360" w:lineRule="auto"/>
        <w:jc w:val="both"/>
        <w:rPr>
          <w:rFonts w:cs="Arial"/>
          <w:b/>
          <w:smallCaps/>
          <w:color w:val="000000" w:themeColor="text1"/>
          <w:u w:val="single"/>
        </w:rPr>
      </w:pPr>
      <w:r w:rsidRPr="00C20CC9">
        <w:rPr>
          <w:rFonts w:cs="Arial"/>
          <w:b/>
          <w:smallCaps/>
          <w:color w:val="000000" w:themeColor="text1"/>
          <w:u w:val="single"/>
        </w:rPr>
        <w:t xml:space="preserve">Ustawa „Za życiem” </w:t>
      </w:r>
    </w:p>
    <w:p w14:paraId="0785A4B2" w14:textId="77777777" w:rsidR="00693998" w:rsidRPr="00EA6603" w:rsidRDefault="000016BD" w:rsidP="00EA6603">
      <w:pPr>
        <w:autoSpaceDE w:val="0"/>
        <w:autoSpaceDN w:val="0"/>
        <w:adjustRightInd w:val="0"/>
        <w:spacing w:before="120" w:after="120" w:line="360" w:lineRule="auto"/>
        <w:jc w:val="both"/>
        <w:rPr>
          <w:rFonts w:eastAsia="Times New Roman" w:cs="Arial"/>
          <w:lang w:eastAsia="pl-PL"/>
        </w:rPr>
      </w:pPr>
      <w:r>
        <w:rPr>
          <w:rFonts w:eastAsia="Times New Roman" w:cs="Arial"/>
          <w:lang w:eastAsia="pl-PL"/>
        </w:rPr>
        <w:t xml:space="preserve">Jest to ustawa o wsparciu kobiet w ciąży i rodzin. </w:t>
      </w:r>
      <w:r w:rsidR="00051783" w:rsidRPr="00C20CC9">
        <w:rPr>
          <w:rFonts w:eastAsia="Times New Roman" w:cs="Arial"/>
          <w:lang w:eastAsia="pl-PL"/>
        </w:rPr>
        <w:t>Jednorazowe świadczenie przysługuje matce lub ojcu dziecka, opiekunowi prawnemu, opiekunowi fatycznemu dziecka bez względu na dochód. Świadczenie to przysługuje z tytułu urodzenia się żywego dziecka posiadającego zaświa</w:t>
      </w:r>
      <w:r w:rsidR="00051783">
        <w:rPr>
          <w:rFonts w:eastAsia="Times New Roman" w:cs="Arial"/>
          <w:lang w:eastAsia="pl-PL"/>
        </w:rPr>
        <w:t xml:space="preserve">dczenie potwierdzające ciężkie </w:t>
      </w:r>
      <w:r w:rsidR="00051783" w:rsidRPr="00C20CC9">
        <w:rPr>
          <w:rFonts w:eastAsia="Times New Roman" w:cs="Arial"/>
          <w:lang w:eastAsia="pl-PL"/>
        </w:rPr>
        <w:t>i</w:t>
      </w:r>
      <w:r w:rsidR="00051783">
        <w:rPr>
          <w:rFonts w:eastAsia="Times New Roman" w:cs="Arial"/>
          <w:lang w:eastAsia="pl-PL"/>
        </w:rPr>
        <w:t> </w:t>
      </w:r>
      <w:r w:rsidR="00051783" w:rsidRPr="00C20CC9">
        <w:rPr>
          <w:rFonts w:eastAsia="Times New Roman" w:cs="Arial"/>
          <w:lang w:eastAsia="pl-PL"/>
        </w:rPr>
        <w:t>nieodwracalne upośledzenie albo nieuleczalną chorobę zag</w:t>
      </w:r>
      <w:r w:rsidR="00051783">
        <w:rPr>
          <w:rFonts w:eastAsia="Times New Roman" w:cs="Arial"/>
          <w:lang w:eastAsia="pl-PL"/>
        </w:rPr>
        <w:t xml:space="preserve">rażającą życiu, które powstały </w:t>
      </w:r>
      <w:r w:rsidR="00051783" w:rsidRPr="00C20CC9">
        <w:rPr>
          <w:rFonts w:eastAsia="Times New Roman" w:cs="Arial"/>
          <w:lang w:eastAsia="pl-PL"/>
        </w:rPr>
        <w:t>w</w:t>
      </w:r>
      <w:r w:rsidR="00051783">
        <w:rPr>
          <w:rFonts w:eastAsia="Times New Roman" w:cs="Arial"/>
          <w:lang w:eastAsia="pl-PL"/>
        </w:rPr>
        <w:t> </w:t>
      </w:r>
      <w:r w:rsidR="00051783" w:rsidRPr="00C20CC9">
        <w:rPr>
          <w:rFonts w:eastAsia="Times New Roman" w:cs="Arial"/>
          <w:lang w:eastAsia="pl-PL"/>
        </w:rPr>
        <w:t>prenatalnym okresie rozwoju dziecka lub w</w:t>
      </w:r>
      <w:r>
        <w:rPr>
          <w:rFonts w:eastAsia="Times New Roman" w:cs="Arial"/>
          <w:lang w:eastAsia="pl-PL"/>
        </w:rPr>
        <w:t> </w:t>
      </w:r>
      <w:r w:rsidR="00051783" w:rsidRPr="00C20CC9">
        <w:rPr>
          <w:rFonts w:eastAsia="Times New Roman" w:cs="Arial"/>
          <w:lang w:eastAsia="pl-PL"/>
        </w:rPr>
        <w:t>czasie porodu wystawione przez lekarza ubezpieczenia zdrowotnego posiadającego specjalizację II</w:t>
      </w:r>
      <w:r w:rsidR="00051783">
        <w:rPr>
          <w:rFonts w:eastAsia="Times New Roman" w:cs="Arial"/>
          <w:lang w:eastAsia="pl-PL"/>
        </w:rPr>
        <w:t xml:space="preserve"> stopnia lub tytuł specjalisty </w:t>
      </w:r>
      <w:r w:rsidR="00051783" w:rsidRPr="00C20CC9">
        <w:rPr>
          <w:rFonts w:eastAsia="Times New Roman" w:cs="Arial"/>
          <w:lang w:eastAsia="pl-PL"/>
        </w:rPr>
        <w:t>w</w:t>
      </w:r>
      <w:r w:rsidR="00051783">
        <w:rPr>
          <w:rFonts w:eastAsia="Times New Roman" w:cs="Arial"/>
          <w:lang w:eastAsia="pl-PL"/>
        </w:rPr>
        <w:t> </w:t>
      </w:r>
      <w:r w:rsidR="00051783" w:rsidRPr="00C20CC9">
        <w:rPr>
          <w:rFonts w:eastAsia="Times New Roman" w:cs="Arial"/>
          <w:lang w:eastAsia="pl-PL"/>
        </w:rPr>
        <w:t xml:space="preserve">dziedzinie położnictwa i ginekologii, perinatologii lub neonatologii. Jednorazowe świadczenie przysługuje, jeżeli kobieta pozostawała pod opieką medyczną nie później niż od 10 tygodnia ciąży do porodu. </w:t>
      </w:r>
    </w:p>
    <w:p w14:paraId="2D0C0287" w14:textId="77777777" w:rsidR="00AC7CA3" w:rsidRPr="00C20CC9" w:rsidRDefault="00AC7CA3" w:rsidP="00AC7CA3">
      <w:pPr>
        <w:spacing w:before="120" w:after="120" w:line="360" w:lineRule="auto"/>
        <w:jc w:val="both"/>
        <w:rPr>
          <w:rFonts w:eastAsia="Calibri" w:cs="Arial"/>
          <w:b/>
          <w:smallCaps/>
          <w:color w:val="000000" w:themeColor="text1"/>
          <w:u w:val="single"/>
        </w:rPr>
      </w:pPr>
      <w:r w:rsidRPr="00C20CC9">
        <w:rPr>
          <w:rFonts w:eastAsia="Calibri" w:cs="Arial"/>
          <w:b/>
          <w:smallCaps/>
          <w:color w:val="000000" w:themeColor="text1"/>
          <w:u w:val="single"/>
        </w:rPr>
        <w:t>Świadczenia rodzinne</w:t>
      </w:r>
    </w:p>
    <w:p w14:paraId="40C9C1EB" w14:textId="2F55E988" w:rsidR="00AC7CA3" w:rsidRPr="00AC7CA3" w:rsidRDefault="00AC7CA3" w:rsidP="00AC7CA3">
      <w:pPr>
        <w:spacing w:before="120" w:after="120" w:line="360" w:lineRule="auto"/>
        <w:jc w:val="both"/>
        <w:rPr>
          <w:rFonts w:eastAsia="Calibri" w:cs="Arial"/>
          <w:color w:val="000000" w:themeColor="text1"/>
        </w:rPr>
      </w:pPr>
      <w:r w:rsidRPr="00C20CC9">
        <w:rPr>
          <w:rFonts w:eastAsia="Calibri" w:cs="Arial"/>
          <w:color w:val="000000" w:themeColor="text1"/>
        </w:rPr>
        <w:t xml:space="preserve">Świadczenia </w:t>
      </w:r>
      <w:r w:rsidRPr="00C20CC9">
        <w:rPr>
          <w:rFonts w:eastAsia="Calibri" w:cs="Arial"/>
        </w:rPr>
        <w:t>rodzinne realizowane są na podstawie usta</w:t>
      </w:r>
      <w:r>
        <w:rPr>
          <w:rFonts w:eastAsia="Calibri" w:cs="Arial"/>
        </w:rPr>
        <w:t xml:space="preserve">wy z dnia 28 listopada 2003 r. </w:t>
      </w:r>
      <w:r w:rsidRPr="00C20CC9">
        <w:rPr>
          <w:rFonts w:eastAsia="Calibri" w:cs="Arial"/>
        </w:rPr>
        <w:t>o</w:t>
      </w:r>
      <w:r>
        <w:rPr>
          <w:rFonts w:eastAsia="Calibri" w:cs="Arial"/>
        </w:rPr>
        <w:t> świadczeniach rodzinnych (Dz.</w:t>
      </w:r>
      <w:r w:rsidRPr="00C20CC9">
        <w:rPr>
          <w:rFonts w:eastAsia="Calibri" w:cs="Arial"/>
        </w:rPr>
        <w:t xml:space="preserve">U. z 2018 r. poz. 2200 z </w:t>
      </w:r>
      <w:proofErr w:type="spellStart"/>
      <w:r w:rsidRPr="00C20CC9">
        <w:rPr>
          <w:rFonts w:eastAsia="Calibri" w:cs="Arial"/>
        </w:rPr>
        <w:t>późn</w:t>
      </w:r>
      <w:proofErr w:type="spellEnd"/>
      <w:r w:rsidRPr="00C20CC9">
        <w:rPr>
          <w:rFonts w:eastAsia="Calibri" w:cs="Arial"/>
        </w:rPr>
        <w:t>. zm.),</w:t>
      </w:r>
      <w:r w:rsidRPr="00C20CC9">
        <w:rPr>
          <w:rFonts w:eastAsia="Calibri" w:cs="Arial"/>
          <w:color w:val="000000" w:themeColor="text1"/>
        </w:rPr>
        <w:t xml:space="preserve"> </w:t>
      </w:r>
      <w:r w:rsidR="00DB4A43">
        <w:rPr>
          <w:rFonts w:eastAsia="Calibri" w:cs="Arial"/>
          <w:color w:val="000000" w:themeColor="text1"/>
        </w:rPr>
        <w:t>r</w:t>
      </w:r>
      <w:r w:rsidRPr="00C20CC9">
        <w:rPr>
          <w:rFonts w:eastAsia="Calibri" w:cs="Arial"/>
          <w:color w:val="000000" w:themeColor="text1"/>
        </w:rPr>
        <w:t xml:space="preserve">ozporządzenia Ministra Rodziny, Pracy i Polityki Społecznej z dnia </w:t>
      </w:r>
      <w:r>
        <w:rPr>
          <w:rFonts w:eastAsia="Calibri" w:cs="Arial"/>
          <w:color w:val="000000" w:themeColor="text1"/>
        </w:rPr>
        <w:t xml:space="preserve">18 czerwca 2019 r. w sprawie sposobu </w:t>
      </w:r>
      <w:r w:rsidRPr="00C20CC9">
        <w:rPr>
          <w:rFonts w:eastAsia="Calibri" w:cs="Arial"/>
          <w:color w:val="000000" w:themeColor="text1"/>
        </w:rPr>
        <w:t>i</w:t>
      </w:r>
      <w:r>
        <w:rPr>
          <w:rFonts w:eastAsia="Calibri" w:cs="Arial"/>
          <w:color w:val="000000" w:themeColor="text1"/>
        </w:rPr>
        <w:t> </w:t>
      </w:r>
      <w:r w:rsidRPr="00C20CC9">
        <w:rPr>
          <w:rFonts w:eastAsia="Calibri" w:cs="Arial"/>
          <w:color w:val="000000" w:themeColor="text1"/>
        </w:rPr>
        <w:t xml:space="preserve">trybu postępowania w sprawach o przyznanie </w:t>
      </w:r>
      <w:r w:rsidRPr="00AC7CA3">
        <w:rPr>
          <w:rFonts w:cs="Arial"/>
        </w:rPr>
        <w:t>świadczenia wychowawczego oraz zakresu informacji, jakie mają być zawarte we wniosku, zaświadczeniach i oświadczeniach niezbędnych do ustalenia prawa do świadczenia wychowawczego</w:t>
      </w:r>
      <w:r>
        <w:rPr>
          <w:rFonts w:eastAsia="Calibri" w:cs="Arial"/>
        </w:rPr>
        <w:t xml:space="preserve"> (Dz.</w:t>
      </w:r>
      <w:r w:rsidRPr="00C20CC9">
        <w:rPr>
          <w:rFonts w:eastAsia="Calibri" w:cs="Arial"/>
        </w:rPr>
        <w:t>U. z 201</w:t>
      </w:r>
      <w:r>
        <w:rPr>
          <w:rFonts w:eastAsia="Calibri" w:cs="Arial"/>
        </w:rPr>
        <w:t>9</w:t>
      </w:r>
      <w:r w:rsidRPr="00C20CC9">
        <w:rPr>
          <w:rFonts w:eastAsia="Calibri" w:cs="Arial"/>
        </w:rPr>
        <w:t xml:space="preserve"> r. poz. 1</w:t>
      </w:r>
      <w:r>
        <w:rPr>
          <w:rFonts w:eastAsia="Calibri" w:cs="Arial"/>
        </w:rPr>
        <w:t>177</w:t>
      </w:r>
      <w:r w:rsidRPr="00C20CC9">
        <w:rPr>
          <w:rFonts w:eastAsia="Calibri" w:cs="Arial"/>
        </w:rPr>
        <w:t xml:space="preserve">), </w:t>
      </w:r>
      <w:r w:rsidR="00DB4A43">
        <w:rPr>
          <w:rFonts w:eastAsia="Calibri" w:cs="Arial"/>
        </w:rPr>
        <w:t>r</w:t>
      </w:r>
      <w:r w:rsidRPr="00C20CC9">
        <w:rPr>
          <w:rFonts w:eastAsia="Calibri" w:cs="Arial"/>
        </w:rPr>
        <w:t>ozporządzenia</w:t>
      </w:r>
      <w:r w:rsidRPr="00C20CC9">
        <w:rPr>
          <w:rFonts w:eastAsia="Calibri" w:cs="Arial"/>
          <w:color w:val="000000" w:themeColor="text1"/>
        </w:rPr>
        <w:t xml:space="preserve"> Rady Ministrów </w:t>
      </w:r>
      <w:r w:rsidRPr="00C20CC9">
        <w:rPr>
          <w:rFonts w:eastAsia="Calibri" w:cs="Arial"/>
        </w:rPr>
        <w:t xml:space="preserve">z dnia </w:t>
      </w:r>
      <w:r>
        <w:rPr>
          <w:rFonts w:eastAsia="Calibri" w:cs="Arial"/>
        </w:rPr>
        <w:t>31 lipca 2018</w:t>
      </w:r>
      <w:r w:rsidRPr="00C20CC9">
        <w:rPr>
          <w:rFonts w:eastAsia="Calibri" w:cs="Arial"/>
        </w:rPr>
        <w:t xml:space="preserve"> r. w sprawie wysokości dochodu rodziny albo dochodu osoby uczącej się stanowiących podstawę ubiegania się </w:t>
      </w:r>
      <w:r w:rsidR="00DB4A43">
        <w:rPr>
          <w:rFonts w:eastAsia="Calibri" w:cs="Arial"/>
        </w:rPr>
        <w:br/>
      </w:r>
      <w:r w:rsidRPr="00C20CC9">
        <w:rPr>
          <w:rFonts w:eastAsia="Calibri" w:cs="Arial"/>
        </w:rPr>
        <w:t>o zasiłek rodzinny</w:t>
      </w:r>
      <w:r>
        <w:rPr>
          <w:rFonts w:eastAsia="Calibri" w:cs="Arial"/>
        </w:rPr>
        <w:t xml:space="preserve"> i</w:t>
      </w:r>
      <w:r w:rsidRPr="00C20CC9">
        <w:rPr>
          <w:rFonts w:eastAsia="Calibri" w:cs="Arial"/>
        </w:rPr>
        <w:t xml:space="preserve"> specjalny zasiłek opiekuńczy, wysokości świadczeń rodzinnych oraz wyso</w:t>
      </w:r>
      <w:r>
        <w:rPr>
          <w:rFonts w:eastAsia="Calibri" w:cs="Arial"/>
        </w:rPr>
        <w:t>kości zasiłku dla opiekuna (Dz.</w:t>
      </w:r>
      <w:r w:rsidRPr="00C20CC9">
        <w:rPr>
          <w:rFonts w:eastAsia="Calibri" w:cs="Arial"/>
        </w:rPr>
        <w:t>U. z 2018 r. poz</w:t>
      </w:r>
      <w:r>
        <w:rPr>
          <w:rFonts w:eastAsia="Calibri" w:cs="Arial"/>
        </w:rPr>
        <w:t>.</w:t>
      </w:r>
      <w:r w:rsidRPr="00C20CC9">
        <w:rPr>
          <w:rFonts w:eastAsia="Calibri" w:cs="Arial"/>
        </w:rPr>
        <w:t xml:space="preserve"> 1497).</w:t>
      </w:r>
    </w:p>
    <w:p w14:paraId="17213C26" w14:textId="77777777" w:rsidR="00186411" w:rsidRPr="00C20CC9" w:rsidRDefault="00186411" w:rsidP="00186411">
      <w:pPr>
        <w:spacing w:before="120" w:after="120" w:line="360" w:lineRule="auto"/>
        <w:jc w:val="both"/>
        <w:rPr>
          <w:rFonts w:cs="Arial"/>
          <w:b/>
          <w:smallCaps/>
          <w:color w:val="000000" w:themeColor="text1"/>
          <w:u w:val="single"/>
        </w:rPr>
      </w:pPr>
      <w:r w:rsidRPr="00C20CC9">
        <w:rPr>
          <w:rFonts w:cs="Arial"/>
          <w:b/>
          <w:smallCaps/>
          <w:color w:val="000000" w:themeColor="text1"/>
          <w:u w:val="single"/>
        </w:rPr>
        <w:lastRenderedPageBreak/>
        <w:t>Świadczenie pielęgnacyjne</w:t>
      </w:r>
    </w:p>
    <w:p w14:paraId="710D473B" w14:textId="132C9B43" w:rsidR="00186411" w:rsidRPr="00C20CC9" w:rsidRDefault="00186411" w:rsidP="00186411">
      <w:pPr>
        <w:spacing w:before="120" w:after="120" w:line="360" w:lineRule="auto"/>
        <w:jc w:val="both"/>
        <w:rPr>
          <w:rFonts w:eastAsia="Calibri" w:cs="Times New Roman"/>
          <w:bCs/>
          <w:color w:val="000000"/>
        </w:rPr>
      </w:pPr>
      <w:r w:rsidRPr="00C20CC9">
        <w:rPr>
          <w:rFonts w:eastAsia="Calibri" w:cs="Times New Roman"/>
          <w:bCs/>
          <w:color w:val="000000"/>
        </w:rPr>
        <w:t>Od 1 stycznia 2010 r</w:t>
      </w:r>
      <w:r w:rsidR="00DB4A43">
        <w:rPr>
          <w:rFonts w:eastAsia="Calibri" w:cs="Times New Roman"/>
          <w:bCs/>
          <w:color w:val="000000"/>
        </w:rPr>
        <w:t>oku</w:t>
      </w:r>
      <w:r w:rsidR="00DB4A43" w:rsidRPr="00C20CC9">
        <w:rPr>
          <w:rFonts w:eastAsia="Calibri" w:cs="Times New Roman"/>
          <w:bCs/>
          <w:color w:val="000000"/>
        </w:rPr>
        <w:t xml:space="preserve"> </w:t>
      </w:r>
      <w:r w:rsidRPr="00C20CC9">
        <w:rPr>
          <w:rFonts w:eastAsia="Calibri" w:cs="Times New Roman"/>
          <w:bCs/>
          <w:color w:val="000000"/>
        </w:rPr>
        <w:t>przyznanie prawa do świadczenia pielęgnacyjnego nie jest uzależnione od spełnienia kryterium dochodowego. Świadczenie pielęgnacyjne z tytułu rezygnacji z zatrudnienia lub innej pracy zarobkowej przysługuje:</w:t>
      </w:r>
    </w:p>
    <w:p w14:paraId="2572A2F0" w14:textId="77777777" w:rsidR="00186411" w:rsidRPr="00C20CC9" w:rsidRDefault="00186411" w:rsidP="000519E3">
      <w:pPr>
        <w:pStyle w:val="Akapitzlist"/>
        <w:numPr>
          <w:ilvl w:val="0"/>
          <w:numId w:val="49"/>
        </w:numPr>
        <w:spacing w:before="120" w:after="120" w:line="360" w:lineRule="auto"/>
        <w:jc w:val="both"/>
        <w:rPr>
          <w:rFonts w:cs="Arial"/>
          <w:bCs/>
          <w:color w:val="000000"/>
        </w:rPr>
      </w:pPr>
      <w:r w:rsidRPr="00C20CC9">
        <w:rPr>
          <w:rFonts w:ascii="Arial" w:hAnsi="Arial" w:cs="Arial"/>
          <w:bCs/>
          <w:color w:val="000000"/>
        </w:rPr>
        <w:t>matce albo ojcu;</w:t>
      </w:r>
    </w:p>
    <w:p w14:paraId="39E19872" w14:textId="77777777" w:rsidR="00186411" w:rsidRPr="00C20CC9" w:rsidRDefault="00186411" w:rsidP="000519E3">
      <w:pPr>
        <w:pStyle w:val="Akapitzlist"/>
        <w:numPr>
          <w:ilvl w:val="0"/>
          <w:numId w:val="49"/>
        </w:numPr>
        <w:spacing w:before="120" w:after="120" w:line="360" w:lineRule="auto"/>
        <w:jc w:val="both"/>
        <w:rPr>
          <w:rFonts w:cs="Arial"/>
          <w:bCs/>
          <w:color w:val="000000"/>
        </w:rPr>
      </w:pPr>
      <w:r w:rsidRPr="00C20CC9">
        <w:rPr>
          <w:rFonts w:ascii="Arial" w:hAnsi="Arial" w:cs="Arial"/>
          <w:bCs/>
          <w:color w:val="000000"/>
        </w:rPr>
        <w:t>innym osobom, na których zgodnie z przepisami ustawy z dnia 25 lutego 1964 r. – Ko</w:t>
      </w:r>
      <w:r>
        <w:rPr>
          <w:rFonts w:ascii="Arial" w:hAnsi="Arial" w:cs="Arial"/>
          <w:bCs/>
          <w:color w:val="000000"/>
        </w:rPr>
        <w:t>deks rodzinny i opiekuńczy (Dz.</w:t>
      </w:r>
      <w:r w:rsidRPr="00C20CC9">
        <w:rPr>
          <w:rFonts w:ascii="Arial" w:hAnsi="Arial" w:cs="Arial"/>
          <w:bCs/>
          <w:color w:val="000000"/>
        </w:rPr>
        <w:t>U.</w:t>
      </w:r>
      <w:r>
        <w:rPr>
          <w:rFonts w:ascii="Arial" w:hAnsi="Arial" w:cs="Arial"/>
          <w:bCs/>
          <w:color w:val="000000"/>
        </w:rPr>
        <w:t xml:space="preserve"> z 2019 r. poz. 2086</w:t>
      </w:r>
      <w:r w:rsidRPr="00C20CC9">
        <w:rPr>
          <w:rFonts w:ascii="Arial" w:hAnsi="Arial" w:cs="Arial"/>
          <w:bCs/>
          <w:color w:val="000000"/>
        </w:rPr>
        <w:t>) ciąży obowiązek alimentacyjny;</w:t>
      </w:r>
    </w:p>
    <w:p w14:paraId="1EA21D4A" w14:textId="77777777" w:rsidR="00186411" w:rsidRPr="00C20CC9" w:rsidRDefault="00186411" w:rsidP="000519E3">
      <w:pPr>
        <w:pStyle w:val="Akapitzlist"/>
        <w:numPr>
          <w:ilvl w:val="0"/>
          <w:numId w:val="49"/>
        </w:numPr>
        <w:spacing w:before="120" w:after="120" w:line="360" w:lineRule="auto"/>
        <w:jc w:val="both"/>
        <w:rPr>
          <w:rFonts w:cs="Arial"/>
          <w:bCs/>
          <w:color w:val="000000"/>
        </w:rPr>
      </w:pPr>
      <w:r w:rsidRPr="00C20CC9">
        <w:rPr>
          <w:rFonts w:ascii="Arial" w:hAnsi="Arial" w:cs="Arial"/>
          <w:bCs/>
          <w:color w:val="000000"/>
        </w:rPr>
        <w:t>opiekunowi faktycznemu dziecka (tj. osobie faktycznie opiekującej się dzieckiem, która wystąpiła z wnioskiem do sądu rodzinnego o przysposobienie dziecka):</w:t>
      </w:r>
    </w:p>
    <w:p w14:paraId="4C4A6B7C" w14:textId="77777777" w:rsidR="00186411" w:rsidRPr="00C20CC9" w:rsidRDefault="00186411" w:rsidP="000519E3">
      <w:pPr>
        <w:pStyle w:val="Akapitzlist"/>
        <w:numPr>
          <w:ilvl w:val="1"/>
          <w:numId w:val="51"/>
        </w:numPr>
        <w:spacing w:after="0" w:line="360" w:lineRule="auto"/>
        <w:ind w:left="754" w:hanging="357"/>
        <w:contextualSpacing w:val="0"/>
        <w:jc w:val="both"/>
        <w:rPr>
          <w:rFonts w:cs="Arial"/>
          <w:bCs/>
          <w:color w:val="000000"/>
        </w:rPr>
      </w:pPr>
      <w:r w:rsidRPr="00C20CC9">
        <w:rPr>
          <w:rFonts w:ascii="Arial" w:hAnsi="Arial" w:cs="Arial"/>
          <w:bCs/>
          <w:color w:val="000000"/>
        </w:rPr>
        <w:t>jeżeli nie podejmują lub rezygnują z zatrudnienia lub innej pracy zarobkowej w celu sprawowania opieki nad osobą legitymującą się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albo osob</w:t>
      </w:r>
      <w:r>
        <w:rPr>
          <w:rFonts w:ascii="Arial" w:hAnsi="Arial" w:cs="Arial"/>
          <w:bCs/>
          <w:color w:val="000000"/>
        </w:rPr>
        <w:t xml:space="preserve">ą legitymującą się orzeczeniem </w:t>
      </w:r>
      <w:r w:rsidRPr="00C20CC9">
        <w:rPr>
          <w:rFonts w:ascii="Arial" w:hAnsi="Arial" w:cs="Arial"/>
          <w:bCs/>
          <w:color w:val="000000"/>
        </w:rPr>
        <w:t>o</w:t>
      </w:r>
      <w:r>
        <w:rPr>
          <w:rFonts w:ascii="Arial" w:hAnsi="Arial" w:cs="Arial"/>
          <w:bCs/>
          <w:color w:val="000000"/>
        </w:rPr>
        <w:t> </w:t>
      </w:r>
      <w:r w:rsidRPr="00C20CC9">
        <w:rPr>
          <w:rFonts w:ascii="Arial" w:hAnsi="Arial" w:cs="Arial"/>
          <w:bCs/>
          <w:color w:val="000000"/>
        </w:rPr>
        <w:t>znacznym stopniu niepełnosprawności.</w:t>
      </w:r>
    </w:p>
    <w:p w14:paraId="5E0A5873" w14:textId="77777777" w:rsidR="00186411" w:rsidRPr="00C20CC9" w:rsidRDefault="00186411" w:rsidP="00186411">
      <w:pPr>
        <w:spacing w:before="120" w:after="120" w:line="360" w:lineRule="auto"/>
        <w:jc w:val="both"/>
        <w:rPr>
          <w:rFonts w:eastAsia="Calibri" w:cs="Times New Roman"/>
          <w:bCs/>
          <w:color w:val="000000"/>
        </w:rPr>
      </w:pPr>
      <w:r w:rsidRPr="00C20CC9">
        <w:rPr>
          <w:rFonts w:eastAsia="Calibri" w:cs="Times New Roman"/>
          <w:bCs/>
          <w:color w:val="000000"/>
        </w:rPr>
        <w:t>Osobie innej niż spokrewniona w pierwszym stopniu, na której ciąży obowiązek alimentacyjny, świadczenie pielęgnacyjne przysługuje, pod warunkiem, że nie ma osoby spokrewnionej w pierwszym stopniu albo, gdy osoba ta nie jest w stanie sprawować opieki nad osobą niepełnosprawną.</w:t>
      </w:r>
    </w:p>
    <w:p w14:paraId="4DF01CE7" w14:textId="77777777" w:rsidR="00186411" w:rsidRPr="00C20CC9" w:rsidRDefault="00186411" w:rsidP="00186411">
      <w:pPr>
        <w:spacing w:before="120" w:after="120" w:line="360" w:lineRule="auto"/>
        <w:jc w:val="both"/>
        <w:rPr>
          <w:rFonts w:eastAsia="Calibri" w:cs="Times New Roman"/>
          <w:bCs/>
          <w:color w:val="000000"/>
        </w:rPr>
      </w:pPr>
      <w:r w:rsidRPr="00C20CC9">
        <w:rPr>
          <w:rFonts w:eastAsia="Calibri" w:cs="Times New Roman"/>
          <w:bCs/>
          <w:color w:val="000000"/>
        </w:rPr>
        <w:t>Świadczenie pielęgnacyjne nie przysługuje, jeżeli:</w:t>
      </w:r>
    </w:p>
    <w:p w14:paraId="0F919DB1" w14:textId="6C2BCFEA" w:rsidR="00186411" w:rsidRPr="00C20CC9" w:rsidRDefault="00186411" w:rsidP="000519E3">
      <w:pPr>
        <w:pStyle w:val="Akapitzlist"/>
        <w:numPr>
          <w:ilvl w:val="0"/>
          <w:numId w:val="50"/>
        </w:numPr>
        <w:spacing w:before="120" w:after="120" w:line="360" w:lineRule="auto"/>
        <w:jc w:val="both"/>
        <w:rPr>
          <w:rFonts w:cs="Arial"/>
          <w:bCs/>
          <w:color w:val="000000"/>
        </w:rPr>
      </w:pPr>
      <w:r w:rsidRPr="00C20CC9">
        <w:rPr>
          <w:rFonts w:ascii="Arial" w:hAnsi="Arial" w:cs="Arial"/>
          <w:bCs/>
          <w:color w:val="000000"/>
        </w:rPr>
        <w:t>osoba sprawująca opiekę ma ustalone prawo do emerytury, renty, renty socjalnej, zasiłku stałego, nauczycielskiego świadczenia kompensacyjnego</w:t>
      </w:r>
      <w:r w:rsidR="00094EE3">
        <w:rPr>
          <w:rFonts w:ascii="Arial" w:hAnsi="Arial" w:cs="Arial"/>
          <w:bCs/>
          <w:color w:val="000000"/>
        </w:rPr>
        <w:t>, zasiłku przedemerytalnego lub </w:t>
      </w:r>
      <w:r w:rsidRPr="00C20CC9">
        <w:rPr>
          <w:rFonts w:ascii="Arial" w:hAnsi="Arial" w:cs="Arial"/>
          <w:bCs/>
          <w:color w:val="000000"/>
        </w:rPr>
        <w:t>świadczenia przedemerytalnego;</w:t>
      </w:r>
    </w:p>
    <w:p w14:paraId="605B459F" w14:textId="77777777" w:rsidR="00186411" w:rsidRPr="00C20CC9" w:rsidRDefault="00186411" w:rsidP="000519E3">
      <w:pPr>
        <w:pStyle w:val="Akapitzlist"/>
        <w:numPr>
          <w:ilvl w:val="0"/>
          <w:numId w:val="50"/>
        </w:numPr>
        <w:spacing w:before="120" w:after="120" w:line="360" w:lineRule="auto"/>
        <w:jc w:val="both"/>
        <w:rPr>
          <w:rFonts w:cs="Arial"/>
          <w:bCs/>
          <w:color w:val="000000"/>
        </w:rPr>
      </w:pPr>
      <w:r w:rsidRPr="00C20CC9">
        <w:rPr>
          <w:rFonts w:ascii="Arial" w:hAnsi="Arial" w:cs="Arial"/>
          <w:bCs/>
          <w:color w:val="000000"/>
        </w:rPr>
        <w:t>osoba wymagająca opieki:</w:t>
      </w:r>
    </w:p>
    <w:p w14:paraId="288AD90D" w14:textId="77777777" w:rsidR="00186411" w:rsidRPr="00C20CC9" w:rsidRDefault="00186411" w:rsidP="000519E3">
      <w:pPr>
        <w:pStyle w:val="Akapitzlist"/>
        <w:numPr>
          <w:ilvl w:val="1"/>
          <w:numId w:val="52"/>
        </w:numPr>
        <w:spacing w:after="0" w:line="360" w:lineRule="auto"/>
        <w:ind w:left="754" w:hanging="357"/>
        <w:contextualSpacing w:val="0"/>
        <w:jc w:val="both"/>
        <w:rPr>
          <w:rFonts w:cs="Arial"/>
          <w:bCs/>
          <w:color w:val="000000"/>
        </w:rPr>
      </w:pPr>
      <w:r w:rsidRPr="00C20CC9">
        <w:rPr>
          <w:rFonts w:ascii="Arial" w:hAnsi="Arial" w:cs="Arial"/>
          <w:bCs/>
          <w:color w:val="000000"/>
        </w:rPr>
        <w:t>pozostaje w związku małżeńskim,</w:t>
      </w:r>
    </w:p>
    <w:p w14:paraId="71B59DF6" w14:textId="77777777" w:rsidR="00186411" w:rsidRPr="00C20CC9" w:rsidRDefault="00186411" w:rsidP="000519E3">
      <w:pPr>
        <w:pStyle w:val="Akapitzlist"/>
        <w:numPr>
          <w:ilvl w:val="1"/>
          <w:numId w:val="52"/>
        </w:numPr>
        <w:spacing w:after="0" w:line="360" w:lineRule="auto"/>
        <w:ind w:left="754" w:hanging="357"/>
        <w:contextualSpacing w:val="0"/>
        <w:jc w:val="both"/>
        <w:rPr>
          <w:rFonts w:cs="Arial"/>
          <w:bCs/>
          <w:color w:val="000000"/>
        </w:rPr>
      </w:pPr>
      <w:r w:rsidRPr="00C20CC9">
        <w:rPr>
          <w:rFonts w:ascii="Arial" w:hAnsi="Arial" w:cs="Arial"/>
          <w:bCs/>
          <w:color w:val="000000"/>
        </w:rPr>
        <w:t>została umieszczona w rodzinie zastępczej, z wyjątkiem rodziny zastępczej spokrewnionej z dzieckiem, na której ciąży obowiązek alimentacyjny, albo w związku z koniecznością kształcenia, rewalidacji lub rehabilitacji w placówce zapewniającej całodobową opiekę, w tym w specjalnym ośrodku szkolno-wychowawczym i korzysta w niej z całodobowej opieki przez więcej niż 5 dni w tygodniu, z wyjątkiem zakładów opieki zdrowotnej;</w:t>
      </w:r>
    </w:p>
    <w:p w14:paraId="5F79E931" w14:textId="77777777" w:rsidR="00186411" w:rsidRPr="00C20CC9" w:rsidRDefault="00186411" w:rsidP="000519E3">
      <w:pPr>
        <w:pStyle w:val="Akapitzlist"/>
        <w:numPr>
          <w:ilvl w:val="0"/>
          <w:numId w:val="50"/>
        </w:numPr>
        <w:spacing w:before="120" w:after="120" w:line="360" w:lineRule="auto"/>
        <w:jc w:val="both"/>
        <w:rPr>
          <w:rFonts w:cs="Arial"/>
          <w:bCs/>
          <w:color w:val="000000"/>
        </w:rPr>
      </w:pPr>
      <w:r w:rsidRPr="00C20CC9">
        <w:rPr>
          <w:rFonts w:ascii="Arial" w:hAnsi="Arial" w:cs="Arial"/>
          <w:bCs/>
          <w:color w:val="000000"/>
        </w:rPr>
        <w:t>osoba w rodzinie ma ustalone prawo do wcześniejszej emerytury na to dziecko;</w:t>
      </w:r>
    </w:p>
    <w:p w14:paraId="62F3DC55" w14:textId="77777777" w:rsidR="00186411" w:rsidRPr="00C20CC9" w:rsidRDefault="00186411" w:rsidP="000519E3">
      <w:pPr>
        <w:pStyle w:val="Akapitzlist"/>
        <w:numPr>
          <w:ilvl w:val="0"/>
          <w:numId w:val="50"/>
        </w:numPr>
        <w:spacing w:before="120" w:after="120" w:line="360" w:lineRule="auto"/>
        <w:jc w:val="both"/>
        <w:rPr>
          <w:rFonts w:cs="Arial"/>
          <w:bCs/>
          <w:color w:val="000000"/>
        </w:rPr>
      </w:pPr>
      <w:r w:rsidRPr="00C20CC9">
        <w:rPr>
          <w:rFonts w:ascii="Arial" w:hAnsi="Arial" w:cs="Arial"/>
          <w:bCs/>
          <w:color w:val="000000"/>
        </w:rPr>
        <w:lastRenderedPageBreak/>
        <w:t>osoba w rodzinie ma ustalone prawo do dodatku do zasiłku rodzinnego z tytułu opieki nad dzieckiem w okresie korzystania z urlopu wychowawczego albo do świadczenia pielęgnacyjnego na to lub na inne dziecko w rodzinie;</w:t>
      </w:r>
    </w:p>
    <w:p w14:paraId="4058996C" w14:textId="77777777" w:rsidR="00186411" w:rsidRPr="00C20CC9" w:rsidRDefault="00186411" w:rsidP="000519E3">
      <w:pPr>
        <w:pStyle w:val="Akapitzlist"/>
        <w:numPr>
          <w:ilvl w:val="0"/>
          <w:numId w:val="50"/>
        </w:numPr>
        <w:spacing w:before="120" w:after="120" w:line="360" w:lineRule="auto"/>
        <w:jc w:val="both"/>
        <w:rPr>
          <w:rFonts w:ascii="Arial" w:hAnsi="Arial" w:cs="Arial"/>
          <w:bCs/>
          <w:color w:val="000000"/>
        </w:rPr>
      </w:pPr>
      <w:r w:rsidRPr="00C20CC9">
        <w:rPr>
          <w:rFonts w:ascii="Arial" w:hAnsi="Arial" w:cs="Arial"/>
          <w:bCs/>
          <w:color w:val="000000"/>
        </w:rPr>
        <w:t>na osobę wymagającą opieki członek rodziny jest uprawniony za granicą do świadczenia na pokrycie wydatków związanych z opieką, chyba że przepisy o koordynacji systemów zabezpieczenia społecznego lub dwustronne umowy o zabezpieczeniu społecznym stanowią inaczej.</w:t>
      </w:r>
    </w:p>
    <w:p w14:paraId="22029755" w14:textId="77777777" w:rsidR="00186411" w:rsidRPr="00C20CC9" w:rsidRDefault="00186411" w:rsidP="00186411">
      <w:pPr>
        <w:spacing w:before="120" w:after="120" w:line="360" w:lineRule="auto"/>
        <w:jc w:val="both"/>
        <w:rPr>
          <w:rFonts w:cs="Arial"/>
          <w:b/>
          <w:smallCaps/>
          <w:color w:val="000000" w:themeColor="text1"/>
          <w:u w:val="single"/>
        </w:rPr>
      </w:pPr>
      <w:r w:rsidRPr="00C20CC9">
        <w:rPr>
          <w:rFonts w:cs="Arial"/>
          <w:b/>
          <w:smallCaps/>
          <w:color w:val="000000" w:themeColor="text1"/>
          <w:u w:val="single"/>
        </w:rPr>
        <w:t>Zasiłek dla opiekunów</w:t>
      </w:r>
    </w:p>
    <w:p w14:paraId="58745C36" w14:textId="49A3FDD4" w:rsidR="00186411" w:rsidRDefault="00186411" w:rsidP="00186411">
      <w:pPr>
        <w:spacing w:before="120" w:after="120" w:line="360" w:lineRule="auto"/>
        <w:jc w:val="both"/>
        <w:rPr>
          <w:rFonts w:eastAsia="Calibri" w:cs="Times New Roman"/>
          <w:bCs/>
          <w:color w:val="000000"/>
        </w:rPr>
      </w:pPr>
      <w:r w:rsidRPr="00C20CC9">
        <w:rPr>
          <w:rFonts w:eastAsia="Calibri" w:cs="Times New Roman"/>
          <w:bCs/>
          <w:color w:val="000000"/>
        </w:rPr>
        <w:t>W dniu 15.05.2014 r</w:t>
      </w:r>
      <w:r w:rsidR="006F6BE8">
        <w:rPr>
          <w:rFonts w:eastAsia="Calibri" w:cs="Times New Roman"/>
          <w:bCs/>
          <w:color w:val="000000"/>
        </w:rPr>
        <w:t>oku</w:t>
      </w:r>
      <w:r w:rsidRPr="00C20CC9">
        <w:rPr>
          <w:rFonts w:eastAsia="Calibri" w:cs="Times New Roman"/>
          <w:bCs/>
          <w:color w:val="000000"/>
        </w:rPr>
        <w:t xml:space="preserve"> weszła w życie ustawa z 4 kwietnia 2014 roku o ustaleniu i wypła</w:t>
      </w:r>
      <w:r>
        <w:rPr>
          <w:rFonts w:eastAsia="Calibri" w:cs="Times New Roman"/>
          <w:bCs/>
          <w:color w:val="000000"/>
        </w:rPr>
        <w:t>cie zasiłków dla opiekunów (Dz.</w:t>
      </w:r>
      <w:r w:rsidRPr="00C20CC9">
        <w:rPr>
          <w:rFonts w:eastAsia="Calibri" w:cs="Times New Roman"/>
          <w:bCs/>
          <w:color w:val="000000"/>
        </w:rPr>
        <w:t>U</w:t>
      </w:r>
      <w:r w:rsidR="006A501D">
        <w:rPr>
          <w:rFonts w:eastAsia="Calibri" w:cs="Times New Roman"/>
          <w:bCs/>
          <w:color w:val="000000"/>
        </w:rPr>
        <w:t>.</w:t>
      </w:r>
      <w:r w:rsidRPr="00C20CC9">
        <w:rPr>
          <w:rFonts w:eastAsia="Calibri" w:cs="Times New Roman"/>
          <w:bCs/>
          <w:color w:val="000000"/>
        </w:rPr>
        <w:t xml:space="preserve"> z 201</w:t>
      </w:r>
      <w:r>
        <w:rPr>
          <w:rFonts w:eastAsia="Calibri" w:cs="Times New Roman"/>
          <w:bCs/>
          <w:color w:val="000000"/>
        </w:rPr>
        <w:t xml:space="preserve">7 </w:t>
      </w:r>
      <w:r w:rsidRPr="00C20CC9">
        <w:rPr>
          <w:rFonts w:eastAsia="Calibri" w:cs="Times New Roman"/>
          <w:bCs/>
          <w:color w:val="000000"/>
        </w:rPr>
        <w:t xml:space="preserve">r. poz. </w:t>
      </w:r>
      <w:r>
        <w:rPr>
          <w:rFonts w:eastAsia="Calibri" w:cs="Times New Roman"/>
          <w:bCs/>
          <w:color w:val="000000"/>
        </w:rPr>
        <w:t>2092</w:t>
      </w:r>
      <w:r w:rsidRPr="00C20CC9">
        <w:rPr>
          <w:rFonts w:eastAsia="Calibri" w:cs="Times New Roman"/>
          <w:bCs/>
          <w:color w:val="000000"/>
        </w:rPr>
        <w:t xml:space="preserve">), w której określono warunki nabywania oraz zasady ustalania i wypłacania zasiłków dla opiekunów osobom, które utraciły prawo do świadczenia pielęgnacyjnego z dniem 1 lipca 2013 </w:t>
      </w:r>
      <w:proofErr w:type="spellStart"/>
      <w:r w:rsidRPr="00C20CC9">
        <w:rPr>
          <w:rFonts w:eastAsia="Calibri" w:cs="Times New Roman"/>
          <w:bCs/>
          <w:color w:val="000000"/>
        </w:rPr>
        <w:t>r.</w:t>
      </w:r>
      <w:r w:rsidR="006F6BE8">
        <w:rPr>
          <w:rFonts w:eastAsia="Calibri" w:cs="Times New Roman"/>
          <w:bCs/>
          <w:color w:val="000000"/>
        </w:rPr>
        <w:t>oku</w:t>
      </w:r>
      <w:proofErr w:type="spellEnd"/>
      <w:r w:rsidRPr="00C20CC9">
        <w:rPr>
          <w:rFonts w:eastAsia="Calibri" w:cs="Times New Roman"/>
          <w:bCs/>
          <w:color w:val="000000"/>
        </w:rPr>
        <w:t xml:space="preserve"> w związku z wygaśnięciem z mocy prawa decyzji przyznającej prawo do świadczenia pielęgnacyjnego na podstawie art. 11 ust. 3 ustawy z dnia 7 grudnia 2012 r. o zmianie ustawy o świadczeniach rodzinnych or</w:t>
      </w:r>
      <w:r w:rsidR="00094EE3">
        <w:rPr>
          <w:rFonts w:eastAsia="Calibri" w:cs="Times New Roman"/>
          <w:bCs/>
          <w:color w:val="000000"/>
        </w:rPr>
        <w:t>az </w:t>
      </w:r>
      <w:r>
        <w:rPr>
          <w:rFonts w:eastAsia="Calibri" w:cs="Times New Roman"/>
          <w:bCs/>
          <w:color w:val="000000"/>
        </w:rPr>
        <w:t>niektórych innych ustaw (Dz.</w:t>
      </w:r>
      <w:r w:rsidRPr="00C20CC9">
        <w:rPr>
          <w:rFonts w:eastAsia="Calibri" w:cs="Times New Roman"/>
          <w:bCs/>
          <w:color w:val="000000"/>
        </w:rPr>
        <w:t xml:space="preserve">U. </w:t>
      </w:r>
      <w:r>
        <w:rPr>
          <w:rFonts w:eastAsia="Calibri" w:cs="Times New Roman"/>
          <w:bCs/>
          <w:color w:val="000000"/>
        </w:rPr>
        <w:t xml:space="preserve">z 2012 r. poz. 1548 </w:t>
      </w:r>
      <w:r w:rsidRPr="00C20CC9">
        <w:rPr>
          <w:rFonts w:eastAsia="Calibri" w:cs="Times New Roman"/>
          <w:bCs/>
          <w:color w:val="000000"/>
        </w:rPr>
        <w:t xml:space="preserve">oraz </w:t>
      </w:r>
      <w:r>
        <w:rPr>
          <w:rFonts w:eastAsia="Calibri" w:cs="Times New Roman"/>
          <w:bCs/>
          <w:color w:val="000000"/>
        </w:rPr>
        <w:t xml:space="preserve">Dz.U. </w:t>
      </w:r>
      <w:r w:rsidRPr="00C20CC9">
        <w:rPr>
          <w:rFonts w:eastAsia="Calibri" w:cs="Times New Roman"/>
          <w:bCs/>
          <w:color w:val="000000"/>
        </w:rPr>
        <w:t>z 2013</w:t>
      </w:r>
      <w:r>
        <w:rPr>
          <w:rFonts w:eastAsia="Calibri" w:cs="Times New Roman"/>
          <w:bCs/>
          <w:color w:val="000000"/>
        </w:rPr>
        <w:t xml:space="preserve"> </w:t>
      </w:r>
      <w:r w:rsidRPr="00C20CC9">
        <w:rPr>
          <w:rFonts w:eastAsia="Calibri" w:cs="Times New Roman"/>
          <w:bCs/>
          <w:color w:val="000000"/>
        </w:rPr>
        <w:t xml:space="preserve">r. poz. 1557) </w:t>
      </w:r>
      <w:r w:rsidR="00674982">
        <w:rPr>
          <w:rFonts w:eastAsia="Calibri" w:cs="Times New Roman"/>
          <w:bCs/>
          <w:color w:val="000000"/>
        </w:rPr>
        <w:br/>
      </w:r>
      <w:r w:rsidRPr="00C20CC9">
        <w:rPr>
          <w:rFonts w:eastAsia="Calibri" w:cs="Times New Roman"/>
          <w:bCs/>
          <w:color w:val="000000"/>
        </w:rPr>
        <w:t>z dniem 1 lipca 2013</w:t>
      </w:r>
      <w:r w:rsidR="006A501D">
        <w:rPr>
          <w:rFonts w:eastAsia="Calibri" w:cs="Times New Roman"/>
          <w:bCs/>
          <w:color w:val="000000"/>
        </w:rPr>
        <w:t xml:space="preserve"> </w:t>
      </w:r>
      <w:r w:rsidRPr="00C20CC9">
        <w:rPr>
          <w:rFonts w:eastAsia="Calibri" w:cs="Times New Roman"/>
          <w:bCs/>
          <w:color w:val="000000"/>
        </w:rPr>
        <w:t>r</w:t>
      </w:r>
      <w:r w:rsidR="006A501D">
        <w:rPr>
          <w:rFonts w:eastAsia="Calibri" w:cs="Times New Roman"/>
          <w:bCs/>
          <w:color w:val="000000"/>
        </w:rPr>
        <w:t>oku</w:t>
      </w:r>
      <w:r w:rsidRPr="00C20CC9">
        <w:rPr>
          <w:rFonts w:eastAsia="Calibri" w:cs="Times New Roman"/>
          <w:bCs/>
          <w:color w:val="000000"/>
        </w:rPr>
        <w:t>.</w:t>
      </w:r>
    </w:p>
    <w:p w14:paraId="030276A3" w14:textId="77777777" w:rsidR="00186411" w:rsidRPr="00C20CC9" w:rsidRDefault="00186411" w:rsidP="00186411">
      <w:pPr>
        <w:spacing w:before="120" w:after="120" w:line="360" w:lineRule="auto"/>
        <w:jc w:val="both"/>
        <w:rPr>
          <w:rFonts w:eastAsia="Calibri" w:cs="Times New Roman"/>
          <w:bCs/>
          <w:color w:val="000000"/>
        </w:rPr>
      </w:pPr>
      <w:r w:rsidRPr="00C20CC9">
        <w:rPr>
          <w:rFonts w:eastAsia="Calibri" w:cs="Times New Roman"/>
          <w:bCs/>
          <w:color w:val="000000"/>
        </w:rPr>
        <w:t>Zasiłek dla opiekuna przysługuje:</w:t>
      </w:r>
    </w:p>
    <w:p w14:paraId="108DF7BA" w14:textId="76F5566A" w:rsidR="00186411" w:rsidRPr="00C20CC9" w:rsidRDefault="00186411" w:rsidP="000519E3">
      <w:pPr>
        <w:pStyle w:val="Akapitzlist"/>
        <w:numPr>
          <w:ilvl w:val="0"/>
          <w:numId w:val="53"/>
        </w:numPr>
        <w:spacing w:after="0" w:line="360" w:lineRule="auto"/>
        <w:ind w:left="357" w:hanging="357"/>
        <w:contextualSpacing w:val="0"/>
        <w:jc w:val="both"/>
        <w:rPr>
          <w:rFonts w:cs="Arial"/>
          <w:bCs/>
          <w:color w:val="000000"/>
        </w:rPr>
      </w:pPr>
      <w:r w:rsidRPr="00C20CC9">
        <w:rPr>
          <w:rFonts w:ascii="Arial" w:hAnsi="Arial" w:cs="Arial"/>
          <w:bCs/>
          <w:color w:val="000000"/>
        </w:rPr>
        <w:t>za okresy od dnia 1 lipca 2013</w:t>
      </w:r>
      <w:r w:rsidR="006739D1">
        <w:rPr>
          <w:rFonts w:ascii="Arial" w:hAnsi="Arial" w:cs="Arial"/>
          <w:bCs/>
          <w:color w:val="000000"/>
        </w:rPr>
        <w:t xml:space="preserve"> </w:t>
      </w:r>
      <w:r w:rsidRPr="00C20CC9">
        <w:rPr>
          <w:rFonts w:ascii="Arial" w:hAnsi="Arial" w:cs="Arial"/>
          <w:bCs/>
          <w:color w:val="000000"/>
        </w:rPr>
        <w:t>r</w:t>
      </w:r>
      <w:r w:rsidR="006A501D">
        <w:rPr>
          <w:rFonts w:ascii="Arial" w:hAnsi="Arial" w:cs="Arial"/>
          <w:bCs/>
          <w:color w:val="000000"/>
        </w:rPr>
        <w:t>oku</w:t>
      </w:r>
      <w:r w:rsidRPr="00C20CC9">
        <w:rPr>
          <w:rFonts w:ascii="Arial" w:hAnsi="Arial" w:cs="Arial"/>
          <w:bCs/>
          <w:color w:val="000000"/>
        </w:rPr>
        <w:t xml:space="preserve"> do dnia poprzedzającego</w:t>
      </w:r>
      <w:r w:rsidR="006739D1">
        <w:rPr>
          <w:rFonts w:ascii="Arial" w:hAnsi="Arial" w:cs="Arial"/>
          <w:bCs/>
          <w:color w:val="000000"/>
        </w:rPr>
        <w:t xml:space="preserve"> dzień wejścia w życie ustawy, </w:t>
      </w:r>
      <w:r w:rsidRPr="00C20CC9">
        <w:rPr>
          <w:rFonts w:ascii="Arial" w:hAnsi="Arial" w:cs="Arial"/>
          <w:bCs/>
          <w:color w:val="000000"/>
        </w:rPr>
        <w:t>w których osoba spełniała warunki do otrzymania świadcz</w:t>
      </w:r>
      <w:r w:rsidR="006739D1">
        <w:rPr>
          <w:rFonts w:ascii="Arial" w:hAnsi="Arial" w:cs="Arial"/>
          <w:bCs/>
          <w:color w:val="000000"/>
        </w:rPr>
        <w:t xml:space="preserve">enia pielęgnacyjnego określone </w:t>
      </w:r>
      <w:r w:rsidRPr="00C20CC9">
        <w:rPr>
          <w:rFonts w:ascii="Arial" w:hAnsi="Arial" w:cs="Arial"/>
          <w:bCs/>
          <w:color w:val="000000"/>
        </w:rPr>
        <w:t>w ustawie z dnia 28 listopada 2003</w:t>
      </w:r>
      <w:r w:rsidR="006739D1">
        <w:rPr>
          <w:rFonts w:ascii="Arial" w:hAnsi="Arial" w:cs="Arial"/>
          <w:bCs/>
          <w:color w:val="000000"/>
        </w:rPr>
        <w:t xml:space="preserve"> </w:t>
      </w:r>
      <w:r w:rsidRPr="00C20CC9">
        <w:rPr>
          <w:rFonts w:ascii="Arial" w:hAnsi="Arial" w:cs="Arial"/>
          <w:bCs/>
          <w:color w:val="000000"/>
        </w:rPr>
        <w:t xml:space="preserve">r. </w:t>
      </w:r>
      <w:r w:rsidR="006739D1">
        <w:rPr>
          <w:rFonts w:ascii="Arial" w:hAnsi="Arial" w:cs="Arial"/>
          <w:bCs/>
          <w:color w:val="000000"/>
        </w:rPr>
        <w:t>o świadczeniach rodzinnych (Dz.</w:t>
      </w:r>
      <w:r w:rsidRPr="00C20CC9">
        <w:rPr>
          <w:rFonts w:ascii="Arial" w:hAnsi="Arial" w:cs="Arial"/>
          <w:bCs/>
          <w:color w:val="000000"/>
        </w:rPr>
        <w:t>U. z 201</w:t>
      </w:r>
      <w:r w:rsidR="006739D1">
        <w:rPr>
          <w:rFonts w:ascii="Arial" w:hAnsi="Arial" w:cs="Arial"/>
          <w:bCs/>
          <w:color w:val="000000"/>
        </w:rPr>
        <w:t>8</w:t>
      </w:r>
      <w:r w:rsidRPr="00C20CC9">
        <w:rPr>
          <w:rFonts w:ascii="Arial" w:hAnsi="Arial" w:cs="Arial"/>
          <w:bCs/>
          <w:color w:val="000000"/>
        </w:rPr>
        <w:t xml:space="preserve"> r., poz. </w:t>
      </w:r>
      <w:r w:rsidR="006739D1">
        <w:rPr>
          <w:rFonts w:ascii="Arial" w:hAnsi="Arial" w:cs="Arial"/>
          <w:bCs/>
          <w:color w:val="000000"/>
        </w:rPr>
        <w:t>2220</w:t>
      </w:r>
      <w:r w:rsidRPr="00C20CC9">
        <w:rPr>
          <w:rFonts w:ascii="Arial" w:hAnsi="Arial" w:cs="Arial"/>
          <w:bCs/>
          <w:color w:val="000000"/>
        </w:rPr>
        <w:t xml:space="preserve"> z</w:t>
      </w:r>
      <w:r w:rsidR="006739D1">
        <w:rPr>
          <w:rFonts w:ascii="Arial" w:hAnsi="Arial" w:cs="Arial"/>
          <w:bCs/>
          <w:color w:val="000000"/>
        </w:rPr>
        <w:t xml:space="preserve"> późn.</w:t>
      </w:r>
      <w:r w:rsidRPr="00C20CC9">
        <w:rPr>
          <w:rFonts w:ascii="Arial" w:hAnsi="Arial" w:cs="Arial"/>
          <w:bCs/>
          <w:color w:val="000000"/>
        </w:rPr>
        <w:t>zm.) w brzmieniu obowiązującym w dniu 31 grudnia 2012</w:t>
      </w:r>
      <w:r w:rsidR="006739D1">
        <w:rPr>
          <w:rFonts w:ascii="Arial" w:hAnsi="Arial" w:cs="Arial"/>
          <w:bCs/>
          <w:color w:val="000000"/>
        </w:rPr>
        <w:t xml:space="preserve"> </w:t>
      </w:r>
      <w:r w:rsidR="00094EE3">
        <w:rPr>
          <w:rFonts w:ascii="Arial" w:hAnsi="Arial" w:cs="Arial"/>
          <w:bCs/>
          <w:color w:val="000000"/>
        </w:rPr>
        <w:t>r</w:t>
      </w:r>
      <w:r w:rsidR="00B420BF">
        <w:rPr>
          <w:rFonts w:ascii="Arial" w:hAnsi="Arial" w:cs="Arial"/>
          <w:bCs/>
          <w:color w:val="000000"/>
        </w:rPr>
        <w:t>oku</w:t>
      </w:r>
      <w:r w:rsidR="00094EE3">
        <w:rPr>
          <w:rFonts w:ascii="Arial" w:hAnsi="Arial" w:cs="Arial"/>
          <w:bCs/>
          <w:color w:val="000000"/>
        </w:rPr>
        <w:t xml:space="preserve"> (bez </w:t>
      </w:r>
      <w:r w:rsidRPr="00C20CC9">
        <w:rPr>
          <w:rFonts w:ascii="Arial" w:hAnsi="Arial" w:cs="Arial"/>
          <w:bCs/>
          <w:color w:val="000000"/>
        </w:rPr>
        <w:t xml:space="preserve">ograniczenia wiekowego powstania niepełnosprawności, ale z zachowaniem kolejności obowiązku alimentacyjnego); </w:t>
      </w:r>
    </w:p>
    <w:p w14:paraId="31654A01" w14:textId="77777777" w:rsidR="00AC7CA3" w:rsidRPr="006739D1" w:rsidRDefault="00186411" w:rsidP="000519E3">
      <w:pPr>
        <w:pStyle w:val="Akapitzlist"/>
        <w:numPr>
          <w:ilvl w:val="0"/>
          <w:numId w:val="53"/>
        </w:numPr>
        <w:spacing w:after="0" w:line="360" w:lineRule="auto"/>
        <w:ind w:left="357" w:hanging="357"/>
        <w:contextualSpacing w:val="0"/>
        <w:jc w:val="both"/>
        <w:rPr>
          <w:rFonts w:cs="Arial"/>
          <w:bCs/>
          <w:color w:val="000000"/>
        </w:rPr>
      </w:pPr>
      <w:r w:rsidRPr="00C20CC9">
        <w:rPr>
          <w:rFonts w:ascii="Arial" w:hAnsi="Arial" w:cs="Arial"/>
          <w:bCs/>
          <w:color w:val="000000"/>
        </w:rPr>
        <w:t xml:space="preserve">od dnia wejścia w życie ustawy, jeżeli osoba spełnia warunki do otrzymania świadczenia pielęgnacyjnego określone w ustawie z dnia 28 listopada 2003 r. o świadczeniach rodzinnych w brzmieniu obowiązującym w dniu 31 grudnia 2012 r. (bez ograniczenia wiekowego powstania niepełnosprawności, ale z zachowaniem kolejności obowiązku alimentacyjnego); </w:t>
      </w:r>
    </w:p>
    <w:p w14:paraId="15D4D205" w14:textId="77777777" w:rsidR="006739D1" w:rsidRPr="00C20CC9" w:rsidRDefault="006739D1" w:rsidP="00CB4B01">
      <w:pPr>
        <w:spacing w:before="120" w:after="120" w:line="360" w:lineRule="auto"/>
        <w:jc w:val="both"/>
        <w:rPr>
          <w:rFonts w:cs="Arial"/>
          <w:b/>
          <w:smallCaps/>
          <w:color w:val="000000" w:themeColor="text1"/>
          <w:u w:val="single"/>
        </w:rPr>
      </w:pPr>
      <w:r w:rsidRPr="00C20CC9">
        <w:rPr>
          <w:rFonts w:cs="Arial"/>
          <w:b/>
          <w:smallCaps/>
          <w:color w:val="000000" w:themeColor="text1"/>
          <w:u w:val="single"/>
        </w:rPr>
        <w:t>Świadczenie rodzicielskie</w:t>
      </w:r>
    </w:p>
    <w:p w14:paraId="2089D280" w14:textId="5661943A" w:rsidR="006739D1" w:rsidRPr="00C20CC9" w:rsidRDefault="006739D1" w:rsidP="006739D1">
      <w:pPr>
        <w:autoSpaceDE w:val="0"/>
        <w:autoSpaceDN w:val="0"/>
        <w:adjustRightInd w:val="0"/>
        <w:spacing w:before="120" w:after="120" w:line="360" w:lineRule="auto"/>
        <w:jc w:val="both"/>
        <w:rPr>
          <w:rFonts w:eastAsia="Calibri" w:cs="Times New Roman"/>
          <w:bCs/>
          <w:color w:val="000000"/>
        </w:rPr>
      </w:pPr>
      <w:r w:rsidRPr="00C20CC9">
        <w:rPr>
          <w:rFonts w:eastAsia="Calibri" w:cs="Times New Roman"/>
          <w:bCs/>
          <w:color w:val="000000"/>
        </w:rPr>
        <w:t>Od stycznia 2016 r</w:t>
      </w:r>
      <w:r w:rsidR="00B420BF">
        <w:rPr>
          <w:rFonts w:eastAsia="Calibri" w:cs="Times New Roman"/>
          <w:bCs/>
          <w:color w:val="000000"/>
        </w:rPr>
        <w:t>oku</w:t>
      </w:r>
      <w:r w:rsidRPr="00C20CC9">
        <w:rPr>
          <w:rFonts w:eastAsia="Calibri" w:cs="Times New Roman"/>
          <w:bCs/>
          <w:color w:val="000000"/>
        </w:rPr>
        <w:t xml:space="preserve"> w </w:t>
      </w:r>
      <w:r w:rsidR="00B420BF">
        <w:rPr>
          <w:rFonts w:eastAsia="Calibri" w:cs="Times New Roman"/>
          <w:bCs/>
          <w:color w:val="000000"/>
        </w:rPr>
        <w:t xml:space="preserve">GOPS </w:t>
      </w:r>
      <w:r w:rsidRPr="00C20CC9">
        <w:rPr>
          <w:rFonts w:eastAsia="Calibri" w:cs="Times New Roman"/>
          <w:bCs/>
          <w:color w:val="000000"/>
        </w:rPr>
        <w:t>świadczenie rodzicielskie należ</w:t>
      </w:r>
      <w:r w:rsidR="006F6BE8">
        <w:rPr>
          <w:rFonts w:eastAsia="Calibri" w:cs="Times New Roman"/>
          <w:bCs/>
          <w:color w:val="000000"/>
        </w:rPr>
        <w:t>y</w:t>
      </w:r>
      <w:r w:rsidRPr="00C20CC9">
        <w:rPr>
          <w:rFonts w:eastAsia="Calibri" w:cs="Times New Roman"/>
          <w:bCs/>
          <w:color w:val="000000"/>
        </w:rPr>
        <w:t xml:space="preserve"> do katalogu świadczeń rodzinnych. Postępowanie w sprawie przyznania świadczeń rodzicielskich kończy się wydaniem decyzji administracyjnej.</w:t>
      </w:r>
    </w:p>
    <w:p w14:paraId="625D3351" w14:textId="41553B6B" w:rsidR="006739D1" w:rsidRPr="00C20CC9" w:rsidRDefault="006739D1" w:rsidP="006739D1">
      <w:pPr>
        <w:autoSpaceDE w:val="0"/>
        <w:autoSpaceDN w:val="0"/>
        <w:adjustRightInd w:val="0"/>
        <w:spacing w:before="120" w:after="120" w:line="360" w:lineRule="auto"/>
        <w:jc w:val="both"/>
        <w:rPr>
          <w:rFonts w:eastAsia="Calibri" w:cs="Times New Roman"/>
          <w:bCs/>
          <w:color w:val="000000"/>
        </w:rPr>
      </w:pPr>
      <w:r w:rsidRPr="00C20CC9">
        <w:rPr>
          <w:rFonts w:eastAsia="Calibri" w:cs="Times New Roman"/>
          <w:bCs/>
          <w:color w:val="000000"/>
        </w:rPr>
        <w:t>Świadczenie rodzicielskie to wypłacane po urodzeniu</w:t>
      </w:r>
      <w:r w:rsidR="00094EE3">
        <w:rPr>
          <w:rFonts w:eastAsia="Calibri" w:cs="Times New Roman"/>
          <w:bCs/>
          <w:color w:val="000000"/>
        </w:rPr>
        <w:t xml:space="preserve"> dziecka wsparcie finansowe dla </w:t>
      </w:r>
      <w:r w:rsidRPr="00C20CC9">
        <w:rPr>
          <w:rFonts w:eastAsia="Calibri" w:cs="Times New Roman"/>
          <w:bCs/>
          <w:color w:val="000000"/>
        </w:rPr>
        <w:t>rodziców, którzy nie mają uprawnień do zasiłku macierzyńskiego (nie podleg</w:t>
      </w:r>
      <w:r>
        <w:rPr>
          <w:rFonts w:eastAsia="Calibri" w:cs="Times New Roman"/>
          <w:bCs/>
          <w:color w:val="000000"/>
        </w:rPr>
        <w:t xml:space="preserve">ają </w:t>
      </w:r>
      <w:r>
        <w:rPr>
          <w:rFonts w:eastAsia="Calibri" w:cs="Times New Roman"/>
          <w:bCs/>
          <w:color w:val="000000"/>
        </w:rPr>
        <w:lastRenderedPageBreak/>
        <w:t>ubezpieczeniu chorobowemu).</w:t>
      </w:r>
      <w:r w:rsidRPr="00C20CC9">
        <w:rPr>
          <w:rFonts w:eastAsia="Calibri" w:cs="Times New Roman"/>
          <w:bCs/>
          <w:color w:val="000000"/>
        </w:rPr>
        <w:t xml:space="preserve"> Mogą więc z niego skorzystać m. in. studenci, osoby bezrobotne (niezależnie od tego czy są zarejestrowane w urzędzie pracy czy nie), osoby pracujące na podstawie umów zlecenia i o dzieło oraz rolnicy.</w:t>
      </w:r>
    </w:p>
    <w:p w14:paraId="2C869AD2" w14:textId="77777777" w:rsidR="0002190E" w:rsidRPr="00C20CC9" w:rsidRDefault="0002190E" w:rsidP="0002190E">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Zasadniczo świadczenie przysługuje matce dziecka. Świadczenie rodzicielskie przysługuje również ojcu dziecka w przypadku:</w:t>
      </w:r>
    </w:p>
    <w:p w14:paraId="42EE2F73" w14:textId="203AFA5A" w:rsidR="0002190E" w:rsidRPr="00C20CC9" w:rsidRDefault="00B420BF"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Pr>
          <w:rFonts w:ascii="Arial" w:eastAsia="Times New Roman" w:hAnsi="Arial" w:cs="Arial"/>
          <w:lang w:eastAsia="pl-PL"/>
        </w:rPr>
        <w:t>s</w:t>
      </w:r>
      <w:r w:rsidR="0002190E" w:rsidRPr="00C20CC9">
        <w:rPr>
          <w:rFonts w:ascii="Arial" w:eastAsia="Times New Roman" w:hAnsi="Arial" w:cs="Arial"/>
          <w:lang w:eastAsia="pl-PL"/>
        </w:rPr>
        <w:t>krócenia okresu pobierania świadczenia rodzicielski</w:t>
      </w:r>
      <w:r w:rsidR="00094EE3">
        <w:rPr>
          <w:rFonts w:ascii="Arial" w:eastAsia="Times New Roman" w:hAnsi="Arial" w:cs="Arial"/>
          <w:lang w:eastAsia="pl-PL"/>
        </w:rPr>
        <w:t>ego na wniosek matki dziecka po </w:t>
      </w:r>
      <w:r w:rsidR="0002190E" w:rsidRPr="00C20CC9">
        <w:rPr>
          <w:rFonts w:ascii="Arial" w:eastAsia="Times New Roman" w:hAnsi="Arial" w:cs="Arial"/>
          <w:lang w:eastAsia="pl-PL"/>
        </w:rPr>
        <w:t>wykorzystaniu przez nią tego świadczenia za okres co najmniej 14 tygodni od dnia urodzenia dziecka,</w:t>
      </w:r>
    </w:p>
    <w:p w14:paraId="469F1B5B" w14:textId="11A321F2" w:rsidR="0002190E" w:rsidRPr="00C20CC9" w:rsidRDefault="00B420BF"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Pr>
          <w:rFonts w:ascii="Arial" w:eastAsia="Times New Roman" w:hAnsi="Arial" w:cs="Arial"/>
          <w:lang w:eastAsia="pl-PL"/>
        </w:rPr>
        <w:t>ś</w:t>
      </w:r>
      <w:r w:rsidR="0002190E" w:rsidRPr="00C20CC9">
        <w:rPr>
          <w:rFonts w:ascii="Arial" w:eastAsia="Times New Roman" w:hAnsi="Arial" w:cs="Arial"/>
          <w:lang w:eastAsia="pl-PL"/>
        </w:rPr>
        <w:t>mierci matki dziecka,</w:t>
      </w:r>
    </w:p>
    <w:p w14:paraId="60E93DF6" w14:textId="3A59ECD3" w:rsidR="0002190E" w:rsidRPr="00C20CC9" w:rsidRDefault="00B420BF"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Pr>
          <w:rFonts w:ascii="Arial" w:eastAsia="Times New Roman" w:hAnsi="Arial" w:cs="Arial"/>
          <w:lang w:eastAsia="pl-PL"/>
        </w:rPr>
        <w:t>p</w:t>
      </w:r>
      <w:r w:rsidR="0002190E" w:rsidRPr="00C20CC9">
        <w:rPr>
          <w:rFonts w:ascii="Arial" w:eastAsia="Times New Roman" w:hAnsi="Arial" w:cs="Arial"/>
          <w:lang w:eastAsia="pl-PL"/>
        </w:rPr>
        <w:t>orzucenia dziecka przez matkę.</w:t>
      </w:r>
    </w:p>
    <w:p w14:paraId="6EFAE047" w14:textId="77777777" w:rsidR="0002190E" w:rsidRPr="00C20CC9" w:rsidRDefault="0002190E" w:rsidP="0002190E">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Świadczenie rodzicielskie przysługuje także:</w:t>
      </w:r>
    </w:p>
    <w:p w14:paraId="297B02CC" w14:textId="77777777" w:rsidR="0002190E" w:rsidRPr="00C20CC9" w:rsidRDefault="0002190E"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opiekunowi faktycznemu dziecka (tj. osobie faktycznie opiekującej się dzieckiem, jeżeli wystąpiła z wnioskiem do sądu rodzinnego o przysposobienie dziecka) w przypadku objęcia opieką dziecka w wieku do ukończenia 7. roku życia, a w przypadku dziecka, wobec którego podjęto decyzję o odroczeniu obowiązku szkolnego – do ukończenia 10.</w:t>
      </w:r>
      <w:r w:rsidR="002D05F9">
        <w:rPr>
          <w:rFonts w:ascii="Arial" w:eastAsia="Times New Roman" w:hAnsi="Arial" w:cs="Arial"/>
          <w:lang w:eastAsia="pl-PL"/>
        </w:rPr>
        <w:t> </w:t>
      </w:r>
      <w:r w:rsidRPr="00C20CC9">
        <w:rPr>
          <w:rFonts w:ascii="Arial" w:eastAsia="Times New Roman" w:hAnsi="Arial" w:cs="Arial"/>
          <w:lang w:eastAsia="pl-PL"/>
        </w:rPr>
        <w:t>roku życia;</w:t>
      </w:r>
    </w:p>
    <w:p w14:paraId="6F272173" w14:textId="26DF1F10" w:rsidR="0002190E" w:rsidRPr="00C20CC9" w:rsidRDefault="0002190E"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rodzinie zastępczej, z wyjątkiem rodziny zastępczej zawodowej, w przypadku objęcia opieką dziecka w wieku do ukończenia 7 roku życia, a w przypadku dziecka, wobec którego podjęto decyzję o odroczeniu obowiązku szkolnego – do ukończenia 10. roku życia;</w:t>
      </w:r>
    </w:p>
    <w:p w14:paraId="4B3B34B5" w14:textId="58B77C6E" w:rsidR="0002190E" w:rsidRPr="00C20CC9" w:rsidRDefault="0002190E"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osobie, która przysposobiła dziecko, w przypadku ob</w:t>
      </w:r>
      <w:r w:rsidR="00094EE3">
        <w:rPr>
          <w:rFonts w:ascii="Arial" w:eastAsia="Times New Roman" w:hAnsi="Arial" w:cs="Arial"/>
          <w:lang w:eastAsia="pl-PL"/>
        </w:rPr>
        <w:t>jęcia opieką dziecka w wieku do </w:t>
      </w:r>
      <w:r w:rsidRPr="00C20CC9">
        <w:rPr>
          <w:rFonts w:ascii="Arial" w:eastAsia="Times New Roman" w:hAnsi="Arial" w:cs="Arial"/>
          <w:lang w:eastAsia="pl-PL"/>
        </w:rPr>
        <w:t>ukończenia 7. roku życia, a w przypadku dziecka,</w:t>
      </w:r>
      <w:r w:rsidR="00547EA8">
        <w:rPr>
          <w:rFonts w:ascii="Arial" w:eastAsia="Times New Roman" w:hAnsi="Arial" w:cs="Arial"/>
          <w:lang w:eastAsia="pl-PL"/>
        </w:rPr>
        <w:t xml:space="preserve"> wobec którego podjęto decyzję </w:t>
      </w:r>
      <w:r w:rsidRPr="00C20CC9">
        <w:rPr>
          <w:rFonts w:ascii="Arial" w:eastAsia="Times New Roman" w:hAnsi="Arial" w:cs="Arial"/>
          <w:lang w:eastAsia="pl-PL"/>
        </w:rPr>
        <w:t>o</w:t>
      </w:r>
      <w:r w:rsidR="00547EA8">
        <w:rPr>
          <w:rFonts w:ascii="Arial" w:eastAsia="Times New Roman" w:hAnsi="Arial" w:cs="Arial"/>
          <w:lang w:eastAsia="pl-PL"/>
        </w:rPr>
        <w:t> </w:t>
      </w:r>
      <w:r w:rsidRPr="00C20CC9">
        <w:rPr>
          <w:rFonts w:ascii="Arial" w:eastAsia="Times New Roman" w:hAnsi="Arial" w:cs="Arial"/>
          <w:lang w:eastAsia="pl-PL"/>
        </w:rPr>
        <w:t xml:space="preserve">odroczeniu obowiązku szkolnego – do ukończenia 10 roku życia. </w:t>
      </w:r>
    </w:p>
    <w:p w14:paraId="3961EE61" w14:textId="00BE18E5" w:rsidR="0002190E" w:rsidRPr="00C20CC9" w:rsidRDefault="0002190E" w:rsidP="0002190E">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Świadczenie r</w:t>
      </w:r>
      <w:r w:rsidR="00094EE3">
        <w:rPr>
          <w:rFonts w:eastAsia="Times New Roman" w:cs="Arial"/>
          <w:lang w:eastAsia="pl-PL"/>
        </w:rPr>
        <w:t>odzicielskie wynosi 1000 zł</w:t>
      </w:r>
      <w:r w:rsidRPr="00C20CC9">
        <w:rPr>
          <w:rFonts w:eastAsia="Times New Roman" w:cs="Arial"/>
          <w:lang w:eastAsia="pl-PL"/>
        </w:rPr>
        <w:t xml:space="preserve"> miesięcznie i jest przyznawane niezależnie od dochodu rodziny. </w:t>
      </w:r>
    </w:p>
    <w:p w14:paraId="7D02C4EB" w14:textId="77777777" w:rsidR="0002190E" w:rsidRPr="00C20CC9" w:rsidRDefault="0002190E" w:rsidP="0002190E">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Świadczenie rodzicielskie nie przysługuje w następujących przypadkach:</w:t>
      </w:r>
    </w:p>
    <w:p w14:paraId="6E4968B9" w14:textId="122D7D14" w:rsidR="0002190E" w:rsidRPr="00C20CC9" w:rsidRDefault="0002190E"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nie otrzymają go osoby otrzymujące zasiłek macierzyński</w:t>
      </w:r>
      <w:r w:rsidR="00B420BF">
        <w:rPr>
          <w:rFonts w:ascii="Arial" w:eastAsia="Times New Roman" w:hAnsi="Arial" w:cs="Arial"/>
          <w:lang w:eastAsia="pl-PL"/>
        </w:rPr>
        <w:t>,</w:t>
      </w:r>
    </w:p>
    <w:p w14:paraId="11437D11" w14:textId="76241811" w:rsidR="0002190E" w:rsidRPr="00C20CC9" w:rsidRDefault="0002190E"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w momencie, gdy jeden rodzic otrzymuje zasiłek macierzyński, drugi rodzic/opiekun nie będzie mógł skorzystać ze świadczenia rodzicielskiego</w:t>
      </w:r>
      <w:r w:rsidR="00B420BF">
        <w:rPr>
          <w:rFonts w:ascii="Arial" w:eastAsia="Times New Roman" w:hAnsi="Arial" w:cs="Arial"/>
          <w:lang w:eastAsia="pl-PL"/>
        </w:rPr>
        <w:t>,</w:t>
      </w:r>
    </w:p>
    <w:p w14:paraId="6521B264" w14:textId="61BC4008" w:rsidR="0002190E" w:rsidRPr="00C20CC9" w:rsidRDefault="0002190E"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 xml:space="preserve">świadczenie nie będzie przysługiwać również wtedy, gdy </w:t>
      </w:r>
      <w:r w:rsidR="002452F5">
        <w:rPr>
          <w:rFonts w:ascii="Arial" w:eastAsia="Times New Roman" w:hAnsi="Arial" w:cs="Arial"/>
          <w:lang w:eastAsia="pl-PL"/>
        </w:rPr>
        <w:t xml:space="preserve">rodzice/opiekunowie korzystają </w:t>
      </w:r>
      <w:r w:rsidRPr="00C20CC9">
        <w:rPr>
          <w:rFonts w:ascii="Arial" w:eastAsia="Times New Roman" w:hAnsi="Arial" w:cs="Arial"/>
          <w:lang w:eastAsia="pl-PL"/>
        </w:rPr>
        <w:t>z tego typu świadczeń z tytułu urodzeniu dziecka w innych systemach niż powszechny system ubezpieczeniowy (np. funkcjonariusze służb mundurowych)</w:t>
      </w:r>
      <w:r w:rsidR="00B420BF">
        <w:rPr>
          <w:rFonts w:ascii="Arial" w:eastAsia="Times New Roman" w:hAnsi="Arial" w:cs="Arial"/>
          <w:lang w:eastAsia="pl-PL"/>
        </w:rPr>
        <w:t>,</w:t>
      </w:r>
    </w:p>
    <w:p w14:paraId="58C58F87" w14:textId="0DF1567D" w:rsidR="0002190E" w:rsidRPr="00C20CC9" w:rsidRDefault="0002190E"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 xml:space="preserve">gdy dziecko zostało umieszczone w pieczy zastępczej </w:t>
      </w:r>
      <w:r w:rsidR="00094EE3">
        <w:rPr>
          <w:rFonts w:ascii="Arial" w:eastAsia="Times New Roman" w:hAnsi="Arial" w:cs="Arial"/>
          <w:lang w:eastAsia="pl-PL"/>
        </w:rPr>
        <w:t>(w przypadku matki lub ojca lub </w:t>
      </w:r>
      <w:r w:rsidRPr="00C20CC9">
        <w:rPr>
          <w:rFonts w:ascii="Arial" w:eastAsia="Times New Roman" w:hAnsi="Arial" w:cs="Arial"/>
          <w:lang w:eastAsia="pl-PL"/>
        </w:rPr>
        <w:t>osoby, która przysposobiła dziecko)</w:t>
      </w:r>
      <w:r w:rsidR="00B420BF">
        <w:rPr>
          <w:rFonts w:ascii="Arial" w:eastAsia="Times New Roman" w:hAnsi="Arial" w:cs="Arial"/>
          <w:lang w:eastAsia="pl-PL"/>
        </w:rPr>
        <w:t>,</w:t>
      </w:r>
      <w:r w:rsidRPr="00C20CC9">
        <w:rPr>
          <w:rFonts w:ascii="Arial" w:eastAsia="Times New Roman" w:hAnsi="Arial" w:cs="Arial"/>
          <w:lang w:eastAsia="pl-PL"/>
        </w:rPr>
        <w:t xml:space="preserve"> </w:t>
      </w:r>
    </w:p>
    <w:p w14:paraId="2E2008C8" w14:textId="7E8FBC3E" w:rsidR="0002190E" w:rsidRPr="00C20CC9" w:rsidRDefault="0002190E"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lastRenderedPageBreak/>
        <w:t>gdy rodzic/opiekun nie sprawuje lub zaprzestał sprawowania osobistej opieki nad dzieckiem, np. w związku z wykonywaniem pracy zarobkowej uniemożliwiającej sprawowanie tej opieki</w:t>
      </w:r>
      <w:r w:rsidR="00B420BF">
        <w:rPr>
          <w:rFonts w:ascii="Arial" w:eastAsia="Times New Roman" w:hAnsi="Arial" w:cs="Arial"/>
          <w:lang w:eastAsia="pl-PL"/>
        </w:rPr>
        <w:t>,</w:t>
      </w:r>
      <w:r w:rsidRPr="00C20CC9">
        <w:rPr>
          <w:rFonts w:ascii="Arial" w:eastAsia="Times New Roman" w:hAnsi="Arial" w:cs="Arial"/>
          <w:lang w:eastAsia="pl-PL"/>
        </w:rPr>
        <w:t xml:space="preserve"> </w:t>
      </w:r>
    </w:p>
    <w:p w14:paraId="1DFDB939" w14:textId="6B35979F" w:rsidR="0002190E" w:rsidRPr="00C20CC9" w:rsidRDefault="0002190E"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gdy w związku z wychowywaniem / opieką nad tym samym dzieckiem jest już ustalone prawo do świadczenia rodzicielskiego, dodatku do zasiłku rodzinnego w okresie urlopu wychowawczego, świadczenia pielęgnacyjnego, specj</w:t>
      </w:r>
      <w:r w:rsidR="00094EE3">
        <w:rPr>
          <w:rFonts w:ascii="Arial" w:eastAsia="Times New Roman" w:hAnsi="Arial" w:cs="Arial"/>
          <w:lang w:eastAsia="pl-PL"/>
        </w:rPr>
        <w:t>alnego zasiłku opiekuńczego lub </w:t>
      </w:r>
      <w:r w:rsidRPr="00C20CC9">
        <w:rPr>
          <w:rFonts w:ascii="Arial" w:eastAsia="Times New Roman" w:hAnsi="Arial" w:cs="Arial"/>
          <w:lang w:eastAsia="pl-PL"/>
        </w:rPr>
        <w:t>zasiłku dla opiekuna</w:t>
      </w:r>
      <w:r w:rsidR="00B420BF">
        <w:rPr>
          <w:rFonts w:ascii="Arial" w:eastAsia="Times New Roman" w:hAnsi="Arial" w:cs="Arial"/>
          <w:lang w:eastAsia="pl-PL"/>
        </w:rPr>
        <w:t>,</w:t>
      </w:r>
      <w:r w:rsidRPr="00C20CC9">
        <w:rPr>
          <w:rFonts w:ascii="Arial" w:eastAsia="Times New Roman" w:hAnsi="Arial" w:cs="Arial"/>
          <w:lang w:eastAsia="pl-PL"/>
        </w:rPr>
        <w:t xml:space="preserve"> </w:t>
      </w:r>
    </w:p>
    <w:p w14:paraId="29B78E02" w14:textId="77777777" w:rsidR="0002190E" w:rsidRPr="00C20CC9" w:rsidRDefault="0002190E" w:rsidP="000519E3">
      <w:pPr>
        <w:pStyle w:val="Akapitzlist"/>
        <w:numPr>
          <w:ilvl w:val="0"/>
          <w:numId w:val="54"/>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gdy osobom uprawnionym do świadczenia rodzicielskiego przysługuje za granicą świadczenie o podobnym charakterze do świadczenia rodz</w:t>
      </w:r>
      <w:r w:rsidR="002452F5">
        <w:rPr>
          <w:rFonts w:ascii="Arial" w:eastAsia="Times New Roman" w:hAnsi="Arial" w:cs="Arial"/>
          <w:lang w:eastAsia="pl-PL"/>
        </w:rPr>
        <w:t xml:space="preserve">icielskiego, chyba że przepisy </w:t>
      </w:r>
      <w:r w:rsidRPr="00C20CC9">
        <w:rPr>
          <w:rFonts w:ascii="Arial" w:eastAsia="Times New Roman" w:hAnsi="Arial" w:cs="Arial"/>
          <w:lang w:eastAsia="pl-PL"/>
        </w:rPr>
        <w:t>o koordynacji systemów zabezpieczenia sp</w:t>
      </w:r>
      <w:r w:rsidR="002452F5">
        <w:rPr>
          <w:rFonts w:ascii="Arial" w:eastAsia="Times New Roman" w:hAnsi="Arial" w:cs="Arial"/>
          <w:lang w:eastAsia="pl-PL"/>
        </w:rPr>
        <w:t xml:space="preserve">ołecznego lub dwustronne umowy </w:t>
      </w:r>
      <w:r w:rsidRPr="00C20CC9">
        <w:rPr>
          <w:rFonts w:ascii="Arial" w:eastAsia="Times New Roman" w:hAnsi="Arial" w:cs="Arial"/>
          <w:lang w:eastAsia="pl-PL"/>
        </w:rPr>
        <w:t>o</w:t>
      </w:r>
      <w:r w:rsidR="002452F5">
        <w:rPr>
          <w:rFonts w:ascii="Arial" w:eastAsia="Times New Roman" w:hAnsi="Arial" w:cs="Arial"/>
          <w:lang w:eastAsia="pl-PL"/>
        </w:rPr>
        <w:t> </w:t>
      </w:r>
      <w:r w:rsidRPr="00C20CC9">
        <w:rPr>
          <w:rFonts w:ascii="Arial" w:eastAsia="Times New Roman" w:hAnsi="Arial" w:cs="Arial"/>
          <w:lang w:eastAsia="pl-PL"/>
        </w:rPr>
        <w:t xml:space="preserve">zabezpieczeniu społecznym stanowią inaczej. </w:t>
      </w:r>
    </w:p>
    <w:p w14:paraId="01CFB574" w14:textId="6DA6B85F" w:rsidR="0002190E" w:rsidRPr="00510C58" w:rsidRDefault="0002190E" w:rsidP="0002190E">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Osoba pobierająca świadczenie rodzicielskie nie może jedn</w:t>
      </w:r>
      <w:r w:rsidR="00094EE3">
        <w:rPr>
          <w:rFonts w:eastAsia="Times New Roman" w:cs="Arial"/>
          <w:lang w:eastAsia="pl-PL"/>
        </w:rPr>
        <w:t>ocześnie wykonywać pracy, która </w:t>
      </w:r>
      <w:r w:rsidRPr="00510C58">
        <w:rPr>
          <w:rFonts w:eastAsia="Times New Roman" w:cs="Arial"/>
          <w:lang w:eastAsia="pl-PL"/>
        </w:rPr>
        <w:t xml:space="preserve">uniemożliwia jej sprawowanie osobistej opieki nad dzieckiem. </w:t>
      </w:r>
    </w:p>
    <w:p w14:paraId="1870C4A3" w14:textId="77777777" w:rsidR="002452F5" w:rsidRPr="00510C58" w:rsidRDefault="002452F5" w:rsidP="002452F5">
      <w:pPr>
        <w:autoSpaceDE w:val="0"/>
        <w:autoSpaceDN w:val="0"/>
        <w:adjustRightInd w:val="0"/>
        <w:spacing w:before="120" w:after="120" w:line="360" w:lineRule="auto"/>
        <w:jc w:val="both"/>
        <w:rPr>
          <w:rFonts w:eastAsia="Times New Roman" w:cs="Arial"/>
          <w:b/>
          <w:smallCaps/>
          <w:u w:val="single"/>
          <w:lang w:eastAsia="pl-PL"/>
        </w:rPr>
      </w:pPr>
      <w:r w:rsidRPr="00510C58">
        <w:rPr>
          <w:rFonts w:eastAsia="Times New Roman" w:cs="Arial"/>
          <w:b/>
          <w:smallCaps/>
          <w:u w:val="single"/>
          <w:lang w:eastAsia="pl-PL"/>
        </w:rPr>
        <w:t>Karta Dużej Rodziny</w:t>
      </w:r>
    </w:p>
    <w:p w14:paraId="39345C1D" w14:textId="3FE613CB" w:rsidR="002452F5" w:rsidRPr="00510C58" w:rsidRDefault="002452F5" w:rsidP="002452F5">
      <w:pPr>
        <w:autoSpaceDE w:val="0"/>
        <w:autoSpaceDN w:val="0"/>
        <w:adjustRightInd w:val="0"/>
        <w:spacing w:before="120" w:after="120" w:line="360" w:lineRule="auto"/>
        <w:jc w:val="both"/>
        <w:rPr>
          <w:rFonts w:eastAsia="Times New Roman" w:cs="Arial"/>
          <w:lang w:eastAsia="pl-PL"/>
        </w:rPr>
      </w:pPr>
      <w:r w:rsidRPr="00510C58">
        <w:rPr>
          <w:rFonts w:eastAsia="Times New Roman" w:cs="Arial"/>
          <w:lang w:eastAsia="pl-PL"/>
        </w:rPr>
        <w:t xml:space="preserve">Karta Dużej Rodziny to rządowy program finansowany ze środków budżetu państwa, skierowany do rodzin mających </w:t>
      </w:r>
      <w:r w:rsidR="006F6BE8">
        <w:rPr>
          <w:rFonts w:eastAsia="Times New Roman" w:cs="Arial"/>
          <w:lang w:eastAsia="pl-PL"/>
        </w:rPr>
        <w:t xml:space="preserve">i który mieli </w:t>
      </w:r>
      <w:r w:rsidRPr="00510C58">
        <w:rPr>
          <w:rFonts w:eastAsia="Times New Roman" w:cs="Arial"/>
          <w:lang w:eastAsia="pl-PL"/>
        </w:rPr>
        <w:t>na utrzymaniu co najmniej troje dzieci, niezależnie od tego jakim dochodem dysponuje rodzina. Posiadacze Karty Dużej Rodziny mogą korzystać z</w:t>
      </w:r>
      <w:r>
        <w:rPr>
          <w:rFonts w:eastAsia="Times New Roman" w:cs="Arial"/>
          <w:lang w:eastAsia="pl-PL"/>
        </w:rPr>
        <w:t> </w:t>
      </w:r>
      <w:r w:rsidRPr="00510C58">
        <w:rPr>
          <w:rFonts w:eastAsia="Times New Roman" w:cs="Arial"/>
          <w:lang w:eastAsia="pl-PL"/>
        </w:rPr>
        <w:t>katalogu oferty kulturalnej, rekreacyjnej czy transportowej</w:t>
      </w:r>
      <w:r w:rsidR="00094EE3">
        <w:rPr>
          <w:rFonts w:eastAsia="Times New Roman" w:cs="Arial"/>
          <w:lang w:eastAsia="pl-PL"/>
        </w:rPr>
        <w:t xml:space="preserve"> na terenie całego kraju. Karta </w:t>
      </w:r>
      <w:r w:rsidRPr="00510C58">
        <w:rPr>
          <w:rFonts w:eastAsia="Times New Roman" w:cs="Arial"/>
          <w:lang w:eastAsia="pl-PL"/>
        </w:rPr>
        <w:t xml:space="preserve">Dużej Rodziny przyznawana jest bezpłatnie, przy czym wyjątek stanowi wydanie duplikatu oraz wydanie karty w formie elektronicznej, w przypadku gdy: członkowi rodziny wielodzietnej, na jego wniosek, wydana już została wyłącznie karta tradycyjna </w:t>
      </w:r>
      <w:r w:rsidR="00674982">
        <w:rPr>
          <w:rFonts w:eastAsia="Times New Roman" w:cs="Arial"/>
          <w:lang w:eastAsia="pl-PL"/>
        </w:rPr>
        <w:br/>
      </w:r>
      <w:r w:rsidRPr="00510C58">
        <w:rPr>
          <w:rFonts w:eastAsia="Times New Roman" w:cs="Arial"/>
          <w:lang w:eastAsia="pl-PL"/>
        </w:rPr>
        <w:t xml:space="preserve">i następnie członek rodziny wielodzietnej wnioskuje o kartę elektroniczną albo członkowi rodziny wielodzietnej, na jego wniosek, udostępniona już została karta elektroniczna </w:t>
      </w:r>
      <w:r w:rsidR="00674982">
        <w:rPr>
          <w:rFonts w:eastAsia="Times New Roman" w:cs="Arial"/>
          <w:lang w:eastAsia="pl-PL"/>
        </w:rPr>
        <w:br/>
      </w:r>
      <w:r w:rsidRPr="00510C58">
        <w:rPr>
          <w:rFonts w:eastAsia="Times New Roman" w:cs="Arial"/>
          <w:lang w:eastAsia="pl-PL"/>
        </w:rPr>
        <w:t xml:space="preserve">i następnie członek rodziny wielodzietnej wnioskuje o wydanie karty tradycyjnej. </w:t>
      </w:r>
    </w:p>
    <w:p w14:paraId="28BE862D" w14:textId="77777777" w:rsidR="002452F5" w:rsidRPr="00C20CC9" w:rsidRDefault="002452F5" w:rsidP="002452F5">
      <w:pPr>
        <w:spacing w:before="120" w:after="120" w:line="360" w:lineRule="auto"/>
        <w:jc w:val="both"/>
        <w:rPr>
          <w:rFonts w:cs="Arial"/>
          <w:b/>
          <w:smallCaps/>
          <w:color w:val="000000" w:themeColor="text1"/>
          <w:u w:val="single"/>
        </w:rPr>
      </w:pPr>
      <w:r w:rsidRPr="00C20CC9">
        <w:rPr>
          <w:rFonts w:cs="Arial"/>
          <w:b/>
          <w:smallCaps/>
          <w:color w:val="000000" w:themeColor="text1"/>
          <w:u w:val="single"/>
        </w:rPr>
        <w:t>Świadczenie wychowawcze „Rodzina 500+”</w:t>
      </w:r>
    </w:p>
    <w:p w14:paraId="302E2452" w14:textId="3A380C4D" w:rsidR="002452F5" w:rsidRPr="00C20CC9" w:rsidRDefault="002452F5" w:rsidP="002452F5">
      <w:pPr>
        <w:spacing w:before="120" w:after="120" w:line="360" w:lineRule="auto"/>
        <w:jc w:val="both"/>
        <w:rPr>
          <w:rFonts w:eastAsia="Calibri" w:cs="Times New Roman"/>
          <w:bCs/>
          <w:color w:val="000000"/>
        </w:rPr>
      </w:pPr>
      <w:r w:rsidRPr="00C20CC9">
        <w:rPr>
          <w:rFonts w:eastAsia="Calibri" w:cs="Times New Roman"/>
          <w:bCs/>
          <w:color w:val="000000"/>
        </w:rPr>
        <w:t>W 2016 roku zwiększył się zakres zadań realizowanych przez Gminny Ośrodek Pomocy Społecznej. Dokładnie od 1 kwietnia 2016 r</w:t>
      </w:r>
      <w:r w:rsidR="006F6BE8">
        <w:rPr>
          <w:rFonts w:eastAsia="Calibri" w:cs="Times New Roman"/>
          <w:bCs/>
          <w:color w:val="000000"/>
        </w:rPr>
        <w:t>oku</w:t>
      </w:r>
      <w:r w:rsidRPr="00C20CC9">
        <w:rPr>
          <w:rFonts w:eastAsia="Calibri" w:cs="Times New Roman"/>
          <w:bCs/>
          <w:color w:val="000000"/>
        </w:rPr>
        <w:t xml:space="preserve"> realizowany</w:t>
      </w:r>
      <w:r w:rsidR="00094EE3">
        <w:rPr>
          <w:rFonts w:eastAsia="Calibri" w:cs="Times New Roman"/>
          <w:bCs/>
          <w:color w:val="000000"/>
        </w:rPr>
        <w:t xml:space="preserve"> jest nowy program wsparcia dla </w:t>
      </w:r>
      <w:r w:rsidRPr="00C20CC9">
        <w:rPr>
          <w:rFonts w:eastAsia="Calibri" w:cs="Times New Roman"/>
          <w:bCs/>
          <w:color w:val="000000"/>
        </w:rPr>
        <w:t xml:space="preserve">rodzin wychowujących dzieci Program Rodzina 500+, który reguluje ustawa z dnia </w:t>
      </w:r>
      <w:r w:rsidR="006F6BE8">
        <w:rPr>
          <w:rFonts w:eastAsia="Calibri" w:cs="Times New Roman"/>
          <w:bCs/>
          <w:color w:val="000000"/>
        </w:rPr>
        <w:br/>
      </w:r>
      <w:r w:rsidRPr="00C20CC9">
        <w:rPr>
          <w:rFonts w:eastAsia="Calibri" w:cs="Times New Roman"/>
          <w:bCs/>
          <w:color w:val="000000"/>
        </w:rPr>
        <w:t xml:space="preserve">11 lutego 2016 r. o pomocy państwa w wychowywaniu dzieci (Dz.U. </w:t>
      </w:r>
      <w:r>
        <w:rPr>
          <w:rFonts w:eastAsia="Calibri" w:cs="Times New Roman"/>
          <w:bCs/>
          <w:color w:val="000000"/>
        </w:rPr>
        <w:t xml:space="preserve">z </w:t>
      </w:r>
      <w:r w:rsidRPr="00C20CC9">
        <w:rPr>
          <w:rFonts w:eastAsia="Calibri" w:cs="Times New Roman"/>
          <w:bCs/>
          <w:color w:val="000000"/>
        </w:rPr>
        <w:t>2018</w:t>
      </w:r>
      <w:r>
        <w:rPr>
          <w:rFonts w:eastAsia="Calibri" w:cs="Times New Roman"/>
          <w:bCs/>
          <w:color w:val="000000"/>
        </w:rPr>
        <w:t xml:space="preserve"> r.</w:t>
      </w:r>
      <w:r w:rsidRPr="00C20CC9">
        <w:rPr>
          <w:rFonts w:eastAsia="Calibri" w:cs="Times New Roman"/>
          <w:bCs/>
          <w:color w:val="000000"/>
        </w:rPr>
        <w:t xml:space="preserve"> poz. 2134 </w:t>
      </w:r>
      <w:r w:rsidR="006F6BE8">
        <w:rPr>
          <w:rFonts w:eastAsia="Calibri" w:cs="Times New Roman"/>
          <w:bCs/>
          <w:color w:val="000000"/>
        </w:rPr>
        <w:br/>
      </w:r>
      <w:r w:rsidRPr="00C20CC9">
        <w:rPr>
          <w:rFonts w:eastAsia="Calibri" w:cs="Times New Roman"/>
          <w:bCs/>
          <w:color w:val="000000"/>
        </w:rPr>
        <w:t>z późn.zm.) Zgodnie z głównym założeniem programu rodziny otr</w:t>
      </w:r>
      <w:r>
        <w:rPr>
          <w:rFonts w:eastAsia="Calibri" w:cs="Times New Roman"/>
          <w:bCs/>
          <w:color w:val="000000"/>
        </w:rPr>
        <w:t xml:space="preserve">zymują świadczenie wychowawcze </w:t>
      </w:r>
      <w:r w:rsidRPr="00C20CC9">
        <w:rPr>
          <w:rFonts w:eastAsia="Calibri" w:cs="Times New Roman"/>
          <w:bCs/>
          <w:color w:val="000000"/>
        </w:rPr>
        <w:t>w</w:t>
      </w:r>
      <w:r>
        <w:rPr>
          <w:rFonts w:eastAsia="Calibri" w:cs="Times New Roman"/>
          <w:bCs/>
          <w:color w:val="000000"/>
        </w:rPr>
        <w:t> </w:t>
      </w:r>
      <w:r w:rsidRPr="00C20CC9">
        <w:rPr>
          <w:rFonts w:eastAsia="Calibri" w:cs="Times New Roman"/>
          <w:bCs/>
          <w:color w:val="000000"/>
        </w:rPr>
        <w:t>wysokości 500,00 zł miesięcznie na dziecko, co ma zapewnić częściowe pokrycie wydatków związanych z wychowaniem dz</w:t>
      </w:r>
      <w:r w:rsidR="00094EE3">
        <w:rPr>
          <w:rFonts w:eastAsia="Calibri" w:cs="Times New Roman"/>
          <w:bCs/>
          <w:color w:val="000000"/>
        </w:rPr>
        <w:t>iecka, w tym z opieką nad nim i </w:t>
      </w:r>
      <w:r w:rsidRPr="00C20CC9">
        <w:rPr>
          <w:rFonts w:eastAsia="Calibri" w:cs="Times New Roman"/>
          <w:bCs/>
          <w:color w:val="000000"/>
        </w:rPr>
        <w:t xml:space="preserve">zaspokojeniem jego potrzeb życiowych. </w:t>
      </w:r>
    </w:p>
    <w:p w14:paraId="75342B90" w14:textId="73571CB8" w:rsidR="002452F5" w:rsidRPr="00C20CC9" w:rsidRDefault="002452F5" w:rsidP="002452F5">
      <w:pPr>
        <w:spacing w:before="120" w:after="120" w:line="360" w:lineRule="auto"/>
        <w:jc w:val="both"/>
        <w:rPr>
          <w:rFonts w:eastAsia="Calibri" w:cs="Times New Roman"/>
          <w:bCs/>
          <w:color w:val="000000"/>
        </w:rPr>
      </w:pPr>
      <w:r w:rsidRPr="00C20CC9">
        <w:rPr>
          <w:rFonts w:eastAsia="Calibri" w:cs="Times New Roman"/>
          <w:bCs/>
          <w:color w:val="000000"/>
        </w:rPr>
        <w:t xml:space="preserve">Zgodnie z wyżej wymienioną ustawą świadczenie wychowawcze przysługuje matce, ojcu, opiekunowi faktycznemu dziecka albo opiekunowi prawnemu dziecka do ukończenia przez </w:t>
      </w:r>
      <w:r w:rsidRPr="00C20CC9">
        <w:rPr>
          <w:rFonts w:eastAsia="Calibri" w:cs="Times New Roman"/>
          <w:bCs/>
          <w:color w:val="000000"/>
        </w:rPr>
        <w:lastRenderedPageBreak/>
        <w:t xml:space="preserve">nie 18 roku życia. </w:t>
      </w:r>
      <w:r w:rsidR="00C01708">
        <w:rPr>
          <w:rFonts w:eastAsia="Calibri" w:cs="Times New Roman"/>
          <w:bCs/>
          <w:color w:val="000000"/>
        </w:rPr>
        <w:t>Od 1 lipca 2019 roku ś</w:t>
      </w:r>
      <w:r w:rsidRPr="00C20CC9">
        <w:rPr>
          <w:rFonts w:eastAsia="Calibri" w:cs="Times New Roman"/>
          <w:bCs/>
          <w:color w:val="000000"/>
        </w:rPr>
        <w:t>wiadczenie wychowawcze</w:t>
      </w:r>
      <w:r w:rsidR="00C01708">
        <w:rPr>
          <w:rFonts w:eastAsia="Calibri" w:cs="Times New Roman"/>
          <w:bCs/>
          <w:color w:val="000000"/>
        </w:rPr>
        <w:t xml:space="preserve"> przysługuje na wszystkie dzieci do 18 roku życia, bez względu na dochody uzyskiwane przez rodzinę.</w:t>
      </w:r>
      <w:r w:rsidR="006F6BE8">
        <w:rPr>
          <w:rFonts w:eastAsia="Calibri" w:cs="Times New Roman"/>
          <w:bCs/>
          <w:color w:val="000000"/>
        </w:rPr>
        <w:t>, w</w:t>
      </w:r>
      <w:r w:rsidRPr="00C20CC9">
        <w:rPr>
          <w:rFonts w:eastAsia="Calibri" w:cs="Times New Roman"/>
          <w:bCs/>
          <w:color w:val="000000"/>
        </w:rPr>
        <w:t xml:space="preserve">ynosi 500 zł miesięcznie na drugie i kolejne dziecko, bez dodatkowych warunków. </w:t>
      </w:r>
    </w:p>
    <w:p w14:paraId="6D7821FB" w14:textId="77777777" w:rsidR="002452F5" w:rsidRPr="00C20CC9" w:rsidRDefault="002452F5" w:rsidP="002452F5">
      <w:pPr>
        <w:spacing w:before="120" w:after="120" w:line="360" w:lineRule="auto"/>
        <w:jc w:val="both"/>
        <w:rPr>
          <w:rFonts w:eastAsia="Calibri" w:cs="Arial"/>
          <w:b/>
          <w:smallCaps/>
          <w:color w:val="000000" w:themeColor="text1"/>
          <w:u w:val="single"/>
        </w:rPr>
      </w:pPr>
      <w:r w:rsidRPr="00C20CC9">
        <w:rPr>
          <w:rFonts w:eastAsia="Calibri" w:cs="Arial"/>
          <w:b/>
          <w:smallCaps/>
          <w:color w:val="000000" w:themeColor="text1"/>
          <w:u w:val="single"/>
        </w:rPr>
        <w:t>Jednorazowa zapomoga z tytułu urodzenia się dziecka „Becikowe”</w:t>
      </w:r>
    </w:p>
    <w:p w14:paraId="34BC7EF7" w14:textId="70F2DC75" w:rsidR="002452F5" w:rsidRDefault="002452F5" w:rsidP="002452F5">
      <w:pPr>
        <w:spacing w:before="120" w:after="120" w:line="360" w:lineRule="auto"/>
        <w:jc w:val="both"/>
        <w:rPr>
          <w:rFonts w:eastAsia="Calibri" w:cs="Arial"/>
          <w:color w:val="000000" w:themeColor="text1"/>
        </w:rPr>
      </w:pPr>
      <w:r w:rsidRPr="00C20CC9">
        <w:rPr>
          <w:rFonts w:eastAsia="Calibri" w:cs="Arial"/>
          <w:color w:val="000000" w:themeColor="text1"/>
        </w:rPr>
        <w:t xml:space="preserve">Jednorazowa zapomoga z tytułu urodzenia dziecka, przysługująca na każde urodzone żywe </w:t>
      </w:r>
      <w:r w:rsidRPr="00C20CC9">
        <w:rPr>
          <w:rFonts w:eastAsia="Calibri" w:cs="Arial"/>
        </w:rPr>
        <w:t xml:space="preserve">dziecko zależy od dochodu rodziny, który w przeliczeniu na osobę nie może przekroczyć kwoty 1 922 zł. Drugim warunkiem jest dostarczenie zaświadczenia wystawionego przez lekarza lub położną potwierdzającego pozostawanie </w:t>
      </w:r>
      <w:r w:rsidR="00094EE3">
        <w:rPr>
          <w:rFonts w:eastAsia="Calibri" w:cs="Arial"/>
        </w:rPr>
        <w:t>kobiety pod opieką medyczną nie </w:t>
      </w:r>
      <w:r w:rsidRPr="00C20CC9">
        <w:rPr>
          <w:rFonts w:eastAsia="Calibri" w:cs="Arial"/>
        </w:rPr>
        <w:t>później niż od 10 tygodnia ciąży do porody</w:t>
      </w:r>
      <w:r w:rsidRPr="00C20CC9">
        <w:rPr>
          <w:rFonts w:eastAsia="Calibri" w:cs="Arial"/>
          <w:color w:val="000000" w:themeColor="text1"/>
        </w:rPr>
        <w:t xml:space="preserve"> (wymóg dotyczy tylko biologicznych rodziców). Wyżej wymienione świadczenie przysługuje na wniosek złożony w terminie do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w:t>
      </w:r>
      <w:r w:rsidR="002D05F9">
        <w:rPr>
          <w:rFonts w:eastAsia="Calibri" w:cs="Arial"/>
          <w:color w:val="000000" w:themeColor="text1"/>
        </w:rPr>
        <w:t> </w:t>
      </w:r>
      <w:r w:rsidRPr="00C20CC9">
        <w:rPr>
          <w:rFonts w:eastAsia="Calibri" w:cs="Arial"/>
          <w:color w:val="000000" w:themeColor="text1"/>
        </w:rPr>
        <w:t>roku życia. Wniosek złożony po terminie pozostaje bez rozpoznania. Wysokość świadczenia wynosi 1 000 zł i jest ono wydawane jednorazowo.</w:t>
      </w:r>
    </w:p>
    <w:p w14:paraId="7219577D" w14:textId="77777777" w:rsidR="002452F5" w:rsidRPr="00C20CC9" w:rsidRDefault="002452F5" w:rsidP="002452F5">
      <w:pPr>
        <w:spacing w:before="120" w:after="120" w:line="360" w:lineRule="auto"/>
        <w:jc w:val="both"/>
        <w:rPr>
          <w:rFonts w:cs="Arial"/>
          <w:b/>
          <w:smallCaps/>
          <w:color w:val="000000" w:themeColor="text1"/>
          <w:u w:val="single"/>
        </w:rPr>
      </w:pPr>
      <w:r w:rsidRPr="00C20CC9">
        <w:rPr>
          <w:rFonts w:cs="Arial"/>
          <w:b/>
          <w:smallCaps/>
          <w:color w:val="000000" w:themeColor="text1"/>
          <w:u w:val="single"/>
        </w:rPr>
        <w:t>Świadczenie „ Dobry start”</w:t>
      </w:r>
    </w:p>
    <w:p w14:paraId="513E5736" w14:textId="77777777" w:rsidR="002452F5" w:rsidRPr="00C20CC9" w:rsidRDefault="002452F5" w:rsidP="002452F5">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Świadczenie „dobry start” przysługuje rodzicom, opiekunom faktycznym, opiekunom prawnym, rodzinom zastępczym, osobom prowadzącym rodzinne domy dziecka, dyrektorom placówek opiekuńczo-wychowawczych, dyrektorom regionalnych placówek opiekuńczo-terapeutycznych – raz w roku na dziecko oraz osobom uczącym się – raz w roku bez względu na dochód rodziny.</w:t>
      </w:r>
    </w:p>
    <w:p w14:paraId="5FA495BF" w14:textId="77777777" w:rsidR="002452F5" w:rsidRPr="00C20CC9" w:rsidRDefault="002452F5" w:rsidP="002452F5">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 xml:space="preserve">Świadczenie to przysługuje w związku z rozpoczęciem roku szkolnego do ukończenia przez dziecko lub osobę uczącą się 20. roku życia, w przypadku dzieci lub osób uczących się legitymujących się orzeczeniem o niepełnosprawności 24. roku życia. Świadczenie przysługuje także w przypadku ukończenia 20. roku życia przez dziecko lub osobę uczącą się przed rozpoczęciem roku szkolnego w roku kalendarzowym, w którym dziecko lub osoba ucząca się kończy 20. rok życia bądź ukończenia 24. roku życia przez dziecko lub osobę uczącą się przed rozpoczęciem roku szkolnego w roku kalendarzowym, w którym dziecko lub osoba ucząca się kończy 24. rok życia – w przypadku dzieci lub osób uczących się legitymujących się orzeczeniem o niepełnosprawności. </w:t>
      </w:r>
    </w:p>
    <w:p w14:paraId="4811A624" w14:textId="77777777" w:rsidR="002452F5" w:rsidRPr="00094DCB" w:rsidRDefault="002452F5" w:rsidP="002452F5">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 xml:space="preserve">Świadczenie dobry start nie przysługuje, jeżeli dziecko lub osoba ucząca się zostały umieszczone w domu pomocy społecznej, schronisku dla nieletnich, zakładzie poprawczym, areszcie śledczym, zakładzie karnym, szkole wojskowej lub innej szkole, jeżeli instytucje te zapewniają nieodpłatnie pełne utrzymanie, bądź na dziecko z tytułu rozpoczęcia rocznego przygotowania przedszkolnego (zerówka) </w:t>
      </w:r>
    </w:p>
    <w:p w14:paraId="681F802D" w14:textId="77777777" w:rsidR="002452F5" w:rsidRPr="00C20CC9" w:rsidRDefault="002452F5" w:rsidP="002452F5">
      <w:pPr>
        <w:spacing w:before="120" w:after="120" w:line="360" w:lineRule="auto"/>
        <w:jc w:val="both"/>
        <w:rPr>
          <w:rFonts w:cs="Arial"/>
          <w:b/>
          <w:smallCaps/>
          <w:color w:val="000000" w:themeColor="text1"/>
          <w:u w:val="single"/>
        </w:rPr>
      </w:pPr>
      <w:r w:rsidRPr="00C20CC9">
        <w:rPr>
          <w:rFonts w:cs="Arial"/>
          <w:b/>
          <w:smallCaps/>
          <w:color w:val="000000" w:themeColor="text1"/>
          <w:u w:val="single"/>
        </w:rPr>
        <w:lastRenderedPageBreak/>
        <w:t>Piecza zastępcza</w:t>
      </w:r>
    </w:p>
    <w:p w14:paraId="1B853B08" w14:textId="1C161C14" w:rsidR="00000356" w:rsidRDefault="002452F5" w:rsidP="002452F5">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Obowiązująca od dnia 1 stycznia 2012 r</w:t>
      </w:r>
      <w:r w:rsidR="00B420BF">
        <w:rPr>
          <w:rFonts w:eastAsia="Times New Roman" w:cs="Arial"/>
          <w:lang w:eastAsia="pl-PL"/>
        </w:rPr>
        <w:t>oku</w:t>
      </w:r>
      <w:r w:rsidRPr="00C20CC9">
        <w:rPr>
          <w:rFonts w:eastAsia="Times New Roman" w:cs="Arial"/>
          <w:lang w:eastAsia="pl-PL"/>
        </w:rPr>
        <w:t xml:space="preserve"> ustawa z dnia 9 czerwca 2011 r. o wspieraniu rodziny i systemie pieczy zastępczej (Dz.U. z 201</w:t>
      </w:r>
      <w:r>
        <w:rPr>
          <w:rFonts w:eastAsia="Times New Roman" w:cs="Arial"/>
          <w:lang w:eastAsia="pl-PL"/>
        </w:rPr>
        <w:t>9</w:t>
      </w:r>
      <w:r w:rsidRPr="00C20CC9">
        <w:rPr>
          <w:rFonts w:eastAsia="Times New Roman" w:cs="Arial"/>
          <w:lang w:eastAsia="pl-PL"/>
        </w:rPr>
        <w:t xml:space="preserve"> r. poz</w:t>
      </w:r>
      <w:r>
        <w:rPr>
          <w:rFonts w:eastAsia="Times New Roman" w:cs="Arial"/>
          <w:lang w:eastAsia="pl-PL"/>
        </w:rPr>
        <w:t>.</w:t>
      </w:r>
      <w:r w:rsidRPr="00C20CC9">
        <w:rPr>
          <w:rFonts w:eastAsia="Times New Roman" w:cs="Arial"/>
          <w:lang w:eastAsia="pl-PL"/>
        </w:rPr>
        <w:t xml:space="preserve"> </w:t>
      </w:r>
      <w:r>
        <w:rPr>
          <w:rFonts w:eastAsia="Times New Roman" w:cs="Arial"/>
          <w:lang w:eastAsia="pl-PL"/>
        </w:rPr>
        <w:t>1111</w:t>
      </w:r>
      <w:r w:rsidRPr="00C20CC9">
        <w:rPr>
          <w:rFonts w:eastAsia="Times New Roman" w:cs="Arial"/>
          <w:lang w:eastAsia="pl-PL"/>
        </w:rPr>
        <w:t xml:space="preserve"> </w:t>
      </w:r>
      <w:r>
        <w:rPr>
          <w:rFonts w:eastAsia="Times New Roman" w:cs="Arial"/>
          <w:lang w:eastAsia="pl-PL"/>
        </w:rPr>
        <w:t>z późn.zm</w:t>
      </w:r>
      <w:r w:rsidRPr="00C20CC9">
        <w:rPr>
          <w:rFonts w:eastAsia="Times New Roman" w:cs="Arial"/>
          <w:lang w:eastAsia="pl-PL"/>
        </w:rPr>
        <w:t>.) reguluje kwestie związane z pomocą dziecku i rodzinie przez państwo i samorządy. Zgodnie z art. 176 pkt 1</w:t>
      </w:r>
      <w:r w:rsidR="002D05F9">
        <w:rPr>
          <w:rFonts w:eastAsia="Times New Roman" w:cs="Arial"/>
          <w:lang w:eastAsia="pl-PL"/>
        </w:rPr>
        <w:t> </w:t>
      </w:r>
      <w:r w:rsidRPr="00C20CC9">
        <w:rPr>
          <w:rFonts w:eastAsia="Times New Roman" w:cs="Arial"/>
          <w:lang w:eastAsia="pl-PL"/>
        </w:rPr>
        <w:t xml:space="preserve">wyżej wymienionej ustawy </w:t>
      </w:r>
      <w:r w:rsidR="00000356">
        <w:rPr>
          <w:rFonts w:eastAsia="Times New Roman" w:cs="Arial"/>
          <w:lang w:eastAsia="pl-PL"/>
        </w:rPr>
        <w:t xml:space="preserve">na terenie Gminy uchwalony został </w:t>
      </w:r>
      <w:r w:rsidR="00B420BF">
        <w:rPr>
          <w:rFonts w:eastAsia="Times New Roman" w:cs="Arial"/>
          <w:lang w:eastAsia="pl-PL"/>
        </w:rPr>
        <w:t>u</w:t>
      </w:r>
      <w:r w:rsidR="00000356">
        <w:rPr>
          <w:rFonts w:eastAsia="Times New Roman" w:cs="Arial"/>
          <w:lang w:eastAsia="pl-PL"/>
        </w:rPr>
        <w:t>chwałą Nr XXVII/225/17 Rady Gminy Chełmża z dnia 28 lutego 2017 r. Gminny Program Wspierania Rodziny w Gminie Chełmża na lata 2017-2019.</w:t>
      </w:r>
    </w:p>
    <w:p w14:paraId="61365EF9" w14:textId="77777777" w:rsidR="002452F5" w:rsidRPr="00C20CC9" w:rsidRDefault="002452F5" w:rsidP="002452F5">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Wspieranie rodziny przeżywającej trudności w wypełnianiu funkcji opiekuńczo - wychowawczych to zespół planowanych działań mających na celu przywrócenie rodzinie zdolności do wypełnienia tych funkcji. System pieczy zastępc</w:t>
      </w:r>
      <w:r w:rsidR="00C276FE">
        <w:rPr>
          <w:rFonts w:eastAsia="Times New Roman" w:cs="Arial"/>
          <w:lang w:eastAsia="pl-PL"/>
        </w:rPr>
        <w:t xml:space="preserve">zej to zespół osób, instytucji </w:t>
      </w:r>
      <w:r w:rsidRPr="00C20CC9">
        <w:rPr>
          <w:rFonts w:eastAsia="Times New Roman" w:cs="Arial"/>
          <w:lang w:eastAsia="pl-PL"/>
        </w:rPr>
        <w:t>i</w:t>
      </w:r>
      <w:r w:rsidR="00C276FE">
        <w:rPr>
          <w:rFonts w:eastAsia="Times New Roman" w:cs="Arial"/>
          <w:lang w:eastAsia="pl-PL"/>
        </w:rPr>
        <w:t> </w:t>
      </w:r>
      <w:r w:rsidRPr="00C20CC9">
        <w:rPr>
          <w:rFonts w:eastAsia="Times New Roman" w:cs="Arial"/>
          <w:lang w:eastAsia="pl-PL"/>
        </w:rPr>
        <w:t xml:space="preserve">działań mających na celu zapewnienie czasowej opieki i wychowania dzieciom w przypadku niemożności sprawowania opieki i wychowania przez rodziców. </w:t>
      </w:r>
    </w:p>
    <w:p w14:paraId="7DE651B7" w14:textId="77777777" w:rsidR="002452F5" w:rsidRPr="00C20CC9" w:rsidRDefault="002452F5" w:rsidP="002452F5">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 xml:space="preserve">Rodzinie przeżywającej trudności w wypełnianiu funkcji opiekuńczo - wychowawczych organ wykonawczy gminy zapewnia wsparcie, które polega w szczególności na: </w:t>
      </w:r>
    </w:p>
    <w:p w14:paraId="07D9E2D4" w14:textId="173FD9F3" w:rsidR="002452F5" w:rsidRPr="00C20CC9" w:rsidRDefault="002452F5" w:rsidP="000519E3">
      <w:pPr>
        <w:pStyle w:val="Akapitzlist"/>
        <w:numPr>
          <w:ilvl w:val="0"/>
          <w:numId w:val="55"/>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analizie sytuacji rodziny i środowiska rodzinnego oraz przyczyn kryzysu w rodzinie</w:t>
      </w:r>
      <w:r w:rsidR="00414A59">
        <w:rPr>
          <w:rFonts w:ascii="Arial" w:eastAsia="Times New Roman" w:hAnsi="Arial" w:cs="Arial"/>
          <w:lang w:eastAsia="pl-PL"/>
        </w:rPr>
        <w:t>,</w:t>
      </w:r>
    </w:p>
    <w:p w14:paraId="4CDF908B" w14:textId="0798F8FA" w:rsidR="002452F5" w:rsidRPr="00C20CC9" w:rsidRDefault="002452F5" w:rsidP="000519E3">
      <w:pPr>
        <w:pStyle w:val="Akapitzlist"/>
        <w:numPr>
          <w:ilvl w:val="0"/>
          <w:numId w:val="55"/>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wzmocnieniu roli i funkcji rodziny</w:t>
      </w:r>
      <w:r w:rsidR="00414A59">
        <w:rPr>
          <w:rFonts w:ascii="Arial" w:eastAsia="Times New Roman" w:hAnsi="Arial" w:cs="Arial"/>
          <w:lang w:eastAsia="pl-PL"/>
        </w:rPr>
        <w:t>,</w:t>
      </w:r>
    </w:p>
    <w:p w14:paraId="37B900CF" w14:textId="12943D0E" w:rsidR="002452F5" w:rsidRPr="00C20CC9" w:rsidRDefault="002452F5" w:rsidP="000519E3">
      <w:pPr>
        <w:pStyle w:val="Akapitzlist"/>
        <w:numPr>
          <w:ilvl w:val="0"/>
          <w:numId w:val="55"/>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rozwijaniu umiejętności opiekuńczo - wychowawczych rodziny</w:t>
      </w:r>
      <w:r w:rsidR="00414A59">
        <w:rPr>
          <w:rFonts w:ascii="Arial" w:eastAsia="Times New Roman" w:hAnsi="Arial" w:cs="Arial"/>
          <w:lang w:eastAsia="pl-PL"/>
        </w:rPr>
        <w:t>,</w:t>
      </w:r>
    </w:p>
    <w:p w14:paraId="4F60D6A5" w14:textId="5BF6F855" w:rsidR="002452F5" w:rsidRPr="00C20CC9" w:rsidRDefault="002452F5" w:rsidP="000519E3">
      <w:pPr>
        <w:pStyle w:val="Akapitzlist"/>
        <w:numPr>
          <w:ilvl w:val="0"/>
          <w:numId w:val="55"/>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podniesieniu świadomości w zakresie planowania oraz funkcjonowania rodziny</w:t>
      </w:r>
      <w:r w:rsidR="00414A59">
        <w:rPr>
          <w:rFonts w:ascii="Arial" w:eastAsia="Times New Roman" w:hAnsi="Arial" w:cs="Arial"/>
          <w:lang w:eastAsia="pl-PL"/>
        </w:rPr>
        <w:t>,</w:t>
      </w:r>
    </w:p>
    <w:p w14:paraId="511762CA" w14:textId="2CA1C233" w:rsidR="002452F5" w:rsidRPr="00C20CC9" w:rsidRDefault="002452F5" w:rsidP="000519E3">
      <w:pPr>
        <w:pStyle w:val="Akapitzlist"/>
        <w:numPr>
          <w:ilvl w:val="0"/>
          <w:numId w:val="55"/>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pomocy w integracji rodziny</w:t>
      </w:r>
      <w:r w:rsidR="00414A59">
        <w:rPr>
          <w:rFonts w:ascii="Arial" w:eastAsia="Times New Roman" w:hAnsi="Arial" w:cs="Arial"/>
          <w:lang w:eastAsia="pl-PL"/>
        </w:rPr>
        <w:t>,</w:t>
      </w:r>
    </w:p>
    <w:p w14:paraId="0935B9FA" w14:textId="54A3F8E4" w:rsidR="002452F5" w:rsidRPr="00C20CC9" w:rsidRDefault="002452F5" w:rsidP="000519E3">
      <w:pPr>
        <w:pStyle w:val="Akapitzlist"/>
        <w:numPr>
          <w:ilvl w:val="0"/>
          <w:numId w:val="55"/>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przeciwdziałaniu marginalizacji i degradacji społecznej rodziny</w:t>
      </w:r>
      <w:r w:rsidR="00414A59">
        <w:rPr>
          <w:rFonts w:ascii="Arial" w:eastAsia="Times New Roman" w:hAnsi="Arial" w:cs="Arial"/>
          <w:lang w:eastAsia="pl-PL"/>
        </w:rPr>
        <w:t>,</w:t>
      </w:r>
    </w:p>
    <w:p w14:paraId="6D2C5015" w14:textId="31901EEB" w:rsidR="002452F5" w:rsidRPr="00C20CC9" w:rsidRDefault="002452F5" w:rsidP="000519E3">
      <w:pPr>
        <w:pStyle w:val="Akapitzlist"/>
        <w:numPr>
          <w:ilvl w:val="0"/>
          <w:numId w:val="55"/>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dążeniu do reintegracji rodziny</w:t>
      </w:r>
      <w:r w:rsidR="00414A59">
        <w:rPr>
          <w:rFonts w:ascii="Arial" w:eastAsia="Times New Roman" w:hAnsi="Arial" w:cs="Arial"/>
          <w:lang w:eastAsia="pl-PL"/>
        </w:rPr>
        <w:t>.</w:t>
      </w:r>
    </w:p>
    <w:p w14:paraId="58093289" w14:textId="2673A926" w:rsidR="002452F5" w:rsidRPr="00C20CC9" w:rsidRDefault="002452F5" w:rsidP="002452F5">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 xml:space="preserve">Wspieranie rodziny jest prowadzone w formie pracy </w:t>
      </w:r>
      <w:r w:rsidR="00990B11">
        <w:rPr>
          <w:rFonts w:eastAsia="Times New Roman" w:cs="Arial"/>
          <w:lang w:eastAsia="pl-PL"/>
        </w:rPr>
        <w:t xml:space="preserve">z rodziną oraz pomocy w opiece </w:t>
      </w:r>
      <w:r w:rsidRPr="00C20CC9">
        <w:rPr>
          <w:rFonts w:eastAsia="Times New Roman" w:cs="Arial"/>
          <w:lang w:eastAsia="pl-PL"/>
        </w:rPr>
        <w:t>i</w:t>
      </w:r>
      <w:r w:rsidR="00990B11">
        <w:rPr>
          <w:rFonts w:eastAsia="Times New Roman" w:cs="Arial"/>
          <w:lang w:eastAsia="pl-PL"/>
        </w:rPr>
        <w:t> </w:t>
      </w:r>
      <w:r w:rsidRPr="00C20CC9">
        <w:rPr>
          <w:rFonts w:eastAsia="Times New Roman" w:cs="Arial"/>
          <w:lang w:eastAsia="pl-PL"/>
        </w:rPr>
        <w:t>wychowaniu dziecka. Wsparcie następuje za jej zgodą i aktywnym udziałem, z</w:t>
      </w:r>
      <w:r w:rsidR="00990B11">
        <w:rPr>
          <w:rFonts w:eastAsia="Times New Roman" w:cs="Arial"/>
          <w:lang w:eastAsia="pl-PL"/>
        </w:rPr>
        <w:t> </w:t>
      </w:r>
      <w:r w:rsidRPr="00C20CC9">
        <w:rPr>
          <w:rFonts w:eastAsia="Times New Roman" w:cs="Arial"/>
          <w:lang w:eastAsia="pl-PL"/>
        </w:rPr>
        <w:t>uwzględnieniem zasobów własnych oraz źródeł wsparcia zewnętrznego. Piecza zastępcza jest sprawowana w formie rodzinnej oraz instytucjonalnej. Umieszczenie dziecka w pieczy zastępczej następuje na podstawie orzeczenia Sądu. Objęcie dziecka pieczą zastępczą następuje na okres nie dłuższy niż do osiągnięcia pełnoletności. Osoba, która osiągnęła pełnoletność przebywająca w pieczy zastępczej rodzinnej lub instytucjonalnej może pozostać w pieczy za zgodą odpowiednio rodziny zastępczej lub dyrekt</w:t>
      </w:r>
      <w:r w:rsidR="00732F28">
        <w:rPr>
          <w:rFonts w:eastAsia="Times New Roman" w:cs="Arial"/>
          <w:lang w:eastAsia="pl-PL"/>
        </w:rPr>
        <w:t>ora placówki, nie dłużej niż do </w:t>
      </w:r>
      <w:r w:rsidRPr="00C20CC9">
        <w:rPr>
          <w:rFonts w:eastAsia="Times New Roman" w:cs="Arial"/>
          <w:lang w:eastAsia="pl-PL"/>
        </w:rPr>
        <w:t xml:space="preserve">ukończenia 25 roku życia. Osoba ta musi spełniać określone warunki: </w:t>
      </w:r>
    </w:p>
    <w:p w14:paraId="73E483D0" w14:textId="77777777" w:rsidR="002452F5" w:rsidRPr="00C20CC9" w:rsidRDefault="002452F5" w:rsidP="000519E3">
      <w:pPr>
        <w:pStyle w:val="Akapitzlist"/>
        <w:numPr>
          <w:ilvl w:val="0"/>
          <w:numId w:val="56"/>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 xml:space="preserve">kontynuuje naukę szkole, w zakładzie kształcenia nauczycieli, na uczelni, u pracodawcy, </w:t>
      </w:r>
    </w:p>
    <w:p w14:paraId="20A1BECC" w14:textId="77777777" w:rsidR="002452F5" w:rsidRPr="00C20CC9" w:rsidRDefault="002452F5" w:rsidP="000519E3">
      <w:pPr>
        <w:pStyle w:val="Akapitzlist"/>
        <w:numPr>
          <w:ilvl w:val="0"/>
          <w:numId w:val="56"/>
        </w:numPr>
        <w:autoSpaceDE w:val="0"/>
        <w:autoSpaceDN w:val="0"/>
        <w:adjustRightInd w:val="0"/>
        <w:spacing w:after="0" w:line="360" w:lineRule="auto"/>
        <w:ind w:left="357" w:hanging="357"/>
        <w:contextualSpacing w:val="0"/>
        <w:jc w:val="both"/>
        <w:rPr>
          <w:rFonts w:eastAsia="Times New Roman" w:cs="Arial"/>
          <w:lang w:eastAsia="pl-PL"/>
        </w:rPr>
      </w:pPr>
      <w:r w:rsidRPr="00C20CC9">
        <w:rPr>
          <w:rFonts w:ascii="Arial" w:eastAsia="Times New Roman" w:hAnsi="Arial" w:cs="Arial"/>
          <w:lang w:eastAsia="pl-PL"/>
        </w:rPr>
        <w:t>legitymuje się orzeczeniem o znacznym lub umiarkowany</w:t>
      </w:r>
      <w:r w:rsidR="00D46C4C">
        <w:rPr>
          <w:rFonts w:ascii="Arial" w:eastAsia="Times New Roman" w:hAnsi="Arial" w:cs="Arial"/>
          <w:lang w:eastAsia="pl-PL"/>
        </w:rPr>
        <w:t xml:space="preserve">m stopniu niepełnosprawności </w:t>
      </w:r>
      <w:r w:rsidRPr="00C20CC9">
        <w:rPr>
          <w:rFonts w:ascii="Arial" w:eastAsia="Times New Roman" w:hAnsi="Arial" w:cs="Arial"/>
          <w:lang w:eastAsia="pl-PL"/>
        </w:rPr>
        <w:t>i</w:t>
      </w:r>
      <w:r w:rsidR="00D46C4C">
        <w:rPr>
          <w:rFonts w:ascii="Arial" w:eastAsia="Times New Roman" w:hAnsi="Arial" w:cs="Arial"/>
          <w:lang w:eastAsia="pl-PL"/>
        </w:rPr>
        <w:t> </w:t>
      </w:r>
      <w:r w:rsidRPr="00C20CC9">
        <w:rPr>
          <w:rFonts w:ascii="Arial" w:eastAsia="Times New Roman" w:hAnsi="Arial" w:cs="Arial"/>
          <w:lang w:eastAsia="pl-PL"/>
        </w:rPr>
        <w:t xml:space="preserve">kontynuuje naukę w szkole, w zakładzie kształcenia nauczycieli, na uczelni, na kursach, </w:t>
      </w:r>
      <w:r w:rsidRPr="00C20CC9">
        <w:rPr>
          <w:rFonts w:ascii="Arial" w:eastAsia="Times New Roman" w:hAnsi="Arial" w:cs="Arial"/>
          <w:lang w:eastAsia="pl-PL"/>
        </w:rPr>
        <w:lastRenderedPageBreak/>
        <w:t>jeśli ich ukończenie jest zgodne z indywidualn</w:t>
      </w:r>
      <w:r w:rsidR="00D46C4C">
        <w:rPr>
          <w:rFonts w:ascii="Arial" w:eastAsia="Times New Roman" w:hAnsi="Arial" w:cs="Arial"/>
          <w:lang w:eastAsia="pl-PL"/>
        </w:rPr>
        <w:t xml:space="preserve">ym programem usamodzielnienia, </w:t>
      </w:r>
      <w:r w:rsidRPr="00C20CC9">
        <w:rPr>
          <w:rFonts w:ascii="Arial" w:eastAsia="Times New Roman" w:hAnsi="Arial" w:cs="Arial"/>
          <w:lang w:eastAsia="pl-PL"/>
        </w:rPr>
        <w:t>u</w:t>
      </w:r>
      <w:r w:rsidR="00D46C4C">
        <w:rPr>
          <w:rFonts w:ascii="Arial" w:eastAsia="Times New Roman" w:hAnsi="Arial" w:cs="Arial"/>
          <w:lang w:eastAsia="pl-PL"/>
        </w:rPr>
        <w:t> </w:t>
      </w:r>
      <w:r w:rsidRPr="00C20CC9">
        <w:rPr>
          <w:rFonts w:ascii="Arial" w:eastAsia="Times New Roman" w:hAnsi="Arial" w:cs="Arial"/>
          <w:lang w:eastAsia="pl-PL"/>
        </w:rPr>
        <w:t xml:space="preserve">pracodawcy w celu przygotowania zawodowego. </w:t>
      </w:r>
    </w:p>
    <w:p w14:paraId="782151E0" w14:textId="77777777" w:rsidR="008C0390" w:rsidRPr="000215EE" w:rsidRDefault="002452F5" w:rsidP="000215EE">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Dziecko pozbawione w części lub w całości opieki rodzi</w:t>
      </w:r>
      <w:r w:rsidR="00D46C4C">
        <w:rPr>
          <w:rFonts w:eastAsia="Times New Roman" w:cs="Arial"/>
          <w:lang w:eastAsia="pl-PL"/>
        </w:rPr>
        <w:t xml:space="preserve">cielskiej może być umieszczone </w:t>
      </w:r>
      <w:r w:rsidRPr="00C20CC9">
        <w:rPr>
          <w:rFonts w:eastAsia="Times New Roman" w:cs="Arial"/>
          <w:lang w:eastAsia="pl-PL"/>
        </w:rPr>
        <w:t>w</w:t>
      </w:r>
      <w:r w:rsidR="00D46C4C">
        <w:rPr>
          <w:rFonts w:eastAsia="Times New Roman" w:cs="Arial"/>
          <w:lang w:eastAsia="pl-PL"/>
        </w:rPr>
        <w:t> </w:t>
      </w:r>
      <w:r w:rsidRPr="00C20CC9">
        <w:rPr>
          <w:rFonts w:eastAsia="Times New Roman" w:cs="Arial"/>
          <w:lang w:eastAsia="pl-PL"/>
        </w:rPr>
        <w:t>insty</w:t>
      </w:r>
      <w:r w:rsidR="000215EE">
        <w:rPr>
          <w:rFonts w:eastAsia="Times New Roman" w:cs="Arial"/>
          <w:lang w:eastAsia="pl-PL"/>
        </w:rPr>
        <w:t xml:space="preserve">tucjonalnej pieczy zastępczej. </w:t>
      </w:r>
    </w:p>
    <w:p w14:paraId="314F004D" w14:textId="77777777" w:rsidR="00251845" w:rsidRPr="00C20CC9" w:rsidRDefault="00251845" w:rsidP="00587DF5">
      <w:pPr>
        <w:keepNext/>
        <w:keepLines/>
        <w:spacing w:before="120" w:after="120" w:line="240" w:lineRule="auto"/>
        <w:jc w:val="both"/>
        <w:outlineLvl w:val="2"/>
        <w:rPr>
          <w:rFonts w:eastAsia="Times New Roman" w:cs="Arial"/>
          <w:b/>
          <w:bCs/>
          <w:sz w:val="24"/>
          <w:lang w:eastAsia="pl-PL"/>
        </w:rPr>
      </w:pPr>
      <w:bookmarkStart w:id="127" w:name="_Toc693594"/>
      <w:bookmarkStart w:id="128" w:name="_Toc25646938"/>
      <w:r w:rsidRPr="00C20CC9">
        <w:rPr>
          <w:rFonts w:eastAsia="Times New Roman" w:cs="Arial"/>
          <w:b/>
          <w:bCs/>
          <w:sz w:val="24"/>
          <w:lang w:eastAsia="pl-PL"/>
        </w:rPr>
        <w:t>3.2.6. Uzależnienia</w:t>
      </w:r>
      <w:bookmarkEnd w:id="114"/>
      <w:bookmarkEnd w:id="127"/>
      <w:bookmarkEnd w:id="128"/>
    </w:p>
    <w:p w14:paraId="3ECB629D" w14:textId="77777777" w:rsidR="00251845" w:rsidRPr="00C20CC9" w:rsidRDefault="00251845" w:rsidP="00251845">
      <w:pPr>
        <w:autoSpaceDE w:val="0"/>
        <w:autoSpaceDN w:val="0"/>
        <w:adjustRightInd w:val="0"/>
        <w:spacing w:before="120" w:after="120" w:line="360" w:lineRule="auto"/>
        <w:jc w:val="both"/>
        <w:rPr>
          <w:rFonts w:eastAsia="Calibri" w:cs="Times New Roman"/>
          <w:bCs/>
          <w:color w:val="000000"/>
        </w:rPr>
      </w:pPr>
      <w:r w:rsidRPr="00C20CC9">
        <w:rPr>
          <w:rFonts w:eastAsia="Calibri" w:cs="Times New Roman"/>
          <w:bCs/>
          <w:color w:val="000000"/>
        </w:rPr>
        <w:t xml:space="preserve">Uzależnienie to odczuwalny przez osobę przymus zażywania określonych środków, które mogą powodować skutki niebezpieczne dla zdrowia lub życia. </w:t>
      </w:r>
    </w:p>
    <w:p w14:paraId="1B92F64E" w14:textId="77777777" w:rsidR="00251845" w:rsidRPr="00C20CC9" w:rsidRDefault="00251845" w:rsidP="00251845">
      <w:pPr>
        <w:spacing w:before="120" w:after="120" w:line="360" w:lineRule="auto"/>
        <w:jc w:val="both"/>
        <w:rPr>
          <w:rFonts w:eastAsia="Times New Roman" w:cs="Arial"/>
          <w:color w:val="000000"/>
          <w:lang w:eastAsia="pl-PL"/>
        </w:rPr>
      </w:pPr>
      <w:r w:rsidRPr="00C20CC9">
        <w:rPr>
          <w:rFonts w:eastAsia="Times New Roman" w:cs="Arial"/>
          <w:color w:val="000000"/>
          <w:lang w:eastAsia="pl-PL"/>
        </w:rPr>
        <w:t xml:space="preserve">Przyczyny uzależnień mogą być: </w:t>
      </w:r>
    </w:p>
    <w:p w14:paraId="6FFFDCEF" w14:textId="77777777" w:rsidR="00251845" w:rsidRPr="00C20CC9" w:rsidRDefault="007F46D5" w:rsidP="00781D8F">
      <w:pPr>
        <w:numPr>
          <w:ilvl w:val="0"/>
          <w:numId w:val="3"/>
        </w:numPr>
        <w:spacing w:after="0" w:line="360" w:lineRule="auto"/>
        <w:ind w:left="357" w:hanging="357"/>
        <w:jc w:val="both"/>
        <w:rPr>
          <w:rFonts w:eastAsia="Times New Roman" w:cs="Arial"/>
          <w:color w:val="000000"/>
          <w:lang w:eastAsia="pl-PL"/>
        </w:rPr>
      </w:pPr>
      <w:r w:rsidRPr="00C20CC9">
        <w:rPr>
          <w:rFonts w:eastAsia="Times New Roman" w:cs="Arial"/>
          <w:color w:val="000000"/>
          <w:lang w:eastAsia="pl-PL"/>
        </w:rPr>
        <w:t xml:space="preserve">psychospołeczne </w:t>
      </w:r>
      <w:r w:rsidR="00561F84" w:rsidRPr="00C20CC9">
        <w:rPr>
          <w:rFonts w:eastAsia="Times New Roman" w:cs="Arial"/>
          <w:color w:val="000000"/>
          <w:lang w:eastAsia="pl-PL"/>
        </w:rPr>
        <w:t xml:space="preserve">– </w:t>
      </w:r>
      <w:r w:rsidR="00251845" w:rsidRPr="00C20CC9">
        <w:rPr>
          <w:rFonts w:eastAsia="Times New Roman" w:cs="Arial"/>
          <w:color w:val="000000"/>
          <w:lang w:eastAsia="pl-PL"/>
        </w:rPr>
        <w:t>zaburzone oddziaływanie ś</w:t>
      </w:r>
      <w:r w:rsidR="00561F84" w:rsidRPr="00C20CC9">
        <w:rPr>
          <w:rFonts w:eastAsia="Times New Roman" w:cs="Arial"/>
          <w:color w:val="000000"/>
          <w:lang w:eastAsia="pl-PL"/>
        </w:rPr>
        <w:t>rodowiska rodzinnego i</w:t>
      </w:r>
      <w:r w:rsidR="00276D98">
        <w:rPr>
          <w:rFonts w:eastAsia="Times New Roman" w:cs="Arial"/>
          <w:color w:val="000000"/>
          <w:lang w:eastAsia="pl-PL"/>
        </w:rPr>
        <w:t xml:space="preserve"> </w:t>
      </w:r>
      <w:r w:rsidR="00561F84" w:rsidRPr="00C20CC9">
        <w:rPr>
          <w:rFonts w:eastAsia="Times New Roman" w:cs="Arial"/>
          <w:color w:val="000000"/>
          <w:lang w:eastAsia="pl-PL"/>
        </w:rPr>
        <w:t>szkolno-</w:t>
      </w:r>
      <w:r w:rsidR="00251845" w:rsidRPr="00C20CC9">
        <w:rPr>
          <w:rFonts w:eastAsia="Times New Roman" w:cs="Arial"/>
          <w:color w:val="000000"/>
          <w:lang w:eastAsia="pl-PL"/>
        </w:rPr>
        <w:t>wychowawczego, czego przyczyną są różnorodne niepowodzenia w</w:t>
      </w:r>
      <w:r w:rsidR="00276D98">
        <w:rPr>
          <w:rFonts w:eastAsia="Times New Roman" w:cs="Arial"/>
          <w:color w:val="000000"/>
          <w:lang w:eastAsia="pl-PL"/>
        </w:rPr>
        <w:t xml:space="preserve"> </w:t>
      </w:r>
      <w:r w:rsidR="00251845" w:rsidRPr="00C20CC9">
        <w:rPr>
          <w:rFonts w:eastAsia="Times New Roman" w:cs="Arial"/>
          <w:color w:val="000000"/>
          <w:lang w:eastAsia="pl-PL"/>
        </w:rPr>
        <w:t>życiu (w</w:t>
      </w:r>
      <w:r w:rsidR="00276D98">
        <w:rPr>
          <w:rFonts w:eastAsia="Times New Roman" w:cs="Arial"/>
          <w:color w:val="000000"/>
          <w:lang w:eastAsia="pl-PL"/>
        </w:rPr>
        <w:t xml:space="preserve"> </w:t>
      </w:r>
      <w:r w:rsidR="00251845" w:rsidRPr="00C20CC9">
        <w:rPr>
          <w:rFonts w:eastAsia="Times New Roman" w:cs="Arial"/>
          <w:color w:val="000000"/>
          <w:lang w:eastAsia="pl-PL"/>
        </w:rPr>
        <w:t>sferze zawodowej lub</w:t>
      </w:r>
      <w:r w:rsidR="00276D98">
        <w:rPr>
          <w:rFonts w:eastAsia="Times New Roman" w:cs="Arial"/>
          <w:color w:val="000000"/>
          <w:lang w:eastAsia="pl-PL"/>
        </w:rPr>
        <w:t xml:space="preserve"> </w:t>
      </w:r>
      <w:r w:rsidR="00251845" w:rsidRPr="00C20CC9">
        <w:rPr>
          <w:rFonts w:eastAsia="Times New Roman" w:cs="Arial"/>
          <w:color w:val="000000"/>
          <w:lang w:eastAsia="pl-PL"/>
        </w:rPr>
        <w:t>osobistej), co</w:t>
      </w:r>
      <w:r w:rsidR="00276D98">
        <w:rPr>
          <w:rFonts w:eastAsia="Times New Roman" w:cs="Arial"/>
          <w:color w:val="000000"/>
          <w:lang w:eastAsia="pl-PL"/>
        </w:rPr>
        <w:t xml:space="preserve"> </w:t>
      </w:r>
      <w:r w:rsidR="00251845" w:rsidRPr="00C20CC9">
        <w:rPr>
          <w:rFonts w:eastAsia="Times New Roman" w:cs="Arial"/>
          <w:color w:val="000000"/>
          <w:lang w:eastAsia="pl-PL"/>
        </w:rPr>
        <w:t>w konsekwencji może doprowadzić do wycofania się</w:t>
      </w:r>
      <w:r w:rsidR="00276D98">
        <w:rPr>
          <w:rFonts w:eastAsia="Times New Roman" w:cs="Arial"/>
          <w:color w:val="000000"/>
          <w:lang w:eastAsia="pl-PL"/>
        </w:rPr>
        <w:t> </w:t>
      </w:r>
      <w:r w:rsidR="00251845" w:rsidRPr="00C20CC9">
        <w:rPr>
          <w:rFonts w:eastAsia="Times New Roman" w:cs="Arial"/>
          <w:color w:val="000000"/>
          <w:lang w:eastAsia="pl-PL"/>
        </w:rPr>
        <w:t>jednostki w</w:t>
      </w:r>
      <w:r w:rsidR="00276D98">
        <w:rPr>
          <w:rFonts w:eastAsia="Times New Roman" w:cs="Arial"/>
          <w:color w:val="000000"/>
          <w:lang w:eastAsia="pl-PL"/>
        </w:rPr>
        <w:t xml:space="preserve"> </w:t>
      </w:r>
      <w:r w:rsidR="00251845" w:rsidRPr="00C20CC9">
        <w:rPr>
          <w:rFonts w:eastAsia="Times New Roman" w:cs="Arial"/>
          <w:color w:val="000000"/>
          <w:lang w:eastAsia="pl-PL"/>
        </w:rPr>
        <w:t>świat iluzji,</w:t>
      </w:r>
    </w:p>
    <w:p w14:paraId="45CBAB6B" w14:textId="77777777" w:rsidR="00251845" w:rsidRPr="00C20CC9" w:rsidRDefault="00251845" w:rsidP="00781D8F">
      <w:pPr>
        <w:numPr>
          <w:ilvl w:val="0"/>
          <w:numId w:val="3"/>
        </w:numPr>
        <w:spacing w:after="0" w:line="360" w:lineRule="auto"/>
        <w:ind w:left="357" w:hanging="357"/>
        <w:jc w:val="both"/>
        <w:rPr>
          <w:rFonts w:eastAsia="Times New Roman" w:cs="Arial"/>
          <w:color w:val="000000"/>
          <w:lang w:eastAsia="pl-PL"/>
        </w:rPr>
      </w:pPr>
      <w:r w:rsidRPr="00C20CC9">
        <w:rPr>
          <w:rFonts w:eastAsia="Times New Roman" w:cs="Arial"/>
          <w:color w:val="000000"/>
          <w:lang w:eastAsia="pl-PL"/>
        </w:rPr>
        <w:t>biopsychiczne – zaburzenia emocjonalne i związana z nimi podatność na uzależnienia, zaburzony rozwój osobowości, nadpobudliwość psychiczna,</w:t>
      </w:r>
    </w:p>
    <w:p w14:paraId="317C059C" w14:textId="77777777" w:rsidR="00251845" w:rsidRPr="00C20CC9" w:rsidRDefault="00251845" w:rsidP="00781D8F">
      <w:pPr>
        <w:numPr>
          <w:ilvl w:val="0"/>
          <w:numId w:val="3"/>
        </w:numPr>
        <w:spacing w:after="0" w:line="360" w:lineRule="auto"/>
        <w:ind w:left="357" w:hanging="357"/>
        <w:jc w:val="both"/>
        <w:rPr>
          <w:rFonts w:eastAsia="Times New Roman" w:cs="Arial"/>
          <w:color w:val="000000"/>
          <w:szCs w:val="24"/>
          <w:lang w:eastAsia="pl-PL"/>
        </w:rPr>
      </w:pPr>
      <w:r w:rsidRPr="00C20CC9">
        <w:rPr>
          <w:rFonts w:eastAsia="Times New Roman" w:cs="Arial"/>
          <w:color w:val="000000"/>
          <w:szCs w:val="24"/>
          <w:lang w:eastAsia="pl-PL"/>
        </w:rPr>
        <w:t>kulturowe –</w:t>
      </w:r>
      <w:r w:rsidR="008B31E8">
        <w:rPr>
          <w:rFonts w:eastAsia="Times New Roman" w:cs="Arial"/>
          <w:color w:val="000000"/>
          <w:szCs w:val="24"/>
          <w:lang w:eastAsia="pl-PL"/>
        </w:rPr>
        <w:t xml:space="preserve"> </w:t>
      </w:r>
      <w:r w:rsidRPr="00C20CC9">
        <w:rPr>
          <w:rFonts w:eastAsia="Times New Roman" w:cs="Arial"/>
          <w:color w:val="000000"/>
          <w:szCs w:val="24"/>
          <w:lang w:eastAsia="pl-PL"/>
        </w:rPr>
        <w:t>potrzeba odniesienia sukcesu, zbyt mała ilość rozrywek, brak atrakcyjnych zajęć, brak celów i</w:t>
      </w:r>
      <w:r w:rsidR="008B31E8">
        <w:rPr>
          <w:rFonts w:eastAsia="Times New Roman" w:cs="Arial"/>
          <w:color w:val="000000"/>
          <w:szCs w:val="24"/>
          <w:lang w:eastAsia="pl-PL"/>
        </w:rPr>
        <w:t xml:space="preserve"> </w:t>
      </w:r>
      <w:r w:rsidRPr="00C20CC9">
        <w:rPr>
          <w:rFonts w:eastAsia="Times New Roman" w:cs="Arial"/>
          <w:color w:val="000000"/>
          <w:szCs w:val="24"/>
          <w:lang w:eastAsia="pl-PL"/>
        </w:rPr>
        <w:t>perspektyw, ogólna dostępność środków odurzających, sprzeciw wobec obowiązujących i</w:t>
      </w:r>
      <w:r w:rsidR="008B31E8">
        <w:rPr>
          <w:rFonts w:eastAsia="Times New Roman" w:cs="Arial"/>
          <w:color w:val="000000"/>
          <w:szCs w:val="24"/>
          <w:lang w:eastAsia="pl-PL"/>
        </w:rPr>
        <w:t xml:space="preserve"> </w:t>
      </w:r>
      <w:r w:rsidRPr="00C20CC9">
        <w:rPr>
          <w:rFonts w:eastAsia="Times New Roman" w:cs="Arial"/>
          <w:color w:val="000000"/>
          <w:szCs w:val="24"/>
          <w:lang w:eastAsia="pl-PL"/>
        </w:rPr>
        <w:t>społecznie akceptowanych systemów norm i</w:t>
      </w:r>
      <w:r w:rsidR="008B31E8">
        <w:rPr>
          <w:rFonts w:eastAsia="Times New Roman" w:cs="Arial"/>
          <w:color w:val="000000"/>
          <w:szCs w:val="24"/>
          <w:lang w:eastAsia="pl-PL"/>
        </w:rPr>
        <w:t xml:space="preserve"> </w:t>
      </w:r>
      <w:r w:rsidRPr="00C20CC9">
        <w:rPr>
          <w:rFonts w:eastAsia="Times New Roman" w:cs="Arial"/>
          <w:color w:val="000000"/>
          <w:szCs w:val="24"/>
          <w:lang w:eastAsia="pl-PL"/>
        </w:rPr>
        <w:t>wartości.</w:t>
      </w:r>
    </w:p>
    <w:p w14:paraId="7DEFEE10" w14:textId="77777777" w:rsidR="00C34B9D" w:rsidRDefault="00251845" w:rsidP="00094DCB">
      <w:pPr>
        <w:spacing w:before="120" w:after="120" w:line="360" w:lineRule="auto"/>
        <w:jc w:val="both"/>
        <w:rPr>
          <w:rFonts w:eastAsia="Calibri" w:cs="Arial"/>
        </w:rPr>
      </w:pPr>
      <w:r w:rsidRPr="00C20CC9">
        <w:rPr>
          <w:rFonts w:eastAsia="Calibri" w:cs="Arial"/>
        </w:rPr>
        <w:t>Najczęściej występującymi uzależnieniami jest alkoholizm i narkomania. Nadużywanie alkoholu, czy sięganie po narkotyki jest bardzo poważnym problemem społecznym, który prowadzi do wzrostu przemocy w rodzinie i przestępczości. Efektem tego może być także izolacja społeczna i problemy finansowe. Niestety te uzależnienia zbierają swoje żniwo wśród młodzieży i dzieci, które zafascynowane pa</w:t>
      </w:r>
      <w:r w:rsidR="001361A2">
        <w:rPr>
          <w:rFonts w:eastAsia="Calibri" w:cs="Arial"/>
        </w:rPr>
        <w:t xml:space="preserve">nującą modą sięgają po używki. </w:t>
      </w:r>
      <w:r w:rsidRPr="00C20CC9">
        <w:rPr>
          <w:rFonts w:eastAsia="Calibri" w:cs="Arial"/>
        </w:rPr>
        <w:t>Przeciwdziałanie więc temu zjawisku musi opierać się na współpracy wielu instytucji.</w:t>
      </w:r>
      <w:bookmarkStart w:id="129" w:name="_Toc479925896"/>
      <w:bookmarkStart w:id="130" w:name="_Toc693544"/>
    </w:p>
    <w:p w14:paraId="788CC515" w14:textId="4BFAB6DB" w:rsidR="001361A2" w:rsidRPr="00094DCB" w:rsidRDefault="001361A2" w:rsidP="00094DCB">
      <w:pPr>
        <w:spacing w:before="120" w:after="120" w:line="360" w:lineRule="auto"/>
        <w:jc w:val="both"/>
        <w:rPr>
          <w:rFonts w:eastAsia="Calibri" w:cs="Arial"/>
        </w:rPr>
      </w:pPr>
      <w:r>
        <w:rPr>
          <w:rFonts w:eastAsia="Calibri" w:cs="Arial"/>
        </w:rPr>
        <w:t>L</w:t>
      </w:r>
      <w:r w:rsidRPr="00C20CC9">
        <w:rPr>
          <w:rFonts w:eastAsia="Calibri" w:cs="Arial"/>
        </w:rPr>
        <w:t xml:space="preserve">iczba rodzin borykających się z problemami alkoholowymi wśród członków rodziny, korzystająca ze świadczeń GOPS w </w:t>
      </w:r>
      <w:r>
        <w:rPr>
          <w:rFonts w:eastAsia="Calibri" w:cs="Arial"/>
        </w:rPr>
        <w:t>Chełmży</w:t>
      </w:r>
      <w:r w:rsidRPr="00C20CC9">
        <w:rPr>
          <w:rFonts w:eastAsia="Calibri" w:cs="Arial"/>
        </w:rPr>
        <w:t xml:space="preserve"> w tym zakresie w</w:t>
      </w:r>
      <w:r>
        <w:rPr>
          <w:rFonts w:eastAsia="Calibri" w:cs="Arial"/>
        </w:rPr>
        <w:t xml:space="preserve"> </w:t>
      </w:r>
      <w:r w:rsidRPr="00C20CC9">
        <w:rPr>
          <w:rFonts w:eastAsia="Calibri" w:cs="Arial"/>
        </w:rPr>
        <w:t>2018</w:t>
      </w:r>
      <w:r>
        <w:rPr>
          <w:rFonts w:eastAsia="Calibri" w:cs="Arial"/>
        </w:rPr>
        <w:t xml:space="preserve"> r</w:t>
      </w:r>
      <w:r w:rsidR="00414A59">
        <w:rPr>
          <w:rFonts w:eastAsia="Calibri" w:cs="Arial"/>
        </w:rPr>
        <w:t>oku</w:t>
      </w:r>
      <w:r>
        <w:rPr>
          <w:rFonts w:eastAsia="Calibri" w:cs="Arial"/>
        </w:rPr>
        <w:t xml:space="preserve"> wynosiła 8</w:t>
      </w:r>
      <w:r w:rsidRPr="00C20CC9">
        <w:rPr>
          <w:rFonts w:eastAsia="Calibri" w:cs="Arial"/>
        </w:rPr>
        <w:t xml:space="preserve"> rodzin. Liczba osób w tych rodzinach wynosiła </w:t>
      </w:r>
      <w:r>
        <w:rPr>
          <w:rFonts w:eastAsia="Calibri" w:cs="Arial"/>
        </w:rPr>
        <w:t>13</w:t>
      </w:r>
      <w:r w:rsidRPr="00C20CC9">
        <w:rPr>
          <w:rFonts w:eastAsia="Calibri" w:cs="Arial"/>
        </w:rPr>
        <w:t>, co stanowiło 0,1</w:t>
      </w:r>
      <w:r>
        <w:rPr>
          <w:rFonts w:eastAsia="Calibri" w:cs="Arial"/>
        </w:rPr>
        <w:t>3</w:t>
      </w:r>
      <w:r w:rsidRPr="00C20CC9">
        <w:rPr>
          <w:rFonts w:eastAsia="Calibri" w:cs="Arial"/>
        </w:rPr>
        <w:t>% ludności Gminy. Liczba rodzin borykających się z problemami narkotykowymi wśród członków rodziny korzystająca ze świadczeń GOPS w tym zakresie w 2018 r</w:t>
      </w:r>
      <w:r w:rsidR="00FE749E">
        <w:rPr>
          <w:rFonts w:eastAsia="Calibri" w:cs="Arial"/>
        </w:rPr>
        <w:t>oku</w:t>
      </w:r>
      <w:r w:rsidRPr="00C20CC9">
        <w:rPr>
          <w:rFonts w:eastAsia="Calibri" w:cs="Arial"/>
        </w:rPr>
        <w:t xml:space="preserve"> wynosiła </w:t>
      </w:r>
      <w:r>
        <w:rPr>
          <w:rFonts w:eastAsia="Calibri" w:cs="Arial"/>
        </w:rPr>
        <w:t>2</w:t>
      </w:r>
      <w:r w:rsidRPr="00C20CC9">
        <w:rPr>
          <w:rFonts w:eastAsia="Calibri" w:cs="Arial"/>
        </w:rPr>
        <w:t xml:space="preserve"> rodziny. Liczba osób w tych rodzinach wynosiła </w:t>
      </w:r>
      <w:r>
        <w:rPr>
          <w:rFonts w:eastAsia="Calibri" w:cs="Arial"/>
        </w:rPr>
        <w:t>2</w:t>
      </w:r>
      <w:r w:rsidRPr="00C20CC9">
        <w:rPr>
          <w:rFonts w:eastAsia="Calibri" w:cs="Arial"/>
        </w:rPr>
        <w:t>, co stanowiło 0,02% ludności Gminy.</w:t>
      </w:r>
    </w:p>
    <w:p w14:paraId="4B71BEC6" w14:textId="6C45C906" w:rsidR="008B31E8" w:rsidRPr="001361A2" w:rsidRDefault="00732F28" w:rsidP="001361A2">
      <w:pPr>
        <w:keepNext/>
        <w:spacing w:before="240" w:after="120" w:line="240" w:lineRule="auto"/>
        <w:jc w:val="center"/>
        <w:rPr>
          <w:rFonts w:eastAsia="Times New Roman" w:cs="Arial"/>
          <w:b/>
          <w:sz w:val="18"/>
          <w:lang w:eastAsia="pl-PL"/>
        </w:rPr>
      </w:pPr>
      <w:bookmarkStart w:id="131" w:name="_Toc25584625"/>
      <w:bookmarkEnd w:id="129"/>
      <w:bookmarkEnd w:id="130"/>
      <w:r>
        <w:rPr>
          <w:b/>
          <w:color w:val="000000" w:themeColor="text1"/>
          <w:sz w:val="20"/>
          <w:szCs w:val="20"/>
        </w:rPr>
        <w:br w:type="column"/>
      </w:r>
      <w:r w:rsidR="008B31E8" w:rsidRPr="001361A2">
        <w:rPr>
          <w:b/>
          <w:color w:val="000000" w:themeColor="text1"/>
          <w:sz w:val="20"/>
          <w:szCs w:val="20"/>
        </w:rPr>
        <w:lastRenderedPageBreak/>
        <w:t xml:space="preserve">Tabela </w:t>
      </w:r>
      <w:r w:rsidR="004C5F51">
        <w:rPr>
          <w:b/>
          <w:color w:val="000000" w:themeColor="text1"/>
          <w:sz w:val="20"/>
          <w:szCs w:val="20"/>
        </w:rPr>
        <w:fldChar w:fldCharType="begin"/>
      </w:r>
      <w:r w:rsidR="006A7B34">
        <w:rPr>
          <w:b/>
          <w:color w:val="000000" w:themeColor="text1"/>
          <w:sz w:val="20"/>
          <w:szCs w:val="20"/>
        </w:rPr>
        <w:instrText xml:space="preserve"> SEQ Tabela \* ARABIC </w:instrText>
      </w:r>
      <w:r w:rsidR="004C5F51">
        <w:rPr>
          <w:b/>
          <w:color w:val="000000" w:themeColor="text1"/>
          <w:sz w:val="20"/>
          <w:szCs w:val="20"/>
        </w:rPr>
        <w:fldChar w:fldCharType="separate"/>
      </w:r>
      <w:r w:rsidR="00BC161A">
        <w:rPr>
          <w:b/>
          <w:noProof/>
          <w:color w:val="000000" w:themeColor="text1"/>
          <w:sz w:val="20"/>
          <w:szCs w:val="20"/>
        </w:rPr>
        <w:t>27</w:t>
      </w:r>
      <w:r w:rsidR="004C5F51">
        <w:rPr>
          <w:b/>
          <w:color w:val="000000" w:themeColor="text1"/>
          <w:sz w:val="20"/>
          <w:szCs w:val="20"/>
        </w:rPr>
        <w:fldChar w:fldCharType="end"/>
      </w:r>
      <w:r w:rsidR="008B31E8" w:rsidRPr="001361A2">
        <w:rPr>
          <w:b/>
          <w:color w:val="000000" w:themeColor="text1"/>
          <w:sz w:val="20"/>
          <w:szCs w:val="20"/>
        </w:rPr>
        <w:t xml:space="preserve">. </w:t>
      </w:r>
      <w:r w:rsidR="008B31E8" w:rsidRPr="001361A2">
        <w:rPr>
          <w:rFonts w:eastAsia="Calibri" w:cs="Times New Roman"/>
          <w:b/>
          <w:bCs/>
          <w:sz w:val="20"/>
          <w:szCs w:val="18"/>
        </w:rPr>
        <w:t>Liczba beneficjentów pomocy GOPS z powodu uzależnień od alkoholu i narkotyków</w:t>
      </w:r>
      <w:r w:rsidR="009A55BF">
        <w:rPr>
          <w:rFonts w:eastAsia="Calibri" w:cs="Times New Roman"/>
          <w:b/>
          <w:bCs/>
          <w:sz w:val="20"/>
          <w:szCs w:val="18"/>
        </w:rPr>
        <w:t xml:space="preserve"> w latach 2014-2018</w:t>
      </w:r>
      <w:bookmarkEnd w:id="131"/>
    </w:p>
    <w:tbl>
      <w:tblPr>
        <w:tblW w:w="5000" w:type="pct"/>
        <w:tblBorders>
          <w:top w:val="double" w:sz="6" w:space="0" w:color="00000A"/>
          <w:left w:val="double" w:sz="6" w:space="0" w:color="00000A"/>
          <w:bottom w:val="single" w:sz="6" w:space="0" w:color="00000A"/>
          <w:right w:val="single" w:sz="6" w:space="0" w:color="00000A"/>
          <w:insideH w:val="single" w:sz="6" w:space="0" w:color="00000A"/>
          <w:insideV w:val="single" w:sz="6" w:space="0" w:color="00000A"/>
        </w:tblBorders>
        <w:tblCellMar>
          <w:left w:w="46" w:type="dxa"/>
          <w:right w:w="70" w:type="dxa"/>
        </w:tblCellMar>
        <w:tblLook w:val="04A0" w:firstRow="1" w:lastRow="0" w:firstColumn="1" w:lastColumn="0" w:noHBand="0" w:noVBand="1"/>
      </w:tblPr>
      <w:tblGrid>
        <w:gridCol w:w="4408"/>
        <w:gridCol w:w="924"/>
        <w:gridCol w:w="924"/>
        <w:gridCol w:w="977"/>
        <w:gridCol w:w="977"/>
        <w:gridCol w:w="976"/>
      </w:tblGrid>
      <w:tr w:rsidR="008B31E8" w:rsidRPr="00732F28" w14:paraId="38C521C1" w14:textId="77777777" w:rsidTr="0087036A">
        <w:trPr>
          <w:trHeight w:val="72"/>
        </w:trPr>
        <w:tc>
          <w:tcPr>
            <w:tcW w:w="2399" w:type="pct"/>
            <w:tcBorders>
              <w:top w:val="double" w:sz="4" w:space="0" w:color="auto"/>
              <w:left w:val="double" w:sz="4" w:space="0" w:color="auto"/>
              <w:bottom w:val="single" w:sz="4" w:space="0" w:color="auto"/>
              <w:right w:val="single" w:sz="6" w:space="0" w:color="00000A"/>
            </w:tcBorders>
            <w:shd w:val="clear" w:color="000000" w:fill="BFBFBF"/>
            <w:tcMar>
              <w:left w:w="46" w:type="dxa"/>
            </w:tcMar>
            <w:vAlign w:val="center"/>
          </w:tcPr>
          <w:p w14:paraId="65B08D6A" w14:textId="77777777" w:rsidR="008B31E8" w:rsidRPr="00732F28" w:rsidRDefault="008B31E8" w:rsidP="008B31E8">
            <w:pPr>
              <w:spacing w:before="60" w:after="60" w:line="240" w:lineRule="auto"/>
              <w:jc w:val="center"/>
              <w:rPr>
                <w:rFonts w:eastAsia="Times New Roman" w:cs="Arial"/>
                <w:b/>
                <w:bCs/>
                <w:sz w:val="20"/>
                <w:szCs w:val="18"/>
                <w:lang w:eastAsia="pl-PL"/>
              </w:rPr>
            </w:pPr>
            <w:r w:rsidRPr="00732F28">
              <w:rPr>
                <w:rFonts w:eastAsia="Times New Roman" w:cs="Arial"/>
                <w:b/>
                <w:bCs/>
                <w:sz w:val="20"/>
                <w:szCs w:val="18"/>
                <w:lang w:eastAsia="pl-PL"/>
              </w:rPr>
              <w:t>Wyszczególnienie</w:t>
            </w:r>
          </w:p>
        </w:tc>
        <w:tc>
          <w:tcPr>
            <w:tcW w:w="503" w:type="pct"/>
            <w:tcBorders>
              <w:top w:val="double" w:sz="4" w:space="0" w:color="auto"/>
              <w:left w:val="single" w:sz="6" w:space="0" w:color="00000A"/>
              <w:bottom w:val="single" w:sz="4" w:space="0" w:color="auto"/>
              <w:right w:val="single" w:sz="6" w:space="0" w:color="00000A"/>
            </w:tcBorders>
            <w:shd w:val="clear" w:color="000000" w:fill="BFBFBF"/>
            <w:vAlign w:val="center"/>
          </w:tcPr>
          <w:p w14:paraId="412E1365" w14:textId="77777777" w:rsidR="008B31E8" w:rsidRPr="00732F28" w:rsidRDefault="008B31E8" w:rsidP="008B31E8">
            <w:pPr>
              <w:spacing w:before="60" w:after="60" w:line="240" w:lineRule="auto"/>
              <w:jc w:val="center"/>
              <w:rPr>
                <w:rFonts w:eastAsia="Times New Roman" w:cs="Arial"/>
                <w:b/>
                <w:bCs/>
                <w:sz w:val="20"/>
                <w:szCs w:val="18"/>
                <w:lang w:eastAsia="pl-PL"/>
              </w:rPr>
            </w:pPr>
            <w:r w:rsidRPr="00732F28">
              <w:rPr>
                <w:rFonts w:eastAsia="Times New Roman" w:cs="Arial"/>
                <w:b/>
                <w:bCs/>
                <w:sz w:val="20"/>
                <w:szCs w:val="18"/>
                <w:lang w:eastAsia="pl-PL"/>
              </w:rPr>
              <w:t>2014</w:t>
            </w:r>
          </w:p>
        </w:tc>
        <w:tc>
          <w:tcPr>
            <w:tcW w:w="503" w:type="pct"/>
            <w:tcBorders>
              <w:top w:val="double" w:sz="4" w:space="0" w:color="auto"/>
              <w:left w:val="single" w:sz="6" w:space="0" w:color="00000A"/>
              <w:bottom w:val="single" w:sz="4" w:space="0" w:color="auto"/>
              <w:right w:val="single" w:sz="6" w:space="0" w:color="00000A"/>
            </w:tcBorders>
            <w:shd w:val="clear" w:color="000000" w:fill="BFBFBF"/>
            <w:vAlign w:val="center"/>
          </w:tcPr>
          <w:p w14:paraId="1FAAD526" w14:textId="77777777" w:rsidR="008B31E8" w:rsidRPr="00732F28" w:rsidRDefault="008B31E8" w:rsidP="008B31E8">
            <w:pPr>
              <w:spacing w:before="60" w:after="60" w:line="240" w:lineRule="auto"/>
              <w:jc w:val="center"/>
              <w:rPr>
                <w:rFonts w:eastAsia="Times New Roman" w:cs="Arial"/>
                <w:b/>
                <w:bCs/>
                <w:sz w:val="20"/>
                <w:szCs w:val="18"/>
                <w:lang w:eastAsia="pl-PL"/>
              </w:rPr>
            </w:pPr>
            <w:r w:rsidRPr="00732F28">
              <w:rPr>
                <w:rFonts w:eastAsia="Times New Roman" w:cs="Arial"/>
                <w:b/>
                <w:bCs/>
                <w:sz w:val="20"/>
                <w:szCs w:val="18"/>
                <w:lang w:eastAsia="pl-PL"/>
              </w:rPr>
              <w:t>2015</w:t>
            </w:r>
          </w:p>
        </w:tc>
        <w:tc>
          <w:tcPr>
            <w:tcW w:w="532" w:type="pct"/>
            <w:tcBorders>
              <w:top w:val="double" w:sz="4" w:space="0" w:color="auto"/>
              <w:left w:val="single" w:sz="6" w:space="0" w:color="00000A"/>
              <w:bottom w:val="single" w:sz="4" w:space="0" w:color="auto"/>
              <w:right w:val="single" w:sz="6" w:space="0" w:color="00000A"/>
            </w:tcBorders>
            <w:shd w:val="clear" w:color="000000" w:fill="BFBFBF"/>
            <w:tcMar>
              <w:left w:w="76" w:type="dxa"/>
            </w:tcMar>
            <w:vAlign w:val="center"/>
          </w:tcPr>
          <w:p w14:paraId="77BFC2E8" w14:textId="77777777" w:rsidR="008B31E8" w:rsidRPr="00732F28" w:rsidRDefault="008B31E8" w:rsidP="008B31E8">
            <w:pPr>
              <w:spacing w:before="60" w:after="60" w:line="240" w:lineRule="auto"/>
              <w:jc w:val="center"/>
              <w:rPr>
                <w:rFonts w:eastAsia="Times New Roman" w:cs="Arial"/>
                <w:b/>
                <w:bCs/>
                <w:sz w:val="20"/>
                <w:szCs w:val="18"/>
                <w:lang w:eastAsia="pl-PL"/>
              </w:rPr>
            </w:pPr>
            <w:r w:rsidRPr="00732F28">
              <w:rPr>
                <w:rFonts w:eastAsia="Times New Roman" w:cs="Arial"/>
                <w:b/>
                <w:bCs/>
                <w:sz w:val="20"/>
                <w:szCs w:val="18"/>
                <w:lang w:eastAsia="pl-PL"/>
              </w:rPr>
              <w:t>2016</w:t>
            </w:r>
          </w:p>
        </w:tc>
        <w:tc>
          <w:tcPr>
            <w:tcW w:w="532" w:type="pct"/>
            <w:tcBorders>
              <w:top w:val="double" w:sz="4" w:space="0" w:color="auto"/>
              <w:left w:val="single" w:sz="6" w:space="0" w:color="00000A"/>
              <w:bottom w:val="single" w:sz="4" w:space="0" w:color="auto"/>
              <w:right w:val="single" w:sz="6" w:space="0" w:color="00000A"/>
            </w:tcBorders>
            <w:shd w:val="clear" w:color="000000" w:fill="BFBFBF"/>
            <w:tcMar>
              <w:left w:w="76" w:type="dxa"/>
            </w:tcMar>
            <w:vAlign w:val="center"/>
          </w:tcPr>
          <w:p w14:paraId="12A52FA7" w14:textId="77777777" w:rsidR="008B31E8" w:rsidRPr="00732F28" w:rsidRDefault="008B31E8" w:rsidP="008B31E8">
            <w:pPr>
              <w:spacing w:before="60" w:after="60" w:line="240" w:lineRule="auto"/>
              <w:jc w:val="center"/>
              <w:rPr>
                <w:rFonts w:eastAsia="Times New Roman" w:cs="Arial"/>
                <w:b/>
                <w:bCs/>
                <w:sz w:val="20"/>
                <w:szCs w:val="18"/>
                <w:lang w:eastAsia="pl-PL"/>
              </w:rPr>
            </w:pPr>
            <w:r w:rsidRPr="00732F28">
              <w:rPr>
                <w:rFonts w:eastAsia="Times New Roman" w:cs="Arial"/>
                <w:b/>
                <w:bCs/>
                <w:sz w:val="20"/>
                <w:szCs w:val="18"/>
                <w:lang w:eastAsia="pl-PL"/>
              </w:rPr>
              <w:t>2017</w:t>
            </w:r>
          </w:p>
        </w:tc>
        <w:tc>
          <w:tcPr>
            <w:tcW w:w="531" w:type="pct"/>
            <w:tcBorders>
              <w:top w:val="double" w:sz="4" w:space="0" w:color="auto"/>
              <w:left w:val="single" w:sz="6" w:space="0" w:color="00000A"/>
              <w:bottom w:val="single" w:sz="4" w:space="0" w:color="auto"/>
              <w:right w:val="double" w:sz="4" w:space="0" w:color="auto"/>
            </w:tcBorders>
            <w:shd w:val="clear" w:color="000000" w:fill="BFBFBF"/>
            <w:tcMar>
              <w:left w:w="76" w:type="dxa"/>
            </w:tcMar>
            <w:vAlign w:val="center"/>
          </w:tcPr>
          <w:p w14:paraId="6621C666" w14:textId="77777777" w:rsidR="008B31E8" w:rsidRPr="00732F28" w:rsidRDefault="008B31E8" w:rsidP="008B31E8">
            <w:pPr>
              <w:spacing w:before="60" w:after="60" w:line="240" w:lineRule="auto"/>
              <w:jc w:val="center"/>
              <w:rPr>
                <w:rFonts w:eastAsia="Times New Roman" w:cs="Arial"/>
                <w:b/>
                <w:bCs/>
                <w:sz w:val="20"/>
                <w:szCs w:val="18"/>
                <w:lang w:eastAsia="pl-PL"/>
              </w:rPr>
            </w:pPr>
            <w:r w:rsidRPr="00732F28">
              <w:rPr>
                <w:rFonts w:eastAsia="Times New Roman" w:cs="Arial"/>
                <w:b/>
                <w:bCs/>
                <w:sz w:val="20"/>
                <w:szCs w:val="18"/>
                <w:lang w:eastAsia="pl-PL"/>
              </w:rPr>
              <w:t>2018</w:t>
            </w:r>
          </w:p>
        </w:tc>
      </w:tr>
      <w:tr w:rsidR="0087036A" w:rsidRPr="00732F28" w14:paraId="65C5F312" w14:textId="77777777" w:rsidTr="0087036A">
        <w:trPr>
          <w:trHeight w:val="72"/>
        </w:trPr>
        <w:tc>
          <w:tcPr>
            <w:tcW w:w="5000" w:type="pct"/>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tcMar>
              <w:left w:w="46" w:type="dxa"/>
            </w:tcMar>
            <w:vAlign w:val="center"/>
          </w:tcPr>
          <w:p w14:paraId="7DACB5C3" w14:textId="77777777" w:rsidR="0087036A" w:rsidRPr="00732F28" w:rsidRDefault="0087036A" w:rsidP="008B31E8">
            <w:pPr>
              <w:spacing w:before="60" w:after="60" w:line="240" w:lineRule="auto"/>
              <w:jc w:val="center"/>
              <w:rPr>
                <w:rFonts w:eastAsia="Times New Roman" w:cs="Arial"/>
                <w:b/>
                <w:bCs/>
                <w:sz w:val="20"/>
                <w:szCs w:val="18"/>
                <w:lang w:eastAsia="pl-PL"/>
              </w:rPr>
            </w:pPr>
            <w:r w:rsidRPr="00732F28">
              <w:rPr>
                <w:rFonts w:eastAsia="Times New Roman" w:cs="Arial"/>
                <w:b/>
                <w:bCs/>
                <w:sz w:val="20"/>
                <w:szCs w:val="18"/>
                <w:lang w:eastAsia="pl-PL"/>
              </w:rPr>
              <w:t>Alkoholizm</w:t>
            </w:r>
          </w:p>
        </w:tc>
      </w:tr>
      <w:tr w:rsidR="0087036A" w:rsidRPr="00732F28" w14:paraId="52907281" w14:textId="77777777" w:rsidTr="0087036A">
        <w:trPr>
          <w:trHeight w:val="72"/>
        </w:trPr>
        <w:tc>
          <w:tcPr>
            <w:tcW w:w="2399" w:type="pct"/>
            <w:tcBorders>
              <w:top w:val="single" w:sz="4" w:space="0" w:color="auto"/>
              <w:left w:val="double" w:sz="4" w:space="0" w:color="auto"/>
              <w:bottom w:val="single" w:sz="4" w:space="0" w:color="auto"/>
              <w:right w:val="single" w:sz="6" w:space="0" w:color="00000A"/>
            </w:tcBorders>
            <w:shd w:val="clear" w:color="auto" w:fill="auto"/>
            <w:tcMar>
              <w:left w:w="46" w:type="dxa"/>
            </w:tcMar>
            <w:vAlign w:val="center"/>
          </w:tcPr>
          <w:p w14:paraId="760AF5D8"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sz w:val="20"/>
                <w:szCs w:val="18"/>
                <w:lang w:eastAsia="pl-PL"/>
              </w:rPr>
              <w:t>Liczba rodzin</w:t>
            </w:r>
            <w:r w:rsidRPr="00732F28">
              <w:rPr>
                <w:rFonts w:eastAsia="Calibri" w:cs="Arial"/>
                <w:b/>
                <w:sz w:val="20"/>
                <w:szCs w:val="18"/>
              </w:rPr>
              <w:t xml:space="preserve"> </w:t>
            </w:r>
          </w:p>
        </w:tc>
        <w:tc>
          <w:tcPr>
            <w:tcW w:w="503" w:type="pct"/>
            <w:tcBorders>
              <w:top w:val="single" w:sz="4" w:space="0" w:color="auto"/>
              <w:left w:val="single" w:sz="6" w:space="0" w:color="00000A"/>
              <w:bottom w:val="single" w:sz="4" w:space="0" w:color="auto"/>
              <w:right w:val="single" w:sz="6" w:space="0" w:color="00000A"/>
            </w:tcBorders>
            <w:shd w:val="clear" w:color="auto" w:fill="auto"/>
            <w:vAlign w:val="center"/>
          </w:tcPr>
          <w:p w14:paraId="1D86466C"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10</w:t>
            </w:r>
          </w:p>
        </w:tc>
        <w:tc>
          <w:tcPr>
            <w:tcW w:w="503" w:type="pct"/>
            <w:tcBorders>
              <w:top w:val="single" w:sz="4" w:space="0" w:color="auto"/>
              <w:left w:val="single" w:sz="6" w:space="0" w:color="00000A"/>
              <w:bottom w:val="single" w:sz="4" w:space="0" w:color="auto"/>
              <w:right w:val="single" w:sz="6" w:space="0" w:color="00000A"/>
            </w:tcBorders>
            <w:shd w:val="clear" w:color="auto" w:fill="auto"/>
            <w:vAlign w:val="center"/>
          </w:tcPr>
          <w:p w14:paraId="434866E4"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10</w:t>
            </w:r>
          </w:p>
        </w:tc>
        <w:tc>
          <w:tcPr>
            <w:tcW w:w="532" w:type="pct"/>
            <w:tcBorders>
              <w:top w:val="single" w:sz="4" w:space="0" w:color="auto"/>
              <w:left w:val="single" w:sz="6" w:space="0" w:color="00000A"/>
              <w:bottom w:val="single" w:sz="4" w:space="0" w:color="auto"/>
              <w:right w:val="single" w:sz="6" w:space="0" w:color="00000A"/>
            </w:tcBorders>
            <w:shd w:val="clear" w:color="auto" w:fill="auto"/>
            <w:tcMar>
              <w:left w:w="76" w:type="dxa"/>
            </w:tcMar>
            <w:vAlign w:val="center"/>
          </w:tcPr>
          <w:p w14:paraId="4BA00182"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9</w:t>
            </w:r>
          </w:p>
        </w:tc>
        <w:tc>
          <w:tcPr>
            <w:tcW w:w="532" w:type="pct"/>
            <w:tcBorders>
              <w:top w:val="single" w:sz="4" w:space="0" w:color="auto"/>
              <w:left w:val="single" w:sz="6" w:space="0" w:color="00000A"/>
              <w:bottom w:val="single" w:sz="4" w:space="0" w:color="auto"/>
              <w:right w:val="single" w:sz="6" w:space="0" w:color="00000A"/>
            </w:tcBorders>
            <w:shd w:val="clear" w:color="auto" w:fill="auto"/>
            <w:tcMar>
              <w:left w:w="76" w:type="dxa"/>
            </w:tcMar>
            <w:vAlign w:val="center"/>
          </w:tcPr>
          <w:p w14:paraId="5466B968"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10</w:t>
            </w:r>
          </w:p>
        </w:tc>
        <w:tc>
          <w:tcPr>
            <w:tcW w:w="531" w:type="pct"/>
            <w:tcBorders>
              <w:top w:val="single" w:sz="4" w:space="0" w:color="auto"/>
              <w:left w:val="single" w:sz="6" w:space="0" w:color="00000A"/>
              <w:bottom w:val="single" w:sz="4" w:space="0" w:color="auto"/>
              <w:right w:val="double" w:sz="4" w:space="0" w:color="auto"/>
            </w:tcBorders>
            <w:shd w:val="clear" w:color="auto" w:fill="auto"/>
            <w:tcMar>
              <w:left w:w="76" w:type="dxa"/>
            </w:tcMar>
            <w:vAlign w:val="center"/>
          </w:tcPr>
          <w:p w14:paraId="03E3BB2D"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8</w:t>
            </w:r>
          </w:p>
        </w:tc>
      </w:tr>
      <w:tr w:rsidR="0087036A" w:rsidRPr="00732F28" w14:paraId="02E30F9D" w14:textId="77777777" w:rsidTr="0087036A">
        <w:trPr>
          <w:trHeight w:val="72"/>
        </w:trPr>
        <w:tc>
          <w:tcPr>
            <w:tcW w:w="2399" w:type="pct"/>
            <w:tcBorders>
              <w:top w:val="single" w:sz="4" w:space="0" w:color="auto"/>
              <w:left w:val="double" w:sz="4" w:space="0" w:color="auto"/>
              <w:bottom w:val="single" w:sz="4" w:space="0" w:color="auto"/>
              <w:right w:val="single" w:sz="6" w:space="0" w:color="00000A"/>
            </w:tcBorders>
            <w:shd w:val="clear" w:color="auto" w:fill="auto"/>
            <w:tcMar>
              <w:left w:w="46" w:type="dxa"/>
            </w:tcMar>
            <w:vAlign w:val="center"/>
          </w:tcPr>
          <w:p w14:paraId="0A85B1CF"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sz w:val="20"/>
                <w:szCs w:val="18"/>
                <w:lang w:eastAsia="pl-PL"/>
              </w:rPr>
              <w:t>Liczba osób w tych rodzinach</w:t>
            </w:r>
          </w:p>
        </w:tc>
        <w:tc>
          <w:tcPr>
            <w:tcW w:w="503" w:type="pct"/>
            <w:tcBorders>
              <w:top w:val="single" w:sz="4" w:space="0" w:color="auto"/>
              <w:left w:val="single" w:sz="6" w:space="0" w:color="00000A"/>
              <w:bottom w:val="single" w:sz="4" w:space="0" w:color="auto"/>
              <w:right w:val="single" w:sz="6" w:space="0" w:color="00000A"/>
            </w:tcBorders>
            <w:shd w:val="clear" w:color="auto" w:fill="auto"/>
            <w:vAlign w:val="center"/>
          </w:tcPr>
          <w:p w14:paraId="4602F7BD"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25</w:t>
            </w:r>
          </w:p>
        </w:tc>
        <w:tc>
          <w:tcPr>
            <w:tcW w:w="503" w:type="pct"/>
            <w:tcBorders>
              <w:top w:val="single" w:sz="4" w:space="0" w:color="auto"/>
              <w:left w:val="single" w:sz="6" w:space="0" w:color="00000A"/>
              <w:bottom w:val="single" w:sz="4" w:space="0" w:color="auto"/>
              <w:right w:val="single" w:sz="6" w:space="0" w:color="00000A"/>
            </w:tcBorders>
            <w:shd w:val="clear" w:color="auto" w:fill="auto"/>
            <w:vAlign w:val="center"/>
          </w:tcPr>
          <w:p w14:paraId="7AE6E792"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25</w:t>
            </w:r>
          </w:p>
        </w:tc>
        <w:tc>
          <w:tcPr>
            <w:tcW w:w="532" w:type="pct"/>
            <w:tcBorders>
              <w:top w:val="single" w:sz="4" w:space="0" w:color="auto"/>
              <w:left w:val="single" w:sz="6" w:space="0" w:color="00000A"/>
              <w:bottom w:val="single" w:sz="4" w:space="0" w:color="auto"/>
              <w:right w:val="single" w:sz="6" w:space="0" w:color="00000A"/>
            </w:tcBorders>
            <w:shd w:val="clear" w:color="auto" w:fill="auto"/>
            <w:tcMar>
              <w:left w:w="76" w:type="dxa"/>
            </w:tcMar>
            <w:vAlign w:val="center"/>
          </w:tcPr>
          <w:p w14:paraId="074ECB0C"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19</w:t>
            </w:r>
          </w:p>
        </w:tc>
        <w:tc>
          <w:tcPr>
            <w:tcW w:w="532" w:type="pct"/>
            <w:tcBorders>
              <w:top w:val="single" w:sz="4" w:space="0" w:color="auto"/>
              <w:left w:val="single" w:sz="6" w:space="0" w:color="00000A"/>
              <w:bottom w:val="single" w:sz="4" w:space="0" w:color="auto"/>
              <w:right w:val="single" w:sz="6" w:space="0" w:color="00000A"/>
            </w:tcBorders>
            <w:shd w:val="clear" w:color="auto" w:fill="auto"/>
            <w:tcMar>
              <w:left w:w="76" w:type="dxa"/>
            </w:tcMar>
            <w:vAlign w:val="center"/>
          </w:tcPr>
          <w:p w14:paraId="74D03A56"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16</w:t>
            </w:r>
          </w:p>
        </w:tc>
        <w:tc>
          <w:tcPr>
            <w:tcW w:w="531" w:type="pct"/>
            <w:tcBorders>
              <w:top w:val="single" w:sz="4" w:space="0" w:color="auto"/>
              <w:left w:val="single" w:sz="6" w:space="0" w:color="00000A"/>
              <w:bottom w:val="single" w:sz="6" w:space="0" w:color="00000A"/>
              <w:right w:val="double" w:sz="4" w:space="0" w:color="auto"/>
            </w:tcBorders>
            <w:shd w:val="clear" w:color="auto" w:fill="auto"/>
            <w:tcMar>
              <w:left w:w="76" w:type="dxa"/>
            </w:tcMar>
            <w:vAlign w:val="center"/>
          </w:tcPr>
          <w:p w14:paraId="735AF12C"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13</w:t>
            </w:r>
          </w:p>
        </w:tc>
      </w:tr>
      <w:tr w:rsidR="0087036A" w:rsidRPr="00732F28" w14:paraId="6C3CEEEC" w14:textId="77777777" w:rsidTr="0087036A">
        <w:trPr>
          <w:trHeight w:val="72"/>
        </w:trPr>
        <w:tc>
          <w:tcPr>
            <w:tcW w:w="5000" w:type="pct"/>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tcMar>
              <w:left w:w="46" w:type="dxa"/>
            </w:tcMar>
            <w:vAlign w:val="center"/>
          </w:tcPr>
          <w:p w14:paraId="5BDA996E" w14:textId="77777777" w:rsidR="0087036A" w:rsidRPr="00732F28" w:rsidRDefault="0087036A" w:rsidP="008B31E8">
            <w:pPr>
              <w:spacing w:before="60" w:after="60" w:line="240" w:lineRule="auto"/>
              <w:jc w:val="center"/>
              <w:rPr>
                <w:rFonts w:eastAsia="Times New Roman" w:cs="Arial"/>
                <w:b/>
                <w:bCs/>
                <w:sz w:val="20"/>
                <w:szCs w:val="18"/>
                <w:lang w:eastAsia="pl-PL"/>
              </w:rPr>
            </w:pPr>
            <w:r w:rsidRPr="00732F28">
              <w:rPr>
                <w:rFonts w:eastAsia="Times New Roman" w:cs="Arial"/>
                <w:b/>
                <w:bCs/>
                <w:sz w:val="20"/>
                <w:szCs w:val="18"/>
                <w:lang w:eastAsia="pl-PL"/>
              </w:rPr>
              <w:t>Narkomania</w:t>
            </w:r>
          </w:p>
        </w:tc>
      </w:tr>
      <w:tr w:rsidR="0087036A" w:rsidRPr="00732F28" w14:paraId="03C620C9" w14:textId="77777777" w:rsidTr="0087036A">
        <w:trPr>
          <w:trHeight w:val="72"/>
        </w:trPr>
        <w:tc>
          <w:tcPr>
            <w:tcW w:w="2399" w:type="pct"/>
            <w:tcBorders>
              <w:top w:val="single" w:sz="4" w:space="0" w:color="auto"/>
              <w:left w:val="double" w:sz="4" w:space="0" w:color="auto"/>
              <w:bottom w:val="single" w:sz="4" w:space="0" w:color="auto"/>
              <w:right w:val="single" w:sz="6" w:space="0" w:color="00000A"/>
            </w:tcBorders>
            <w:shd w:val="clear" w:color="auto" w:fill="auto"/>
            <w:tcMar>
              <w:left w:w="46" w:type="dxa"/>
            </w:tcMar>
            <w:vAlign w:val="center"/>
          </w:tcPr>
          <w:p w14:paraId="78A6BC08"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sz w:val="20"/>
                <w:szCs w:val="18"/>
                <w:lang w:eastAsia="pl-PL"/>
              </w:rPr>
              <w:t>Liczba rodzin</w:t>
            </w:r>
            <w:r w:rsidRPr="00732F28">
              <w:rPr>
                <w:rFonts w:eastAsia="Calibri" w:cs="Arial"/>
                <w:b/>
                <w:sz w:val="20"/>
                <w:szCs w:val="18"/>
              </w:rPr>
              <w:t xml:space="preserve"> </w:t>
            </w:r>
          </w:p>
        </w:tc>
        <w:tc>
          <w:tcPr>
            <w:tcW w:w="503" w:type="pct"/>
            <w:tcBorders>
              <w:top w:val="single" w:sz="4" w:space="0" w:color="auto"/>
              <w:left w:val="single" w:sz="6" w:space="0" w:color="00000A"/>
              <w:bottom w:val="single" w:sz="4" w:space="0" w:color="auto"/>
              <w:right w:val="single" w:sz="6" w:space="0" w:color="00000A"/>
            </w:tcBorders>
            <w:shd w:val="clear" w:color="auto" w:fill="auto"/>
            <w:vAlign w:val="center"/>
          </w:tcPr>
          <w:p w14:paraId="2F88791E"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1</w:t>
            </w:r>
          </w:p>
        </w:tc>
        <w:tc>
          <w:tcPr>
            <w:tcW w:w="503" w:type="pct"/>
            <w:tcBorders>
              <w:top w:val="single" w:sz="4" w:space="0" w:color="auto"/>
              <w:left w:val="single" w:sz="6" w:space="0" w:color="00000A"/>
              <w:bottom w:val="single" w:sz="4" w:space="0" w:color="auto"/>
              <w:right w:val="single" w:sz="6" w:space="0" w:color="00000A"/>
            </w:tcBorders>
            <w:shd w:val="clear" w:color="auto" w:fill="auto"/>
            <w:vAlign w:val="center"/>
          </w:tcPr>
          <w:p w14:paraId="219B3144"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0</w:t>
            </w:r>
          </w:p>
        </w:tc>
        <w:tc>
          <w:tcPr>
            <w:tcW w:w="532" w:type="pct"/>
            <w:tcBorders>
              <w:top w:val="single" w:sz="4" w:space="0" w:color="auto"/>
              <w:left w:val="single" w:sz="6" w:space="0" w:color="00000A"/>
              <w:bottom w:val="single" w:sz="4" w:space="0" w:color="auto"/>
              <w:right w:val="single" w:sz="6" w:space="0" w:color="00000A"/>
            </w:tcBorders>
            <w:shd w:val="clear" w:color="auto" w:fill="auto"/>
            <w:tcMar>
              <w:left w:w="76" w:type="dxa"/>
            </w:tcMar>
            <w:vAlign w:val="center"/>
          </w:tcPr>
          <w:p w14:paraId="59BDCE79"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0</w:t>
            </w:r>
          </w:p>
        </w:tc>
        <w:tc>
          <w:tcPr>
            <w:tcW w:w="532" w:type="pct"/>
            <w:tcBorders>
              <w:top w:val="single" w:sz="4" w:space="0" w:color="auto"/>
              <w:left w:val="single" w:sz="6" w:space="0" w:color="00000A"/>
              <w:bottom w:val="single" w:sz="4" w:space="0" w:color="auto"/>
              <w:right w:val="single" w:sz="6" w:space="0" w:color="00000A"/>
            </w:tcBorders>
            <w:shd w:val="clear" w:color="auto" w:fill="auto"/>
            <w:tcMar>
              <w:left w:w="76" w:type="dxa"/>
            </w:tcMar>
            <w:vAlign w:val="center"/>
          </w:tcPr>
          <w:p w14:paraId="61A6F0D1"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0</w:t>
            </w:r>
          </w:p>
        </w:tc>
        <w:tc>
          <w:tcPr>
            <w:tcW w:w="531" w:type="pct"/>
            <w:tcBorders>
              <w:top w:val="single" w:sz="4" w:space="0" w:color="auto"/>
              <w:left w:val="single" w:sz="6" w:space="0" w:color="00000A"/>
              <w:bottom w:val="single" w:sz="4" w:space="0" w:color="auto"/>
              <w:right w:val="double" w:sz="4" w:space="0" w:color="auto"/>
            </w:tcBorders>
            <w:shd w:val="clear" w:color="auto" w:fill="auto"/>
            <w:tcMar>
              <w:left w:w="76" w:type="dxa"/>
            </w:tcMar>
            <w:vAlign w:val="center"/>
          </w:tcPr>
          <w:p w14:paraId="5C715B3D"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2</w:t>
            </w:r>
          </w:p>
        </w:tc>
      </w:tr>
      <w:tr w:rsidR="0087036A" w:rsidRPr="00732F28" w14:paraId="2F5C921B" w14:textId="77777777" w:rsidTr="0087036A">
        <w:trPr>
          <w:trHeight w:val="72"/>
        </w:trPr>
        <w:tc>
          <w:tcPr>
            <w:tcW w:w="2399" w:type="pct"/>
            <w:tcBorders>
              <w:top w:val="single" w:sz="4" w:space="0" w:color="auto"/>
              <w:left w:val="double" w:sz="4" w:space="0" w:color="auto"/>
              <w:bottom w:val="double" w:sz="4" w:space="0" w:color="auto"/>
              <w:right w:val="single" w:sz="6" w:space="0" w:color="00000A"/>
            </w:tcBorders>
            <w:shd w:val="clear" w:color="auto" w:fill="auto"/>
            <w:tcMar>
              <w:left w:w="46" w:type="dxa"/>
            </w:tcMar>
            <w:vAlign w:val="center"/>
          </w:tcPr>
          <w:p w14:paraId="62E46887"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sz w:val="20"/>
                <w:szCs w:val="18"/>
                <w:lang w:eastAsia="pl-PL"/>
              </w:rPr>
              <w:t>Liczba osób w tych rodzinach</w:t>
            </w:r>
          </w:p>
        </w:tc>
        <w:tc>
          <w:tcPr>
            <w:tcW w:w="503" w:type="pct"/>
            <w:tcBorders>
              <w:top w:val="single" w:sz="4" w:space="0" w:color="auto"/>
              <w:left w:val="single" w:sz="6" w:space="0" w:color="00000A"/>
              <w:bottom w:val="double" w:sz="4" w:space="0" w:color="auto"/>
              <w:right w:val="single" w:sz="6" w:space="0" w:color="00000A"/>
            </w:tcBorders>
            <w:shd w:val="clear" w:color="auto" w:fill="auto"/>
            <w:vAlign w:val="center"/>
          </w:tcPr>
          <w:p w14:paraId="6F8AF502"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1</w:t>
            </w:r>
          </w:p>
        </w:tc>
        <w:tc>
          <w:tcPr>
            <w:tcW w:w="503" w:type="pct"/>
            <w:tcBorders>
              <w:top w:val="single" w:sz="4" w:space="0" w:color="auto"/>
              <w:left w:val="single" w:sz="6" w:space="0" w:color="00000A"/>
              <w:bottom w:val="double" w:sz="4" w:space="0" w:color="auto"/>
              <w:right w:val="single" w:sz="6" w:space="0" w:color="00000A"/>
            </w:tcBorders>
            <w:shd w:val="clear" w:color="auto" w:fill="auto"/>
            <w:vAlign w:val="center"/>
          </w:tcPr>
          <w:p w14:paraId="40E63221"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0</w:t>
            </w:r>
          </w:p>
        </w:tc>
        <w:tc>
          <w:tcPr>
            <w:tcW w:w="532" w:type="pct"/>
            <w:tcBorders>
              <w:top w:val="single" w:sz="4" w:space="0" w:color="auto"/>
              <w:left w:val="single" w:sz="6" w:space="0" w:color="00000A"/>
              <w:bottom w:val="double" w:sz="4" w:space="0" w:color="auto"/>
              <w:right w:val="single" w:sz="6" w:space="0" w:color="00000A"/>
            </w:tcBorders>
            <w:shd w:val="clear" w:color="auto" w:fill="auto"/>
            <w:tcMar>
              <w:left w:w="76" w:type="dxa"/>
            </w:tcMar>
            <w:vAlign w:val="center"/>
          </w:tcPr>
          <w:p w14:paraId="5A1E051D"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0</w:t>
            </w:r>
          </w:p>
        </w:tc>
        <w:tc>
          <w:tcPr>
            <w:tcW w:w="532" w:type="pct"/>
            <w:tcBorders>
              <w:top w:val="single" w:sz="4" w:space="0" w:color="auto"/>
              <w:left w:val="single" w:sz="6" w:space="0" w:color="00000A"/>
              <w:bottom w:val="double" w:sz="4" w:space="0" w:color="auto"/>
              <w:right w:val="single" w:sz="6" w:space="0" w:color="00000A"/>
            </w:tcBorders>
            <w:shd w:val="clear" w:color="auto" w:fill="auto"/>
            <w:tcMar>
              <w:left w:w="76" w:type="dxa"/>
            </w:tcMar>
            <w:vAlign w:val="center"/>
          </w:tcPr>
          <w:p w14:paraId="4CB6FD4E"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0</w:t>
            </w:r>
          </w:p>
        </w:tc>
        <w:tc>
          <w:tcPr>
            <w:tcW w:w="531" w:type="pct"/>
            <w:tcBorders>
              <w:top w:val="single" w:sz="4" w:space="0" w:color="auto"/>
              <w:left w:val="single" w:sz="6" w:space="0" w:color="00000A"/>
              <w:bottom w:val="double" w:sz="4" w:space="0" w:color="auto"/>
              <w:right w:val="double" w:sz="4" w:space="0" w:color="auto"/>
            </w:tcBorders>
            <w:shd w:val="clear" w:color="auto" w:fill="auto"/>
            <w:tcMar>
              <w:left w:w="76" w:type="dxa"/>
            </w:tcMar>
            <w:vAlign w:val="center"/>
          </w:tcPr>
          <w:p w14:paraId="23207606" w14:textId="77777777" w:rsidR="0087036A" w:rsidRPr="00732F28" w:rsidRDefault="0087036A" w:rsidP="0087036A">
            <w:pPr>
              <w:spacing w:before="60" w:after="60" w:line="240" w:lineRule="auto"/>
              <w:jc w:val="center"/>
              <w:rPr>
                <w:rFonts w:eastAsia="Times New Roman" w:cs="Arial"/>
                <w:b/>
                <w:bCs/>
                <w:sz w:val="20"/>
                <w:szCs w:val="18"/>
                <w:lang w:eastAsia="pl-PL"/>
              </w:rPr>
            </w:pPr>
            <w:r w:rsidRPr="00732F28">
              <w:rPr>
                <w:rFonts w:eastAsia="Times New Roman" w:cs="Arial"/>
                <w:bCs/>
                <w:color w:val="000000"/>
                <w:sz w:val="20"/>
                <w:szCs w:val="18"/>
              </w:rPr>
              <w:t>2</w:t>
            </w:r>
          </w:p>
        </w:tc>
      </w:tr>
    </w:tbl>
    <w:p w14:paraId="0D5DEC0E" w14:textId="77777777" w:rsidR="001361A2" w:rsidRPr="001361A2" w:rsidRDefault="008B31E8" w:rsidP="001361A2">
      <w:pPr>
        <w:autoSpaceDE w:val="0"/>
        <w:autoSpaceDN w:val="0"/>
        <w:adjustRightInd w:val="0"/>
        <w:spacing w:before="120" w:after="120" w:line="240" w:lineRule="auto"/>
        <w:jc w:val="right"/>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w:t>
      </w:r>
      <w:r w:rsidRPr="00C20CC9">
        <w:rPr>
          <w:rFonts w:cs="Arial"/>
          <w:sz w:val="18"/>
          <w:szCs w:val="18"/>
          <w:lang w:eastAsia="pl-PL"/>
        </w:rPr>
        <w:t xml:space="preserve"> w </w:t>
      </w:r>
      <w:r>
        <w:rPr>
          <w:rFonts w:cs="Arial"/>
          <w:sz w:val="18"/>
          <w:szCs w:val="18"/>
          <w:lang w:eastAsia="pl-PL"/>
        </w:rPr>
        <w:t>Chełmży</w:t>
      </w:r>
    </w:p>
    <w:p w14:paraId="67358B2F" w14:textId="77777777" w:rsidR="001361A2" w:rsidRPr="00C20CC9" w:rsidRDefault="001361A2" w:rsidP="001361A2">
      <w:pPr>
        <w:spacing w:before="120" w:after="120" w:line="360" w:lineRule="auto"/>
        <w:jc w:val="both"/>
        <w:rPr>
          <w:rFonts w:eastAsia="Calibri" w:cs="Arial"/>
        </w:rPr>
      </w:pPr>
      <w:r w:rsidRPr="00C20CC9">
        <w:rPr>
          <w:rFonts w:eastAsia="Calibri" w:cs="Arial"/>
        </w:rPr>
        <w:t xml:space="preserve">Oprócz najczęściej spotykanych uzależnień, czyli alkoholu i narkotyków, można spotkać się także z innymi, którymi są: </w:t>
      </w:r>
    </w:p>
    <w:p w14:paraId="0C296976" w14:textId="77777777" w:rsidR="001361A2" w:rsidRPr="00C20CC9" w:rsidRDefault="001361A2" w:rsidP="000519E3">
      <w:pPr>
        <w:numPr>
          <w:ilvl w:val="0"/>
          <w:numId w:val="57"/>
        </w:numPr>
        <w:spacing w:after="0" w:line="360" w:lineRule="auto"/>
        <w:ind w:left="357" w:hanging="357"/>
        <w:contextualSpacing/>
        <w:jc w:val="both"/>
        <w:rPr>
          <w:rFonts w:ascii="Calibri" w:eastAsia="Calibri" w:hAnsi="Calibri" w:cs="Arial"/>
        </w:rPr>
      </w:pPr>
      <w:r w:rsidRPr="00C20CC9">
        <w:rPr>
          <w:rFonts w:eastAsia="Calibri" w:cs="Arial"/>
        </w:rPr>
        <w:t xml:space="preserve">uzależnienie od dopalaczy, które wykazują działania psychoaktywne, a co za tym idzie, wywołują w organizmie stan odurzenia, euforii oraz bardzo często spotykane halucynacje. Niestety dostęp do tej substancji jest prosty i nawet można je zakupić przez Internet. </w:t>
      </w:r>
      <w:r w:rsidRPr="00C20CC9">
        <w:rPr>
          <w:rFonts w:eastAsia="Calibri" w:cs="Arial"/>
          <w:color w:val="000000"/>
        </w:rPr>
        <w:t>Do negatywnych skutków stosowania dopalaczy należą: bóle głowy, bóle w</w:t>
      </w:r>
      <w:r>
        <w:rPr>
          <w:rFonts w:eastAsia="Calibri" w:cs="Arial"/>
          <w:color w:val="000000"/>
        </w:rPr>
        <w:t> </w:t>
      </w:r>
      <w:r w:rsidRPr="00C20CC9">
        <w:rPr>
          <w:rFonts w:eastAsia="Calibri" w:cs="Arial"/>
          <w:color w:val="000000"/>
        </w:rPr>
        <w:t>klatce piersiowej, zaburzenia rytmu serca, bezsenność, problemy z koncentracją, stany lękowe, które w konsekwencji mogą zakończyć się samobójstwem. Leczenie tego uzależnienia wiąże się z ukończenie programu terapeutycznego i abstynencja, co więcej osoba chora powinna uczestniczyć w tzw. grupach wsparcia.</w:t>
      </w:r>
    </w:p>
    <w:p w14:paraId="2BBF901C" w14:textId="77777777" w:rsidR="001361A2" w:rsidRPr="00C20CC9" w:rsidRDefault="001361A2" w:rsidP="000519E3">
      <w:pPr>
        <w:numPr>
          <w:ilvl w:val="0"/>
          <w:numId w:val="57"/>
        </w:numPr>
        <w:spacing w:after="0" w:line="360" w:lineRule="auto"/>
        <w:ind w:left="357" w:hanging="357"/>
        <w:contextualSpacing/>
        <w:jc w:val="both"/>
        <w:rPr>
          <w:rFonts w:ascii="Calibri" w:eastAsia="Calibri" w:hAnsi="Calibri" w:cs="Arial"/>
        </w:rPr>
      </w:pPr>
      <w:r w:rsidRPr="00C20CC9">
        <w:rPr>
          <w:rFonts w:eastAsia="Calibri" w:cs="Arial"/>
          <w:color w:val="000000"/>
        </w:rPr>
        <w:t xml:space="preserve">uzależnienie od komputera i gier komputerowych, podczas którego osoby (zwłaszcza dzieci i młodzież) wykazują ciągłą potrzebę używania </w:t>
      </w:r>
      <w:r>
        <w:rPr>
          <w:rFonts w:eastAsia="Calibri" w:cs="Arial"/>
          <w:color w:val="000000"/>
        </w:rPr>
        <w:t xml:space="preserve">komputera, zwłaszcza do grania </w:t>
      </w:r>
      <w:r w:rsidRPr="00C20CC9">
        <w:rPr>
          <w:rFonts w:eastAsia="Calibri" w:cs="Arial"/>
          <w:color w:val="000000"/>
        </w:rPr>
        <w:t>w</w:t>
      </w:r>
      <w:r>
        <w:rPr>
          <w:rFonts w:eastAsia="Calibri" w:cs="Arial"/>
          <w:color w:val="000000"/>
        </w:rPr>
        <w:t> </w:t>
      </w:r>
      <w:r w:rsidRPr="00C20CC9">
        <w:rPr>
          <w:rFonts w:eastAsia="Calibri" w:cs="Arial"/>
          <w:color w:val="000000"/>
        </w:rPr>
        <w:t>wszelkiego rodzaju gry komputerowe. Bardzo poważnym skutkiem tego jest często nieodróżnianie świata rzeczywistego od fikcji. W ich życiu można również dostrzec problemy społeczne, somatyczne czy psychologiczne, czyli m.in. bardzo widoczne zaniedbywanie obowiązków szkolnych i do</w:t>
      </w:r>
      <w:r>
        <w:rPr>
          <w:rFonts w:eastAsia="Calibri" w:cs="Arial"/>
          <w:color w:val="000000"/>
        </w:rPr>
        <w:t xml:space="preserve">mowych, zanik więzi rodzinnych </w:t>
      </w:r>
      <w:r w:rsidRPr="00C20CC9">
        <w:rPr>
          <w:rFonts w:eastAsia="Calibri" w:cs="Arial"/>
          <w:color w:val="000000"/>
        </w:rPr>
        <w:t xml:space="preserve">czy osłabiona siła wrażliwości moralnej. </w:t>
      </w:r>
    </w:p>
    <w:p w14:paraId="6F085D82" w14:textId="77777777" w:rsidR="001361A2" w:rsidRPr="00157453" w:rsidRDefault="001361A2" w:rsidP="000519E3">
      <w:pPr>
        <w:numPr>
          <w:ilvl w:val="0"/>
          <w:numId w:val="57"/>
        </w:numPr>
        <w:spacing w:after="0" w:line="360" w:lineRule="auto"/>
        <w:ind w:left="357" w:hanging="357"/>
        <w:contextualSpacing/>
        <w:jc w:val="both"/>
        <w:rPr>
          <w:rFonts w:ascii="Calibri" w:eastAsia="Calibri" w:hAnsi="Calibri" w:cs="Arial"/>
        </w:rPr>
      </w:pPr>
      <w:r w:rsidRPr="00C20CC9">
        <w:rPr>
          <w:rFonts w:eastAsia="Calibri" w:cs="Arial"/>
          <w:color w:val="000000"/>
        </w:rPr>
        <w:t xml:space="preserve">uzależnienie od hazardu, jego znakiem rozpoznawalnym jest nadmierne i regularne uprawianie gier hazardowych. Sytuacja ta prowadzi do zaniedbywania życia społecznego i rodzinnego, a także izolacja osoby, która cierpi na tę przypadłość. Gracz czuje konieczność, by zaspokoić swoją potrzebę w trybie natychmiastowym, co prowadzi do aktów przemocy i przestępstw, których przyczyną jest wewnętrzny przymus zdobycia środków do gry. </w:t>
      </w:r>
    </w:p>
    <w:p w14:paraId="2EF82E2D" w14:textId="79C1B6DE" w:rsidR="00157453" w:rsidRPr="00157453" w:rsidRDefault="00157453" w:rsidP="00157453">
      <w:pPr>
        <w:spacing w:after="0" w:line="360" w:lineRule="auto"/>
        <w:contextualSpacing/>
        <w:jc w:val="both"/>
        <w:rPr>
          <w:rFonts w:ascii="Calibri" w:eastAsia="Calibri" w:hAnsi="Calibri" w:cs="Arial"/>
        </w:rPr>
      </w:pPr>
      <w:r>
        <w:rPr>
          <w:rFonts w:eastAsia="Calibri" w:cs="Arial"/>
          <w:color w:val="000000"/>
        </w:rPr>
        <w:t xml:space="preserve">Poniższa tabela przedstawia liczbę osób </w:t>
      </w:r>
      <w:r w:rsidR="00FE749E">
        <w:rPr>
          <w:rFonts w:eastAsia="Calibri" w:cs="Arial"/>
          <w:color w:val="000000"/>
        </w:rPr>
        <w:t xml:space="preserve">w </w:t>
      </w:r>
      <w:r>
        <w:rPr>
          <w:rFonts w:eastAsia="Calibri" w:cs="Arial"/>
          <w:color w:val="000000"/>
        </w:rPr>
        <w:t>Gmin</w:t>
      </w:r>
      <w:r w:rsidR="00FE749E">
        <w:rPr>
          <w:rFonts w:eastAsia="Calibri" w:cs="Arial"/>
          <w:color w:val="000000"/>
        </w:rPr>
        <w:t>ie</w:t>
      </w:r>
      <w:r>
        <w:rPr>
          <w:rFonts w:eastAsia="Calibri" w:cs="Arial"/>
          <w:color w:val="000000"/>
        </w:rPr>
        <w:t xml:space="preserve"> Chełmża korzystających z pomocy społecznej dotyczącej przeciwdziałaniu uza</w:t>
      </w:r>
      <w:r w:rsidR="00E35325">
        <w:rPr>
          <w:rFonts w:eastAsia="Calibri" w:cs="Arial"/>
          <w:color w:val="000000"/>
        </w:rPr>
        <w:t>leżnieniu alkoholowemu</w:t>
      </w:r>
      <w:r>
        <w:rPr>
          <w:rFonts w:eastAsia="Calibri" w:cs="Arial"/>
          <w:color w:val="000000"/>
        </w:rPr>
        <w:t xml:space="preserve"> w latach 2014-2018.</w:t>
      </w:r>
      <w:r w:rsidR="00587DF5">
        <w:rPr>
          <w:rFonts w:eastAsia="Calibri" w:cs="Arial"/>
          <w:color w:val="000000"/>
        </w:rPr>
        <w:t xml:space="preserve"> Liczba ta w analizowanych latach ulegała zmianom.</w:t>
      </w:r>
    </w:p>
    <w:p w14:paraId="02104832" w14:textId="3D1A5315" w:rsidR="00157453" w:rsidRPr="00CB086D" w:rsidRDefault="00157453" w:rsidP="00157453">
      <w:pPr>
        <w:pStyle w:val="Legenda"/>
        <w:keepNext/>
        <w:spacing w:before="240" w:after="120"/>
        <w:jc w:val="center"/>
        <w:rPr>
          <w:color w:val="auto"/>
          <w:sz w:val="20"/>
          <w:szCs w:val="20"/>
        </w:rPr>
      </w:pPr>
      <w:bookmarkStart w:id="132" w:name="_Toc25584626"/>
      <w:r w:rsidRPr="00CB086D">
        <w:rPr>
          <w:color w:val="auto"/>
          <w:sz w:val="20"/>
          <w:szCs w:val="20"/>
        </w:rPr>
        <w:lastRenderedPageBreak/>
        <w:t xml:space="preserve">Tabela </w:t>
      </w:r>
      <w:r w:rsidR="004C5F51" w:rsidRPr="00CB086D">
        <w:rPr>
          <w:color w:val="auto"/>
          <w:sz w:val="20"/>
          <w:szCs w:val="20"/>
        </w:rPr>
        <w:fldChar w:fldCharType="begin"/>
      </w:r>
      <w:r w:rsidR="006A7B34" w:rsidRPr="00CB086D">
        <w:rPr>
          <w:color w:val="auto"/>
          <w:sz w:val="20"/>
          <w:szCs w:val="20"/>
        </w:rPr>
        <w:instrText xml:space="preserve"> SEQ Tabela \* ARABIC </w:instrText>
      </w:r>
      <w:r w:rsidR="004C5F51" w:rsidRPr="00CB086D">
        <w:rPr>
          <w:color w:val="auto"/>
          <w:sz w:val="20"/>
          <w:szCs w:val="20"/>
        </w:rPr>
        <w:fldChar w:fldCharType="separate"/>
      </w:r>
      <w:r w:rsidR="00BC161A">
        <w:rPr>
          <w:noProof/>
          <w:color w:val="auto"/>
          <w:sz w:val="20"/>
          <w:szCs w:val="20"/>
        </w:rPr>
        <w:t>28</w:t>
      </w:r>
      <w:r w:rsidR="004C5F51" w:rsidRPr="00CB086D">
        <w:rPr>
          <w:color w:val="auto"/>
          <w:sz w:val="20"/>
          <w:szCs w:val="20"/>
        </w:rPr>
        <w:fldChar w:fldCharType="end"/>
      </w:r>
      <w:r w:rsidRPr="00CB086D">
        <w:rPr>
          <w:color w:val="auto"/>
          <w:sz w:val="20"/>
          <w:szCs w:val="20"/>
        </w:rPr>
        <w:t xml:space="preserve">. Liczba osób </w:t>
      </w:r>
      <w:r w:rsidR="00414A59">
        <w:rPr>
          <w:color w:val="auto"/>
          <w:sz w:val="20"/>
          <w:szCs w:val="20"/>
        </w:rPr>
        <w:t xml:space="preserve">w </w:t>
      </w:r>
      <w:r w:rsidRPr="00CB086D">
        <w:rPr>
          <w:color w:val="auto"/>
          <w:sz w:val="20"/>
          <w:szCs w:val="20"/>
        </w:rPr>
        <w:t>Gmin</w:t>
      </w:r>
      <w:r w:rsidR="00414A59">
        <w:rPr>
          <w:color w:val="auto"/>
          <w:sz w:val="20"/>
          <w:szCs w:val="20"/>
        </w:rPr>
        <w:t>ie</w:t>
      </w:r>
      <w:r w:rsidRPr="00CB086D">
        <w:rPr>
          <w:color w:val="auto"/>
          <w:sz w:val="20"/>
          <w:szCs w:val="20"/>
        </w:rPr>
        <w:t xml:space="preserve"> Chełmża korzystających z pomocy społecznej dotyczącej przeciwdziałaniu uzależni</w:t>
      </w:r>
      <w:r w:rsidR="00E35325" w:rsidRPr="00CB086D">
        <w:rPr>
          <w:color w:val="auto"/>
          <w:sz w:val="20"/>
          <w:szCs w:val="20"/>
        </w:rPr>
        <w:t>eniu alkoholowemu</w:t>
      </w:r>
      <w:r w:rsidRPr="00CB086D">
        <w:rPr>
          <w:color w:val="auto"/>
          <w:sz w:val="20"/>
          <w:szCs w:val="20"/>
        </w:rPr>
        <w:t xml:space="preserve"> w latach 2014-2018</w:t>
      </w:r>
      <w:bookmarkEnd w:id="132"/>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981"/>
        <w:gridCol w:w="661"/>
        <w:gridCol w:w="661"/>
        <w:gridCol w:w="661"/>
        <w:gridCol w:w="661"/>
        <w:gridCol w:w="661"/>
      </w:tblGrid>
      <w:tr w:rsidR="00157453" w:rsidRPr="00D42069" w14:paraId="5363A3C7" w14:textId="77777777" w:rsidTr="00157453">
        <w:trPr>
          <w:tblHeader/>
          <w:jc w:val="center"/>
        </w:trPr>
        <w:tc>
          <w:tcPr>
            <w:tcW w:w="3270" w:type="pct"/>
            <w:shd w:val="clear" w:color="auto" w:fill="BFBFBF"/>
            <w:vAlign w:val="center"/>
          </w:tcPr>
          <w:p w14:paraId="45AE6375" w14:textId="77777777" w:rsidR="00157453" w:rsidRPr="00D42069" w:rsidRDefault="00157453" w:rsidP="00157453">
            <w:pPr>
              <w:spacing w:before="60" w:after="60" w:line="240" w:lineRule="auto"/>
              <w:jc w:val="center"/>
              <w:rPr>
                <w:rFonts w:cs="Arial"/>
                <w:b/>
                <w:sz w:val="20"/>
                <w:szCs w:val="20"/>
              </w:rPr>
            </w:pPr>
            <w:r w:rsidRPr="00D42069">
              <w:rPr>
                <w:rFonts w:cs="Arial"/>
                <w:b/>
                <w:sz w:val="20"/>
                <w:szCs w:val="20"/>
              </w:rPr>
              <w:t>Wyszczególnienie</w:t>
            </w:r>
          </w:p>
        </w:tc>
        <w:tc>
          <w:tcPr>
            <w:tcW w:w="346" w:type="pct"/>
            <w:shd w:val="clear" w:color="auto" w:fill="BFBFBF"/>
            <w:vAlign w:val="center"/>
          </w:tcPr>
          <w:p w14:paraId="4E2A494F" w14:textId="77777777" w:rsidR="00157453" w:rsidRPr="00D42069" w:rsidRDefault="00157453" w:rsidP="00157453">
            <w:pPr>
              <w:spacing w:before="60" w:after="60" w:line="240" w:lineRule="auto"/>
              <w:jc w:val="center"/>
              <w:rPr>
                <w:rFonts w:cs="Arial"/>
                <w:b/>
                <w:sz w:val="20"/>
                <w:szCs w:val="20"/>
              </w:rPr>
            </w:pPr>
            <w:r w:rsidRPr="00D42069">
              <w:rPr>
                <w:rFonts w:cs="Arial"/>
                <w:b/>
                <w:sz w:val="20"/>
                <w:szCs w:val="20"/>
              </w:rPr>
              <w:t>2014</w:t>
            </w:r>
          </w:p>
        </w:tc>
        <w:tc>
          <w:tcPr>
            <w:tcW w:w="346" w:type="pct"/>
            <w:shd w:val="clear" w:color="auto" w:fill="BFBFBF"/>
            <w:vAlign w:val="center"/>
          </w:tcPr>
          <w:p w14:paraId="474B4952" w14:textId="77777777" w:rsidR="00157453" w:rsidRPr="00D42069" w:rsidRDefault="00157453" w:rsidP="00157453">
            <w:pPr>
              <w:spacing w:before="60" w:after="60" w:line="240" w:lineRule="auto"/>
              <w:jc w:val="center"/>
              <w:rPr>
                <w:rFonts w:cs="Arial"/>
                <w:b/>
                <w:sz w:val="20"/>
                <w:szCs w:val="20"/>
              </w:rPr>
            </w:pPr>
            <w:r w:rsidRPr="00D42069">
              <w:rPr>
                <w:rFonts w:cs="Arial"/>
                <w:b/>
                <w:sz w:val="20"/>
                <w:szCs w:val="20"/>
              </w:rPr>
              <w:t>2015</w:t>
            </w:r>
          </w:p>
        </w:tc>
        <w:tc>
          <w:tcPr>
            <w:tcW w:w="346" w:type="pct"/>
            <w:shd w:val="clear" w:color="auto" w:fill="BFBFBF"/>
            <w:vAlign w:val="center"/>
          </w:tcPr>
          <w:p w14:paraId="2E489EAA" w14:textId="77777777" w:rsidR="00157453" w:rsidRPr="00D42069" w:rsidRDefault="00157453" w:rsidP="00157453">
            <w:pPr>
              <w:spacing w:before="60" w:after="60" w:line="240" w:lineRule="auto"/>
              <w:jc w:val="center"/>
              <w:rPr>
                <w:rFonts w:cs="Arial"/>
                <w:b/>
                <w:sz w:val="20"/>
                <w:szCs w:val="20"/>
              </w:rPr>
            </w:pPr>
            <w:r w:rsidRPr="00D42069">
              <w:rPr>
                <w:rFonts w:cs="Arial"/>
                <w:b/>
                <w:sz w:val="20"/>
                <w:szCs w:val="20"/>
              </w:rPr>
              <w:t>2016</w:t>
            </w:r>
          </w:p>
        </w:tc>
        <w:tc>
          <w:tcPr>
            <w:tcW w:w="346" w:type="pct"/>
            <w:shd w:val="clear" w:color="auto" w:fill="BFBFBF"/>
            <w:vAlign w:val="center"/>
          </w:tcPr>
          <w:p w14:paraId="32FBAB5D" w14:textId="77777777" w:rsidR="00157453" w:rsidRPr="00D42069" w:rsidRDefault="00157453" w:rsidP="00157453">
            <w:pPr>
              <w:spacing w:before="60" w:after="60" w:line="240" w:lineRule="auto"/>
              <w:jc w:val="center"/>
              <w:rPr>
                <w:rFonts w:cs="Arial"/>
                <w:b/>
                <w:sz w:val="20"/>
                <w:szCs w:val="20"/>
              </w:rPr>
            </w:pPr>
            <w:r w:rsidRPr="00D42069">
              <w:rPr>
                <w:rFonts w:cs="Arial"/>
                <w:b/>
                <w:sz w:val="20"/>
                <w:szCs w:val="20"/>
              </w:rPr>
              <w:t>2017</w:t>
            </w:r>
          </w:p>
        </w:tc>
        <w:tc>
          <w:tcPr>
            <w:tcW w:w="346" w:type="pct"/>
            <w:shd w:val="clear" w:color="auto" w:fill="BFBFBF"/>
            <w:vAlign w:val="center"/>
          </w:tcPr>
          <w:p w14:paraId="7BE9CCD3" w14:textId="77777777" w:rsidR="00157453" w:rsidRPr="00D42069" w:rsidRDefault="00157453" w:rsidP="00157453">
            <w:pPr>
              <w:spacing w:before="60" w:after="60" w:line="240" w:lineRule="auto"/>
              <w:jc w:val="center"/>
              <w:rPr>
                <w:rFonts w:cs="Arial"/>
                <w:b/>
                <w:sz w:val="20"/>
                <w:szCs w:val="20"/>
              </w:rPr>
            </w:pPr>
            <w:r w:rsidRPr="00D42069">
              <w:rPr>
                <w:rFonts w:cs="Arial"/>
                <w:b/>
                <w:sz w:val="20"/>
                <w:szCs w:val="20"/>
              </w:rPr>
              <w:t>2018</w:t>
            </w:r>
          </w:p>
        </w:tc>
      </w:tr>
      <w:tr w:rsidR="00157453" w:rsidRPr="00D42069" w14:paraId="27CD1A6A" w14:textId="77777777" w:rsidTr="00157453">
        <w:trPr>
          <w:jc w:val="center"/>
        </w:trPr>
        <w:tc>
          <w:tcPr>
            <w:tcW w:w="3270" w:type="pct"/>
            <w:shd w:val="clear" w:color="auto" w:fill="auto"/>
            <w:vAlign w:val="center"/>
          </w:tcPr>
          <w:p w14:paraId="308EDD24"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Liczba udzielonych porad prawnych</w:t>
            </w:r>
          </w:p>
        </w:tc>
        <w:tc>
          <w:tcPr>
            <w:tcW w:w="346" w:type="pct"/>
            <w:shd w:val="clear" w:color="auto" w:fill="auto"/>
            <w:vAlign w:val="center"/>
          </w:tcPr>
          <w:p w14:paraId="73C66B5E"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0</w:t>
            </w:r>
          </w:p>
        </w:tc>
        <w:tc>
          <w:tcPr>
            <w:tcW w:w="346" w:type="pct"/>
            <w:shd w:val="clear" w:color="auto" w:fill="auto"/>
            <w:vAlign w:val="center"/>
          </w:tcPr>
          <w:p w14:paraId="1E11E552"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0</w:t>
            </w:r>
          </w:p>
        </w:tc>
        <w:tc>
          <w:tcPr>
            <w:tcW w:w="346" w:type="pct"/>
            <w:shd w:val="clear" w:color="auto" w:fill="auto"/>
            <w:vAlign w:val="center"/>
          </w:tcPr>
          <w:p w14:paraId="2F972B1F"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0</w:t>
            </w:r>
          </w:p>
        </w:tc>
        <w:tc>
          <w:tcPr>
            <w:tcW w:w="346" w:type="pct"/>
            <w:vAlign w:val="center"/>
          </w:tcPr>
          <w:p w14:paraId="555DFDCE"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0</w:t>
            </w:r>
          </w:p>
        </w:tc>
        <w:tc>
          <w:tcPr>
            <w:tcW w:w="346" w:type="pct"/>
            <w:shd w:val="clear" w:color="auto" w:fill="auto"/>
            <w:vAlign w:val="center"/>
          </w:tcPr>
          <w:p w14:paraId="11DEB4DC"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0</w:t>
            </w:r>
          </w:p>
        </w:tc>
      </w:tr>
      <w:tr w:rsidR="00157453" w:rsidRPr="00D42069" w14:paraId="7D0764B7" w14:textId="77777777" w:rsidTr="00157453">
        <w:trPr>
          <w:jc w:val="center"/>
        </w:trPr>
        <w:tc>
          <w:tcPr>
            <w:tcW w:w="3270" w:type="pct"/>
            <w:shd w:val="clear" w:color="auto" w:fill="auto"/>
            <w:vAlign w:val="center"/>
          </w:tcPr>
          <w:p w14:paraId="027B1AB8"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Liczba udzielonych porad psychologicznych</w:t>
            </w:r>
          </w:p>
        </w:tc>
        <w:tc>
          <w:tcPr>
            <w:tcW w:w="346" w:type="pct"/>
            <w:shd w:val="clear" w:color="auto" w:fill="auto"/>
            <w:vAlign w:val="center"/>
          </w:tcPr>
          <w:p w14:paraId="47BCBFE3"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42</w:t>
            </w:r>
          </w:p>
        </w:tc>
        <w:tc>
          <w:tcPr>
            <w:tcW w:w="346" w:type="pct"/>
            <w:shd w:val="clear" w:color="auto" w:fill="auto"/>
            <w:vAlign w:val="center"/>
          </w:tcPr>
          <w:p w14:paraId="2F1A4667"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56</w:t>
            </w:r>
          </w:p>
        </w:tc>
        <w:tc>
          <w:tcPr>
            <w:tcW w:w="346" w:type="pct"/>
            <w:shd w:val="clear" w:color="auto" w:fill="auto"/>
            <w:vAlign w:val="center"/>
          </w:tcPr>
          <w:p w14:paraId="1E0BAD38"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73</w:t>
            </w:r>
          </w:p>
        </w:tc>
        <w:tc>
          <w:tcPr>
            <w:tcW w:w="346" w:type="pct"/>
            <w:vAlign w:val="center"/>
          </w:tcPr>
          <w:p w14:paraId="410101FA"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62</w:t>
            </w:r>
          </w:p>
        </w:tc>
        <w:tc>
          <w:tcPr>
            <w:tcW w:w="346" w:type="pct"/>
            <w:shd w:val="clear" w:color="auto" w:fill="auto"/>
            <w:vAlign w:val="center"/>
          </w:tcPr>
          <w:p w14:paraId="5EB5BC58"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51</w:t>
            </w:r>
          </w:p>
        </w:tc>
      </w:tr>
      <w:tr w:rsidR="00157453" w:rsidRPr="00D42069" w14:paraId="1142AE2A" w14:textId="77777777" w:rsidTr="00157453">
        <w:trPr>
          <w:jc w:val="center"/>
        </w:trPr>
        <w:tc>
          <w:tcPr>
            <w:tcW w:w="3270" w:type="pct"/>
            <w:shd w:val="clear" w:color="auto" w:fill="auto"/>
            <w:vAlign w:val="center"/>
          </w:tcPr>
          <w:p w14:paraId="1FAFBE23"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Liczba osób zgłoszonych na Komisję</w:t>
            </w:r>
          </w:p>
        </w:tc>
        <w:tc>
          <w:tcPr>
            <w:tcW w:w="346" w:type="pct"/>
            <w:shd w:val="clear" w:color="auto" w:fill="auto"/>
            <w:vAlign w:val="center"/>
          </w:tcPr>
          <w:p w14:paraId="341E0FB8"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21</w:t>
            </w:r>
          </w:p>
        </w:tc>
        <w:tc>
          <w:tcPr>
            <w:tcW w:w="346" w:type="pct"/>
            <w:shd w:val="clear" w:color="auto" w:fill="auto"/>
            <w:vAlign w:val="center"/>
          </w:tcPr>
          <w:p w14:paraId="004DD8DE"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25</w:t>
            </w:r>
          </w:p>
        </w:tc>
        <w:tc>
          <w:tcPr>
            <w:tcW w:w="346" w:type="pct"/>
            <w:shd w:val="clear" w:color="auto" w:fill="auto"/>
            <w:vAlign w:val="center"/>
          </w:tcPr>
          <w:p w14:paraId="45857A04"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31</w:t>
            </w:r>
          </w:p>
        </w:tc>
        <w:tc>
          <w:tcPr>
            <w:tcW w:w="346" w:type="pct"/>
            <w:vAlign w:val="center"/>
          </w:tcPr>
          <w:p w14:paraId="2CA6BC3B"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27</w:t>
            </w:r>
          </w:p>
        </w:tc>
        <w:tc>
          <w:tcPr>
            <w:tcW w:w="346" w:type="pct"/>
            <w:shd w:val="clear" w:color="auto" w:fill="auto"/>
            <w:vAlign w:val="center"/>
          </w:tcPr>
          <w:p w14:paraId="138FDDF5"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23</w:t>
            </w:r>
          </w:p>
        </w:tc>
      </w:tr>
      <w:tr w:rsidR="00157453" w:rsidRPr="00D42069" w14:paraId="78F5C5E6" w14:textId="77777777" w:rsidTr="00157453">
        <w:trPr>
          <w:jc w:val="center"/>
        </w:trPr>
        <w:tc>
          <w:tcPr>
            <w:tcW w:w="3270" w:type="pct"/>
            <w:shd w:val="clear" w:color="auto" w:fill="auto"/>
            <w:vAlign w:val="center"/>
          </w:tcPr>
          <w:p w14:paraId="4620308A"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Liczba osób, które zgłosiły się na wezwanie</w:t>
            </w:r>
          </w:p>
        </w:tc>
        <w:tc>
          <w:tcPr>
            <w:tcW w:w="346" w:type="pct"/>
            <w:shd w:val="clear" w:color="auto" w:fill="auto"/>
            <w:vAlign w:val="center"/>
          </w:tcPr>
          <w:p w14:paraId="5BF2E936"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15</w:t>
            </w:r>
          </w:p>
        </w:tc>
        <w:tc>
          <w:tcPr>
            <w:tcW w:w="346" w:type="pct"/>
            <w:shd w:val="clear" w:color="auto" w:fill="auto"/>
            <w:vAlign w:val="center"/>
          </w:tcPr>
          <w:p w14:paraId="10E9969C"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17</w:t>
            </w:r>
          </w:p>
        </w:tc>
        <w:tc>
          <w:tcPr>
            <w:tcW w:w="346" w:type="pct"/>
            <w:shd w:val="clear" w:color="auto" w:fill="auto"/>
            <w:vAlign w:val="center"/>
          </w:tcPr>
          <w:p w14:paraId="6C4397EA"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18</w:t>
            </w:r>
          </w:p>
        </w:tc>
        <w:tc>
          <w:tcPr>
            <w:tcW w:w="346" w:type="pct"/>
            <w:vAlign w:val="center"/>
          </w:tcPr>
          <w:p w14:paraId="7827E384"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16</w:t>
            </w:r>
          </w:p>
        </w:tc>
        <w:tc>
          <w:tcPr>
            <w:tcW w:w="346" w:type="pct"/>
            <w:shd w:val="clear" w:color="auto" w:fill="auto"/>
            <w:vAlign w:val="center"/>
          </w:tcPr>
          <w:p w14:paraId="2D50345E"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15</w:t>
            </w:r>
          </w:p>
        </w:tc>
      </w:tr>
      <w:tr w:rsidR="00157453" w:rsidRPr="00D42069" w14:paraId="1DED8C94" w14:textId="77777777" w:rsidTr="00157453">
        <w:trPr>
          <w:jc w:val="center"/>
        </w:trPr>
        <w:tc>
          <w:tcPr>
            <w:tcW w:w="3270" w:type="pct"/>
            <w:shd w:val="clear" w:color="auto" w:fill="auto"/>
            <w:vAlign w:val="center"/>
          </w:tcPr>
          <w:p w14:paraId="07B5FAE6" w14:textId="77777777" w:rsidR="00157453" w:rsidRPr="00D42069" w:rsidRDefault="00157453" w:rsidP="00157453">
            <w:pPr>
              <w:autoSpaceDE w:val="0"/>
              <w:autoSpaceDN w:val="0"/>
              <w:adjustRightInd w:val="0"/>
              <w:spacing w:before="60" w:after="60" w:line="240" w:lineRule="auto"/>
              <w:jc w:val="center"/>
              <w:rPr>
                <w:rFonts w:cs="Arial"/>
                <w:sz w:val="20"/>
                <w:szCs w:val="20"/>
              </w:rPr>
            </w:pPr>
            <w:r w:rsidRPr="00D42069">
              <w:rPr>
                <w:rFonts w:cs="Arial"/>
                <w:sz w:val="20"/>
                <w:szCs w:val="20"/>
              </w:rPr>
              <w:t>Liczba osób, które podjęły leczenie dobrowolnie</w:t>
            </w:r>
          </w:p>
        </w:tc>
        <w:tc>
          <w:tcPr>
            <w:tcW w:w="346" w:type="pct"/>
            <w:shd w:val="clear" w:color="auto" w:fill="auto"/>
            <w:vAlign w:val="center"/>
          </w:tcPr>
          <w:p w14:paraId="6B670439"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1</w:t>
            </w:r>
          </w:p>
        </w:tc>
        <w:tc>
          <w:tcPr>
            <w:tcW w:w="346" w:type="pct"/>
            <w:shd w:val="clear" w:color="auto" w:fill="auto"/>
            <w:vAlign w:val="center"/>
          </w:tcPr>
          <w:p w14:paraId="6A19E129"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2</w:t>
            </w:r>
          </w:p>
        </w:tc>
        <w:tc>
          <w:tcPr>
            <w:tcW w:w="346" w:type="pct"/>
            <w:shd w:val="clear" w:color="auto" w:fill="auto"/>
            <w:vAlign w:val="center"/>
          </w:tcPr>
          <w:p w14:paraId="7DDFD5CE"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2</w:t>
            </w:r>
          </w:p>
        </w:tc>
        <w:tc>
          <w:tcPr>
            <w:tcW w:w="346" w:type="pct"/>
            <w:vAlign w:val="center"/>
          </w:tcPr>
          <w:p w14:paraId="0F1A3FF7"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1</w:t>
            </w:r>
          </w:p>
        </w:tc>
        <w:tc>
          <w:tcPr>
            <w:tcW w:w="346" w:type="pct"/>
            <w:shd w:val="clear" w:color="auto" w:fill="auto"/>
            <w:vAlign w:val="center"/>
          </w:tcPr>
          <w:p w14:paraId="7D14B195"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2</w:t>
            </w:r>
          </w:p>
        </w:tc>
      </w:tr>
      <w:tr w:rsidR="00157453" w:rsidRPr="00D42069" w14:paraId="2C375931" w14:textId="77777777" w:rsidTr="00157453">
        <w:trPr>
          <w:jc w:val="center"/>
        </w:trPr>
        <w:tc>
          <w:tcPr>
            <w:tcW w:w="3270" w:type="pct"/>
            <w:shd w:val="clear" w:color="auto" w:fill="auto"/>
            <w:vAlign w:val="center"/>
          </w:tcPr>
          <w:p w14:paraId="3D36CF86" w14:textId="77777777" w:rsidR="00157453" w:rsidRPr="00D42069" w:rsidRDefault="00157453" w:rsidP="00157453">
            <w:pPr>
              <w:autoSpaceDE w:val="0"/>
              <w:autoSpaceDN w:val="0"/>
              <w:adjustRightInd w:val="0"/>
              <w:spacing w:before="60" w:after="60" w:line="240" w:lineRule="auto"/>
              <w:jc w:val="center"/>
              <w:rPr>
                <w:rFonts w:cs="Arial"/>
                <w:sz w:val="20"/>
                <w:szCs w:val="20"/>
              </w:rPr>
            </w:pPr>
            <w:r w:rsidRPr="00D42069">
              <w:rPr>
                <w:rFonts w:cs="Arial"/>
                <w:sz w:val="20"/>
                <w:szCs w:val="20"/>
              </w:rPr>
              <w:t>Liczba osób skierowanych na przymusowe leczenie</w:t>
            </w:r>
          </w:p>
        </w:tc>
        <w:tc>
          <w:tcPr>
            <w:tcW w:w="346" w:type="pct"/>
            <w:shd w:val="clear" w:color="auto" w:fill="auto"/>
            <w:vAlign w:val="center"/>
          </w:tcPr>
          <w:p w14:paraId="7AC425A3"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0</w:t>
            </w:r>
          </w:p>
        </w:tc>
        <w:tc>
          <w:tcPr>
            <w:tcW w:w="346" w:type="pct"/>
            <w:shd w:val="clear" w:color="auto" w:fill="auto"/>
            <w:vAlign w:val="center"/>
          </w:tcPr>
          <w:p w14:paraId="51E4D5E0"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0</w:t>
            </w:r>
          </w:p>
        </w:tc>
        <w:tc>
          <w:tcPr>
            <w:tcW w:w="346" w:type="pct"/>
            <w:shd w:val="clear" w:color="auto" w:fill="auto"/>
            <w:vAlign w:val="center"/>
          </w:tcPr>
          <w:p w14:paraId="52EDCF5C"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0</w:t>
            </w:r>
          </w:p>
        </w:tc>
        <w:tc>
          <w:tcPr>
            <w:tcW w:w="346" w:type="pct"/>
            <w:vAlign w:val="center"/>
          </w:tcPr>
          <w:p w14:paraId="0838E639"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0</w:t>
            </w:r>
          </w:p>
        </w:tc>
        <w:tc>
          <w:tcPr>
            <w:tcW w:w="346" w:type="pct"/>
            <w:shd w:val="clear" w:color="auto" w:fill="auto"/>
            <w:vAlign w:val="center"/>
          </w:tcPr>
          <w:p w14:paraId="09E4DE78"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0</w:t>
            </w:r>
          </w:p>
        </w:tc>
      </w:tr>
      <w:tr w:rsidR="00157453" w:rsidRPr="00D42069" w14:paraId="1918DCA8" w14:textId="77777777" w:rsidTr="00157453">
        <w:trPr>
          <w:jc w:val="center"/>
        </w:trPr>
        <w:tc>
          <w:tcPr>
            <w:tcW w:w="3270" w:type="pct"/>
            <w:shd w:val="clear" w:color="auto" w:fill="auto"/>
            <w:vAlign w:val="center"/>
          </w:tcPr>
          <w:p w14:paraId="62657E19" w14:textId="77777777" w:rsidR="00157453" w:rsidRPr="00D42069" w:rsidRDefault="00157453" w:rsidP="00157453">
            <w:pPr>
              <w:autoSpaceDE w:val="0"/>
              <w:autoSpaceDN w:val="0"/>
              <w:adjustRightInd w:val="0"/>
              <w:spacing w:before="60" w:after="60" w:line="240" w:lineRule="auto"/>
              <w:jc w:val="center"/>
              <w:rPr>
                <w:rFonts w:cs="Arial"/>
                <w:sz w:val="20"/>
                <w:szCs w:val="20"/>
              </w:rPr>
            </w:pPr>
            <w:r w:rsidRPr="00D42069">
              <w:rPr>
                <w:rFonts w:cs="Arial"/>
                <w:sz w:val="20"/>
                <w:szCs w:val="20"/>
              </w:rPr>
              <w:t>Liczba osób korzystających z różnych form terapii</w:t>
            </w:r>
          </w:p>
        </w:tc>
        <w:tc>
          <w:tcPr>
            <w:tcW w:w="346" w:type="pct"/>
            <w:shd w:val="clear" w:color="auto" w:fill="auto"/>
            <w:vAlign w:val="center"/>
          </w:tcPr>
          <w:p w14:paraId="6AA361FE"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3</w:t>
            </w:r>
          </w:p>
        </w:tc>
        <w:tc>
          <w:tcPr>
            <w:tcW w:w="346" w:type="pct"/>
            <w:shd w:val="clear" w:color="auto" w:fill="auto"/>
            <w:vAlign w:val="center"/>
          </w:tcPr>
          <w:p w14:paraId="18F3301B"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5</w:t>
            </w:r>
          </w:p>
        </w:tc>
        <w:tc>
          <w:tcPr>
            <w:tcW w:w="346" w:type="pct"/>
            <w:shd w:val="clear" w:color="auto" w:fill="auto"/>
            <w:vAlign w:val="center"/>
          </w:tcPr>
          <w:p w14:paraId="448945B0"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5</w:t>
            </w:r>
          </w:p>
        </w:tc>
        <w:tc>
          <w:tcPr>
            <w:tcW w:w="346" w:type="pct"/>
            <w:vAlign w:val="center"/>
          </w:tcPr>
          <w:p w14:paraId="61434E85"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4</w:t>
            </w:r>
          </w:p>
        </w:tc>
        <w:tc>
          <w:tcPr>
            <w:tcW w:w="346" w:type="pct"/>
            <w:shd w:val="clear" w:color="auto" w:fill="auto"/>
            <w:vAlign w:val="center"/>
          </w:tcPr>
          <w:p w14:paraId="6E283F7F"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4</w:t>
            </w:r>
          </w:p>
        </w:tc>
      </w:tr>
      <w:tr w:rsidR="00157453" w:rsidRPr="00D42069" w14:paraId="372FAFC5" w14:textId="77777777" w:rsidTr="00157453">
        <w:trPr>
          <w:jc w:val="center"/>
        </w:trPr>
        <w:tc>
          <w:tcPr>
            <w:tcW w:w="3270" w:type="pct"/>
            <w:shd w:val="clear" w:color="auto" w:fill="auto"/>
            <w:vAlign w:val="center"/>
          </w:tcPr>
          <w:p w14:paraId="69D5D3B3" w14:textId="77777777" w:rsidR="00157453" w:rsidRPr="00D42069" w:rsidRDefault="00157453" w:rsidP="00157453">
            <w:pPr>
              <w:autoSpaceDE w:val="0"/>
              <w:autoSpaceDN w:val="0"/>
              <w:adjustRightInd w:val="0"/>
              <w:spacing w:before="60" w:after="60" w:line="240" w:lineRule="auto"/>
              <w:jc w:val="center"/>
              <w:rPr>
                <w:rFonts w:cs="Arial"/>
                <w:sz w:val="20"/>
                <w:szCs w:val="20"/>
              </w:rPr>
            </w:pPr>
            <w:r w:rsidRPr="00D42069">
              <w:rPr>
                <w:rFonts w:cs="Arial"/>
                <w:sz w:val="20"/>
                <w:szCs w:val="20"/>
              </w:rPr>
              <w:t>Liczba dzieci korzystających z programów profilaktycznych w szkołach</w:t>
            </w:r>
          </w:p>
        </w:tc>
        <w:tc>
          <w:tcPr>
            <w:tcW w:w="346" w:type="pct"/>
            <w:shd w:val="clear" w:color="auto" w:fill="auto"/>
            <w:vAlign w:val="center"/>
          </w:tcPr>
          <w:p w14:paraId="4B275C7C"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350</w:t>
            </w:r>
          </w:p>
        </w:tc>
        <w:tc>
          <w:tcPr>
            <w:tcW w:w="346" w:type="pct"/>
            <w:shd w:val="clear" w:color="auto" w:fill="auto"/>
            <w:vAlign w:val="center"/>
          </w:tcPr>
          <w:p w14:paraId="4013CE73"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350</w:t>
            </w:r>
          </w:p>
        </w:tc>
        <w:tc>
          <w:tcPr>
            <w:tcW w:w="346" w:type="pct"/>
            <w:shd w:val="clear" w:color="auto" w:fill="auto"/>
            <w:vAlign w:val="center"/>
          </w:tcPr>
          <w:p w14:paraId="52E3DD9B"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340</w:t>
            </w:r>
          </w:p>
        </w:tc>
        <w:tc>
          <w:tcPr>
            <w:tcW w:w="346" w:type="pct"/>
            <w:vAlign w:val="center"/>
          </w:tcPr>
          <w:p w14:paraId="0AB95642"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325</w:t>
            </w:r>
          </w:p>
        </w:tc>
        <w:tc>
          <w:tcPr>
            <w:tcW w:w="346" w:type="pct"/>
            <w:shd w:val="clear" w:color="auto" w:fill="auto"/>
            <w:vAlign w:val="center"/>
          </w:tcPr>
          <w:p w14:paraId="032ED861"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320</w:t>
            </w:r>
          </w:p>
        </w:tc>
      </w:tr>
      <w:tr w:rsidR="00157453" w:rsidRPr="00D42069" w14:paraId="3CB620C5" w14:textId="77777777" w:rsidTr="00157453">
        <w:trPr>
          <w:jc w:val="center"/>
        </w:trPr>
        <w:tc>
          <w:tcPr>
            <w:tcW w:w="3270" w:type="pct"/>
            <w:shd w:val="clear" w:color="auto" w:fill="auto"/>
            <w:vAlign w:val="center"/>
          </w:tcPr>
          <w:p w14:paraId="3B76EAB1" w14:textId="77777777" w:rsidR="00157453" w:rsidRPr="00D42069" w:rsidRDefault="00157453" w:rsidP="00157453">
            <w:pPr>
              <w:autoSpaceDE w:val="0"/>
              <w:autoSpaceDN w:val="0"/>
              <w:adjustRightInd w:val="0"/>
              <w:spacing w:before="60" w:after="60" w:line="240" w:lineRule="auto"/>
              <w:jc w:val="center"/>
              <w:rPr>
                <w:rFonts w:cs="Arial"/>
                <w:sz w:val="20"/>
                <w:szCs w:val="20"/>
              </w:rPr>
            </w:pPr>
            <w:r w:rsidRPr="00D42069">
              <w:rPr>
                <w:rFonts w:cs="Arial"/>
                <w:sz w:val="20"/>
                <w:szCs w:val="20"/>
              </w:rPr>
              <w:t>Liczba dzieci korzystających z różnych form wypoczynku</w:t>
            </w:r>
          </w:p>
        </w:tc>
        <w:tc>
          <w:tcPr>
            <w:tcW w:w="346" w:type="pct"/>
            <w:shd w:val="clear" w:color="auto" w:fill="auto"/>
            <w:vAlign w:val="center"/>
          </w:tcPr>
          <w:p w14:paraId="5C1655C6"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90</w:t>
            </w:r>
          </w:p>
        </w:tc>
        <w:tc>
          <w:tcPr>
            <w:tcW w:w="346" w:type="pct"/>
            <w:shd w:val="clear" w:color="auto" w:fill="auto"/>
            <w:vAlign w:val="center"/>
          </w:tcPr>
          <w:p w14:paraId="5FE58616"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90</w:t>
            </w:r>
          </w:p>
        </w:tc>
        <w:tc>
          <w:tcPr>
            <w:tcW w:w="346" w:type="pct"/>
            <w:shd w:val="clear" w:color="auto" w:fill="auto"/>
            <w:vAlign w:val="center"/>
          </w:tcPr>
          <w:p w14:paraId="0355EF2F"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110</w:t>
            </w:r>
          </w:p>
        </w:tc>
        <w:tc>
          <w:tcPr>
            <w:tcW w:w="346" w:type="pct"/>
            <w:vAlign w:val="center"/>
          </w:tcPr>
          <w:p w14:paraId="12C594DA" w14:textId="77777777" w:rsidR="00157453" w:rsidRPr="00D42069" w:rsidRDefault="00157453" w:rsidP="00157453">
            <w:pPr>
              <w:spacing w:before="60" w:after="60" w:line="240" w:lineRule="auto"/>
              <w:jc w:val="center"/>
              <w:rPr>
                <w:rFonts w:cs="Arial"/>
                <w:sz w:val="20"/>
                <w:szCs w:val="20"/>
              </w:rPr>
            </w:pPr>
            <w:r w:rsidRPr="00D42069">
              <w:rPr>
                <w:rFonts w:cs="Arial"/>
                <w:sz w:val="20"/>
                <w:szCs w:val="20"/>
              </w:rPr>
              <w:t>95</w:t>
            </w:r>
          </w:p>
        </w:tc>
        <w:tc>
          <w:tcPr>
            <w:tcW w:w="346" w:type="pct"/>
            <w:shd w:val="clear" w:color="auto" w:fill="auto"/>
            <w:vAlign w:val="center"/>
          </w:tcPr>
          <w:p w14:paraId="40EC1A34" w14:textId="77777777" w:rsidR="00157453" w:rsidRPr="00D42069" w:rsidRDefault="00157453" w:rsidP="00157453">
            <w:pPr>
              <w:keepNext/>
              <w:spacing w:before="60" w:after="60" w:line="240" w:lineRule="auto"/>
              <w:jc w:val="center"/>
              <w:rPr>
                <w:rFonts w:cs="Arial"/>
                <w:sz w:val="20"/>
                <w:szCs w:val="20"/>
              </w:rPr>
            </w:pPr>
            <w:r w:rsidRPr="00D42069">
              <w:rPr>
                <w:rFonts w:cs="Arial"/>
                <w:sz w:val="20"/>
                <w:szCs w:val="20"/>
              </w:rPr>
              <w:t>80</w:t>
            </w:r>
          </w:p>
        </w:tc>
      </w:tr>
    </w:tbl>
    <w:p w14:paraId="32140447" w14:textId="77777777" w:rsidR="00157453" w:rsidRPr="00157453" w:rsidRDefault="00157453" w:rsidP="00157453">
      <w:pPr>
        <w:autoSpaceDE w:val="0"/>
        <w:autoSpaceDN w:val="0"/>
        <w:adjustRightInd w:val="0"/>
        <w:spacing w:before="120" w:after="120" w:line="240" w:lineRule="auto"/>
        <w:jc w:val="right"/>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w:t>
      </w:r>
      <w:r w:rsidRPr="00C20CC9">
        <w:rPr>
          <w:rFonts w:cs="Arial"/>
          <w:sz w:val="18"/>
          <w:szCs w:val="18"/>
          <w:lang w:eastAsia="pl-PL"/>
        </w:rPr>
        <w:t xml:space="preserve"> w </w:t>
      </w:r>
      <w:r>
        <w:rPr>
          <w:rFonts w:cs="Arial"/>
          <w:sz w:val="18"/>
          <w:szCs w:val="18"/>
          <w:lang w:eastAsia="pl-PL"/>
        </w:rPr>
        <w:t>Chełmży</w:t>
      </w:r>
    </w:p>
    <w:p w14:paraId="44F4E20C" w14:textId="45C9A91C" w:rsidR="008B31E8" w:rsidRPr="00C20CC9" w:rsidRDefault="001361A2" w:rsidP="001361A2">
      <w:pPr>
        <w:spacing w:before="120" w:after="120" w:line="360" w:lineRule="auto"/>
        <w:jc w:val="both"/>
        <w:rPr>
          <w:rFonts w:eastAsia="Calibri" w:cs="Arial"/>
          <w:color w:val="000000" w:themeColor="text1"/>
        </w:rPr>
      </w:pPr>
      <w:r w:rsidRPr="00C20CC9">
        <w:rPr>
          <w:rFonts w:eastAsia="Calibri" w:cs="Arial"/>
          <w:color w:val="000000" w:themeColor="text1"/>
        </w:rPr>
        <w:t xml:space="preserve">Co roku sporządzany jest Gminny Program Profilaktyki i Rozwiązywania Problemów Alkoholowych. Gminny Program Profilaktyki i Rozwiązywania Problemów Alkoholowych na rok 2019 stanowi załącznik do </w:t>
      </w:r>
      <w:r>
        <w:rPr>
          <w:rFonts w:eastAsia="Calibri" w:cs="Arial"/>
          <w:color w:val="000000" w:themeColor="text1"/>
        </w:rPr>
        <w:t>U</w:t>
      </w:r>
      <w:r w:rsidRPr="00C20CC9">
        <w:rPr>
          <w:rFonts w:eastAsia="Calibri" w:cs="Arial"/>
          <w:color w:val="000000" w:themeColor="text1"/>
        </w:rPr>
        <w:t xml:space="preserve">chwały Nr II/10/18 Rady </w:t>
      </w:r>
      <w:r>
        <w:rPr>
          <w:rFonts w:eastAsia="Calibri" w:cs="Arial"/>
          <w:color w:val="000000" w:themeColor="text1"/>
        </w:rPr>
        <w:t>Gminy Chełmża</w:t>
      </w:r>
      <w:r w:rsidRPr="00C20CC9">
        <w:rPr>
          <w:rFonts w:eastAsia="Calibri" w:cs="Arial"/>
          <w:color w:val="000000" w:themeColor="text1"/>
        </w:rPr>
        <w:t xml:space="preserve"> z dnia 2</w:t>
      </w:r>
      <w:r>
        <w:rPr>
          <w:rFonts w:eastAsia="Calibri" w:cs="Arial"/>
          <w:color w:val="000000" w:themeColor="text1"/>
        </w:rPr>
        <w:t>7</w:t>
      </w:r>
      <w:r w:rsidRPr="00C20CC9">
        <w:rPr>
          <w:rFonts w:eastAsia="Calibri" w:cs="Arial"/>
          <w:color w:val="000000" w:themeColor="text1"/>
        </w:rPr>
        <w:t xml:space="preserve"> listopada 2018 r</w:t>
      </w:r>
      <w:r w:rsidR="00B42187">
        <w:rPr>
          <w:rFonts w:eastAsia="Calibri" w:cs="Arial"/>
          <w:color w:val="000000" w:themeColor="text1"/>
        </w:rPr>
        <w:t>oku.</w:t>
      </w:r>
      <w:r w:rsidRPr="00C20CC9">
        <w:rPr>
          <w:rFonts w:eastAsia="Calibri" w:cs="Arial"/>
          <w:color w:val="000000" w:themeColor="text1"/>
        </w:rPr>
        <w:t xml:space="preserve"> Głównym celem tego Programu jest zapobieganie powstawaniu nowych problemów alkoholowych, zmniejszenie rozmiarów i natężenia tych, które aktualnie występują oraz rozwijanie zasobów niezbędnych do rozwiązywania istniejących problemów. </w:t>
      </w:r>
    </w:p>
    <w:p w14:paraId="0190C06D" w14:textId="77777777" w:rsidR="00251845" w:rsidRPr="00C20CC9" w:rsidRDefault="00251845" w:rsidP="00251845">
      <w:pPr>
        <w:keepNext/>
        <w:keepLines/>
        <w:spacing w:before="120" w:after="120" w:line="240" w:lineRule="auto"/>
        <w:jc w:val="both"/>
        <w:outlineLvl w:val="2"/>
        <w:rPr>
          <w:rFonts w:eastAsia="Times New Roman" w:cs="Arial"/>
          <w:b/>
          <w:bCs/>
          <w:lang w:eastAsia="pl-PL"/>
        </w:rPr>
      </w:pPr>
      <w:bookmarkStart w:id="133" w:name="_Toc693595"/>
      <w:bookmarkStart w:id="134" w:name="_Toc403724949"/>
      <w:bookmarkStart w:id="135" w:name="_Toc25646939"/>
      <w:r w:rsidRPr="00C20CC9">
        <w:rPr>
          <w:rFonts w:eastAsia="Times New Roman" w:cs="Arial"/>
          <w:b/>
          <w:bCs/>
          <w:lang w:eastAsia="pl-PL"/>
        </w:rPr>
        <w:t>3.2.7. Bezdomność</w:t>
      </w:r>
      <w:bookmarkEnd w:id="133"/>
      <w:bookmarkEnd w:id="134"/>
      <w:bookmarkEnd w:id="135"/>
    </w:p>
    <w:p w14:paraId="2932D5D0" w14:textId="77777777" w:rsidR="00406DF8" w:rsidRPr="00406DF8" w:rsidRDefault="00251845" w:rsidP="00406DF8">
      <w:pPr>
        <w:autoSpaceDE w:val="0"/>
        <w:autoSpaceDN w:val="0"/>
        <w:adjustRightInd w:val="0"/>
        <w:spacing w:before="120" w:after="120" w:line="360" w:lineRule="auto"/>
        <w:jc w:val="both"/>
        <w:rPr>
          <w:rFonts w:eastAsia="Calibri" w:cs="Arial"/>
          <w:lang w:eastAsia="pl-PL"/>
        </w:rPr>
      </w:pPr>
      <w:r w:rsidRPr="00C20CC9">
        <w:rPr>
          <w:rFonts w:eastAsia="Calibri" w:cs="Arial"/>
          <w:lang w:eastAsia="pl-PL"/>
        </w:rPr>
        <w:t>Osoba bezdomna to jednostka niezamieszkująca w lokalu mieszkalnym i niezameldowana na pobyt stały, w rozumieniu przepisów o ewidencji ludności i dowodach osobistych</w:t>
      </w:r>
      <w:r w:rsidR="00937B71" w:rsidRPr="00C20CC9">
        <w:rPr>
          <w:rFonts w:eastAsia="Calibri" w:cs="Arial"/>
          <w:lang w:eastAsia="pl-PL"/>
        </w:rPr>
        <w:t>, a</w:t>
      </w:r>
      <w:r w:rsidR="001361A2">
        <w:rPr>
          <w:rFonts w:eastAsia="Calibri" w:cs="Arial"/>
          <w:lang w:eastAsia="pl-PL"/>
        </w:rPr>
        <w:t> </w:t>
      </w:r>
      <w:r w:rsidRPr="00C20CC9">
        <w:rPr>
          <w:rFonts w:eastAsia="Calibri" w:cs="Arial"/>
          <w:lang w:eastAsia="pl-PL"/>
        </w:rPr>
        <w:t>również osobę niezamieszkującą w lokalu mieszkalny</w:t>
      </w:r>
      <w:r w:rsidR="001361A2">
        <w:rPr>
          <w:rFonts w:eastAsia="Calibri" w:cs="Arial"/>
          <w:lang w:eastAsia="pl-PL"/>
        </w:rPr>
        <w:t xml:space="preserve">m i zameldowaną na pobyt stały </w:t>
      </w:r>
      <w:r w:rsidRPr="00C20CC9">
        <w:rPr>
          <w:rFonts w:eastAsia="Calibri" w:cs="Arial"/>
          <w:lang w:eastAsia="pl-PL"/>
        </w:rPr>
        <w:t>w</w:t>
      </w:r>
      <w:r w:rsidR="001361A2">
        <w:rPr>
          <w:rFonts w:eastAsia="Calibri" w:cs="Arial"/>
          <w:lang w:eastAsia="pl-PL"/>
        </w:rPr>
        <w:t> </w:t>
      </w:r>
      <w:r w:rsidRPr="00C20CC9">
        <w:rPr>
          <w:rFonts w:eastAsia="Calibri" w:cs="Arial"/>
          <w:lang w:eastAsia="pl-PL"/>
        </w:rPr>
        <w:t>lokalu, w którym n</w:t>
      </w:r>
      <w:r w:rsidR="00B14B98">
        <w:rPr>
          <w:rFonts w:eastAsia="Calibri" w:cs="Arial"/>
          <w:lang w:eastAsia="pl-PL"/>
        </w:rPr>
        <w:t>ie ma możliwości zamieszkania.</w:t>
      </w:r>
    </w:p>
    <w:p w14:paraId="1E415998" w14:textId="77777777" w:rsidR="00406DF8" w:rsidRDefault="00406DF8" w:rsidP="00251845">
      <w:pPr>
        <w:autoSpaceDE w:val="0"/>
        <w:autoSpaceDN w:val="0"/>
        <w:adjustRightInd w:val="0"/>
        <w:spacing w:before="120" w:after="120" w:line="360" w:lineRule="auto"/>
        <w:jc w:val="both"/>
        <w:rPr>
          <w:rFonts w:eastAsia="Calibri" w:cs="Arial"/>
          <w:lang w:eastAsia="pl-PL"/>
        </w:rPr>
      </w:pPr>
      <w:r w:rsidRPr="00C20CC9">
        <w:rPr>
          <w:rFonts w:eastAsia="Calibri" w:cs="Arial"/>
          <w:lang w:eastAsia="pl-PL"/>
        </w:rPr>
        <w:t xml:space="preserve">Na terenie Gminy występuje problem dotyczący bezdomności. Dane </w:t>
      </w:r>
      <w:r w:rsidR="00D8728A">
        <w:rPr>
          <w:rFonts w:eastAsia="Calibri" w:cs="Arial"/>
          <w:lang w:eastAsia="pl-PL"/>
        </w:rPr>
        <w:t xml:space="preserve">na temat </w:t>
      </w:r>
      <w:r w:rsidR="004F3490">
        <w:rPr>
          <w:rFonts w:eastAsia="Calibri" w:cs="Arial"/>
          <w:lang w:eastAsia="pl-PL"/>
        </w:rPr>
        <w:t>ilości</w:t>
      </w:r>
      <w:r>
        <w:rPr>
          <w:rFonts w:eastAsia="Calibri" w:cs="Arial"/>
          <w:lang w:eastAsia="pl-PL"/>
        </w:rPr>
        <w:t xml:space="preserve"> bezdomnych oraz </w:t>
      </w:r>
      <w:r w:rsidRPr="00C20CC9">
        <w:rPr>
          <w:rFonts w:eastAsia="Calibri" w:cs="Arial"/>
          <w:lang w:eastAsia="pl-PL"/>
        </w:rPr>
        <w:t xml:space="preserve">liczby rodzin i osób korzystających ze wsparcia GOPS z powodu bezdomności przedstawiono </w:t>
      </w:r>
      <w:r>
        <w:rPr>
          <w:rFonts w:eastAsia="Calibri" w:cs="Arial"/>
          <w:lang w:eastAsia="pl-PL"/>
        </w:rPr>
        <w:t>w poniższych tabelach</w:t>
      </w:r>
      <w:r w:rsidRPr="00C20CC9">
        <w:rPr>
          <w:rFonts w:eastAsia="Calibri" w:cs="Arial"/>
          <w:lang w:eastAsia="pl-PL"/>
        </w:rPr>
        <w:t>.</w:t>
      </w:r>
    </w:p>
    <w:p w14:paraId="4C16D0B5" w14:textId="23C951A4" w:rsidR="00406DF8" w:rsidRPr="001361A2" w:rsidRDefault="00406DF8" w:rsidP="00406DF8">
      <w:pPr>
        <w:keepNext/>
        <w:spacing w:before="240" w:after="120" w:line="240" w:lineRule="auto"/>
        <w:jc w:val="center"/>
        <w:rPr>
          <w:rFonts w:eastAsia="Times New Roman" w:cs="Arial"/>
          <w:b/>
          <w:sz w:val="18"/>
          <w:lang w:eastAsia="pl-PL"/>
        </w:rPr>
      </w:pPr>
      <w:bookmarkStart w:id="136" w:name="_Toc25584627"/>
      <w:r w:rsidRPr="001361A2">
        <w:rPr>
          <w:b/>
          <w:color w:val="000000" w:themeColor="text1"/>
          <w:sz w:val="20"/>
          <w:szCs w:val="20"/>
        </w:rPr>
        <w:t xml:space="preserve">Tabela </w:t>
      </w:r>
      <w:r w:rsidR="004C5F51">
        <w:rPr>
          <w:b/>
          <w:color w:val="000000" w:themeColor="text1"/>
          <w:sz w:val="20"/>
          <w:szCs w:val="20"/>
        </w:rPr>
        <w:fldChar w:fldCharType="begin"/>
      </w:r>
      <w:r w:rsidR="006A7B34">
        <w:rPr>
          <w:b/>
          <w:color w:val="000000" w:themeColor="text1"/>
          <w:sz w:val="20"/>
          <w:szCs w:val="20"/>
        </w:rPr>
        <w:instrText xml:space="preserve"> SEQ Tabela \* ARABIC </w:instrText>
      </w:r>
      <w:r w:rsidR="004C5F51">
        <w:rPr>
          <w:b/>
          <w:color w:val="000000" w:themeColor="text1"/>
          <w:sz w:val="20"/>
          <w:szCs w:val="20"/>
        </w:rPr>
        <w:fldChar w:fldCharType="separate"/>
      </w:r>
      <w:r w:rsidR="00BC161A">
        <w:rPr>
          <w:b/>
          <w:noProof/>
          <w:color w:val="000000" w:themeColor="text1"/>
          <w:sz w:val="20"/>
          <w:szCs w:val="20"/>
        </w:rPr>
        <w:t>29</w:t>
      </w:r>
      <w:r w:rsidR="004C5F51">
        <w:rPr>
          <w:b/>
          <w:color w:val="000000" w:themeColor="text1"/>
          <w:sz w:val="20"/>
          <w:szCs w:val="20"/>
        </w:rPr>
        <w:fldChar w:fldCharType="end"/>
      </w:r>
      <w:r w:rsidRPr="001361A2">
        <w:rPr>
          <w:b/>
          <w:color w:val="000000" w:themeColor="text1"/>
          <w:sz w:val="20"/>
          <w:szCs w:val="20"/>
        </w:rPr>
        <w:t xml:space="preserve">. </w:t>
      </w:r>
      <w:r w:rsidRPr="001361A2">
        <w:rPr>
          <w:rFonts w:eastAsia="Calibri" w:cs="Times New Roman"/>
          <w:b/>
          <w:bCs/>
          <w:sz w:val="20"/>
          <w:szCs w:val="18"/>
        </w:rPr>
        <w:t xml:space="preserve">Liczba </w:t>
      </w:r>
      <w:r>
        <w:rPr>
          <w:rFonts w:eastAsia="Calibri" w:cs="Times New Roman"/>
          <w:b/>
          <w:bCs/>
          <w:sz w:val="20"/>
          <w:szCs w:val="18"/>
        </w:rPr>
        <w:t xml:space="preserve">osób bezdomnych </w:t>
      </w:r>
      <w:r w:rsidR="00FE749E">
        <w:rPr>
          <w:rFonts w:eastAsia="Calibri" w:cs="Times New Roman"/>
          <w:b/>
          <w:bCs/>
          <w:sz w:val="20"/>
          <w:szCs w:val="18"/>
        </w:rPr>
        <w:t xml:space="preserve">w </w:t>
      </w:r>
      <w:r>
        <w:rPr>
          <w:rFonts w:eastAsia="Calibri" w:cs="Times New Roman"/>
          <w:b/>
          <w:bCs/>
          <w:sz w:val="20"/>
          <w:szCs w:val="18"/>
        </w:rPr>
        <w:t>Gmin</w:t>
      </w:r>
      <w:r w:rsidR="00FE749E">
        <w:rPr>
          <w:rFonts w:eastAsia="Calibri" w:cs="Times New Roman"/>
          <w:b/>
          <w:bCs/>
          <w:sz w:val="20"/>
          <w:szCs w:val="18"/>
        </w:rPr>
        <w:t>ie</w:t>
      </w:r>
      <w:r>
        <w:rPr>
          <w:rFonts w:eastAsia="Calibri" w:cs="Times New Roman"/>
          <w:b/>
          <w:bCs/>
          <w:sz w:val="20"/>
          <w:szCs w:val="18"/>
        </w:rPr>
        <w:t xml:space="preserve"> Chełmża w latach 2014-2018</w:t>
      </w:r>
      <w:bookmarkEnd w:id="136"/>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6" w:space="0" w:color="00000A"/>
        </w:tblBorders>
        <w:tblCellMar>
          <w:left w:w="46" w:type="dxa"/>
          <w:right w:w="70" w:type="dxa"/>
        </w:tblCellMar>
        <w:tblLook w:val="04A0" w:firstRow="1" w:lastRow="0" w:firstColumn="1" w:lastColumn="0" w:noHBand="0" w:noVBand="1"/>
      </w:tblPr>
      <w:tblGrid>
        <w:gridCol w:w="615"/>
        <w:gridCol w:w="3797"/>
        <w:gridCol w:w="924"/>
        <w:gridCol w:w="924"/>
        <w:gridCol w:w="977"/>
        <w:gridCol w:w="977"/>
        <w:gridCol w:w="972"/>
      </w:tblGrid>
      <w:tr w:rsidR="00406DF8" w:rsidRPr="00D42069" w14:paraId="0E07A22B" w14:textId="77777777" w:rsidTr="00406DF8">
        <w:trPr>
          <w:trHeight w:val="72"/>
          <w:tblHeader/>
        </w:trPr>
        <w:tc>
          <w:tcPr>
            <w:tcW w:w="2400" w:type="pct"/>
            <w:gridSpan w:val="2"/>
            <w:shd w:val="clear" w:color="000000" w:fill="BFBFBF"/>
            <w:tcMar>
              <w:left w:w="46" w:type="dxa"/>
            </w:tcMar>
            <w:vAlign w:val="center"/>
          </w:tcPr>
          <w:p w14:paraId="22517F98" w14:textId="77777777" w:rsidR="00406DF8" w:rsidRPr="00D42069" w:rsidRDefault="00406DF8"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Wyszczególnienie</w:t>
            </w:r>
          </w:p>
        </w:tc>
        <w:tc>
          <w:tcPr>
            <w:tcW w:w="503" w:type="pct"/>
            <w:shd w:val="clear" w:color="000000" w:fill="BFBFBF"/>
            <w:vAlign w:val="center"/>
          </w:tcPr>
          <w:p w14:paraId="2B989F1F" w14:textId="77777777" w:rsidR="00406DF8" w:rsidRPr="00D42069" w:rsidRDefault="00406DF8"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2014</w:t>
            </w:r>
          </w:p>
        </w:tc>
        <w:tc>
          <w:tcPr>
            <w:tcW w:w="503" w:type="pct"/>
            <w:shd w:val="clear" w:color="000000" w:fill="BFBFBF"/>
            <w:vAlign w:val="center"/>
          </w:tcPr>
          <w:p w14:paraId="191D24E2" w14:textId="77777777" w:rsidR="00406DF8" w:rsidRPr="00D42069" w:rsidRDefault="00406DF8"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2015</w:t>
            </w:r>
          </w:p>
        </w:tc>
        <w:tc>
          <w:tcPr>
            <w:tcW w:w="532" w:type="pct"/>
            <w:shd w:val="clear" w:color="000000" w:fill="BFBFBF"/>
            <w:tcMar>
              <w:left w:w="76" w:type="dxa"/>
            </w:tcMar>
            <w:vAlign w:val="center"/>
          </w:tcPr>
          <w:p w14:paraId="0E1CA38F" w14:textId="77777777" w:rsidR="00406DF8" w:rsidRPr="00D42069" w:rsidRDefault="00406DF8"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2016</w:t>
            </w:r>
          </w:p>
        </w:tc>
        <w:tc>
          <w:tcPr>
            <w:tcW w:w="532" w:type="pct"/>
            <w:shd w:val="clear" w:color="000000" w:fill="BFBFBF"/>
            <w:tcMar>
              <w:left w:w="76" w:type="dxa"/>
            </w:tcMar>
            <w:vAlign w:val="center"/>
          </w:tcPr>
          <w:p w14:paraId="7BBB53ED" w14:textId="77777777" w:rsidR="00406DF8" w:rsidRPr="00D42069" w:rsidRDefault="00406DF8"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2017</w:t>
            </w:r>
          </w:p>
        </w:tc>
        <w:tc>
          <w:tcPr>
            <w:tcW w:w="530" w:type="pct"/>
            <w:shd w:val="clear" w:color="000000" w:fill="BFBFBF"/>
            <w:tcMar>
              <w:left w:w="76" w:type="dxa"/>
            </w:tcMar>
            <w:vAlign w:val="center"/>
          </w:tcPr>
          <w:p w14:paraId="5C8FA707" w14:textId="77777777" w:rsidR="00406DF8" w:rsidRPr="00D42069" w:rsidRDefault="00406DF8"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2018</w:t>
            </w:r>
          </w:p>
        </w:tc>
      </w:tr>
      <w:tr w:rsidR="00406DF8" w:rsidRPr="00D42069" w14:paraId="67296709" w14:textId="77777777" w:rsidTr="00406DF8">
        <w:trPr>
          <w:trHeight w:val="72"/>
        </w:trPr>
        <w:tc>
          <w:tcPr>
            <w:tcW w:w="2400" w:type="pct"/>
            <w:gridSpan w:val="2"/>
            <w:shd w:val="clear" w:color="auto" w:fill="auto"/>
            <w:tcMar>
              <w:left w:w="46" w:type="dxa"/>
            </w:tcMar>
            <w:vAlign w:val="center"/>
          </w:tcPr>
          <w:p w14:paraId="55E5114E"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eastAsia="Times New Roman" w:cs="Arial"/>
                <w:sz w:val="20"/>
                <w:szCs w:val="18"/>
                <w:lang w:eastAsia="pl-PL"/>
              </w:rPr>
              <w:t>Ogółem</w:t>
            </w:r>
            <w:r w:rsidRPr="00D42069">
              <w:rPr>
                <w:rFonts w:eastAsia="Calibri" w:cs="Arial"/>
                <w:b/>
                <w:sz w:val="20"/>
                <w:szCs w:val="18"/>
              </w:rPr>
              <w:t xml:space="preserve"> </w:t>
            </w:r>
          </w:p>
        </w:tc>
        <w:tc>
          <w:tcPr>
            <w:tcW w:w="503" w:type="pct"/>
            <w:shd w:val="clear" w:color="auto" w:fill="auto"/>
            <w:vAlign w:val="center"/>
          </w:tcPr>
          <w:p w14:paraId="4FD5B454"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cs="Arial"/>
                <w:sz w:val="20"/>
                <w:szCs w:val="18"/>
              </w:rPr>
              <w:t>5</w:t>
            </w:r>
          </w:p>
        </w:tc>
        <w:tc>
          <w:tcPr>
            <w:tcW w:w="503" w:type="pct"/>
            <w:shd w:val="clear" w:color="auto" w:fill="auto"/>
            <w:vAlign w:val="center"/>
          </w:tcPr>
          <w:p w14:paraId="5473CFEF"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cs="Arial"/>
                <w:sz w:val="20"/>
                <w:szCs w:val="18"/>
              </w:rPr>
              <w:t>2</w:t>
            </w:r>
          </w:p>
        </w:tc>
        <w:tc>
          <w:tcPr>
            <w:tcW w:w="532" w:type="pct"/>
            <w:shd w:val="clear" w:color="auto" w:fill="auto"/>
            <w:tcMar>
              <w:left w:w="76" w:type="dxa"/>
            </w:tcMar>
            <w:vAlign w:val="center"/>
          </w:tcPr>
          <w:p w14:paraId="79FCE05C"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cs="Arial"/>
                <w:sz w:val="20"/>
                <w:szCs w:val="18"/>
              </w:rPr>
              <w:t>2</w:t>
            </w:r>
          </w:p>
        </w:tc>
        <w:tc>
          <w:tcPr>
            <w:tcW w:w="532" w:type="pct"/>
            <w:shd w:val="clear" w:color="auto" w:fill="auto"/>
            <w:tcMar>
              <w:left w:w="76" w:type="dxa"/>
            </w:tcMar>
            <w:vAlign w:val="center"/>
          </w:tcPr>
          <w:p w14:paraId="75380FC5"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cs="Arial"/>
                <w:sz w:val="20"/>
                <w:szCs w:val="18"/>
              </w:rPr>
              <w:t>2</w:t>
            </w:r>
          </w:p>
        </w:tc>
        <w:tc>
          <w:tcPr>
            <w:tcW w:w="530" w:type="pct"/>
            <w:shd w:val="clear" w:color="auto" w:fill="auto"/>
            <w:tcMar>
              <w:left w:w="76" w:type="dxa"/>
            </w:tcMar>
            <w:vAlign w:val="center"/>
          </w:tcPr>
          <w:p w14:paraId="02C1FD91"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cs="Arial"/>
                <w:sz w:val="20"/>
                <w:szCs w:val="18"/>
              </w:rPr>
              <w:t>5</w:t>
            </w:r>
          </w:p>
        </w:tc>
      </w:tr>
      <w:tr w:rsidR="00406DF8" w:rsidRPr="00D42069" w14:paraId="03940FE2" w14:textId="77777777" w:rsidTr="002D72AB">
        <w:trPr>
          <w:trHeight w:val="72"/>
        </w:trPr>
        <w:tc>
          <w:tcPr>
            <w:tcW w:w="334" w:type="pct"/>
            <w:vMerge w:val="restart"/>
            <w:shd w:val="clear" w:color="auto" w:fill="auto"/>
            <w:tcMar>
              <w:left w:w="46" w:type="dxa"/>
            </w:tcMar>
            <w:vAlign w:val="center"/>
          </w:tcPr>
          <w:p w14:paraId="3A62A96D" w14:textId="77777777" w:rsidR="00406DF8" w:rsidRPr="00D42069" w:rsidRDefault="00406DF8" w:rsidP="00406DF8">
            <w:pPr>
              <w:spacing w:before="60" w:after="60" w:line="240" w:lineRule="auto"/>
              <w:jc w:val="center"/>
              <w:rPr>
                <w:rFonts w:eastAsia="Times New Roman" w:cs="Arial"/>
                <w:bCs/>
                <w:sz w:val="20"/>
                <w:szCs w:val="18"/>
                <w:lang w:eastAsia="pl-PL"/>
              </w:rPr>
            </w:pPr>
            <w:r w:rsidRPr="00D42069">
              <w:rPr>
                <w:rFonts w:eastAsia="Times New Roman" w:cs="Arial"/>
                <w:bCs/>
                <w:sz w:val="20"/>
                <w:szCs w:val="18"/>
                <w:lang w:eastAsia="pl-PL"/>
              </w:rPr>
              <w:t>w tym</w:t>
            </w:r>
          </w:p>
        </w:tc>
        <w:tc>
          <w:tcPr>
            <w:tcW w:w="2067" w:type="pct"/>
            <w:shd w:val="clear" w:color="auto" w:fill="auto"/>
            <w:vAlign w:val="center"/>
          </w:tcPr>
          <w:p w14:paraId="760A8D51" w14:textId="77777777" w:rsidR="00406DF8" w:rsidRPr="00D42069" w:rsidRDefault="00406DF8" w:rsidP="00406DF8">
            <w:pPr>
              <w:spacing w:before="60" w:after="60" w:line="240" w:lineRule="auto"/>
              <w:jc w:val="center"/>
              <w:rPr>
                <w:rFonts w:eastAsia="Times New Roman" w:cs="Arial"/>
                <w:bCs/>
                <w:sz w:val="20"/>
                <w:szCs w:val="18"/>
                <w:lang w:eastAsia="pl-PL"/>
              </w:rPr>
            </w:pPr>
            <w:r w:rsidRPr="00D42069">
              <w:rPr>
                <w:rFonts w:eastAsia="Times New Roman" w:cs="Arial"/>
                <w:bCs/>
                <w:sz w:val="20"/>
                <w:szCs w:val="18"/>
                <w:lang w:eastAsia="pl-PL"/>
              </w:rPr>
              <w:t>Kobiety</w:t>
            </w:r>
          </w:p>
        </w:tc>
        <w:tc>
          <w:tcPr>
            <w:tcW w:w="503" w:type="pct"/>
            <w:shd w:val="clear" w:color="auto" w:fill="auto"/>
            <w:vAlign w:val="center"/>
          </w:tcPr>
          <w:p w14:paraId="0DDC4AA6"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cs="Arial"/>
                <w:sz w:val="20"/>
                <w:szCs w:val="18"/>
              </w:rPr>
              <w:t>0</w:t>
            </w:r>
          </w:p>
        </w:tc>
        <w:tc>
          <w:tcPr>
            <w:tcW w:w="503" w:type="pct"/>
            <w:shd w:val="clear" w:color="auto" w:fill="auto"/>
            <w:vAlign w:val="center"/>
          </w:tcPr>
          <w:p w14:paraId="57287D46"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cs="Arial"/>
                <w:sz w:val="20"/>
                <w:szCs w:val="18"/>
              </w:rPr>
              <w:t>0</w:t>
            </w:r>
          </w:p>
        </w:tc>
        <w:tc>
          <w:tcPr>
            <w:tcW w:w="532" w:type="pct"/>
            <w:shd w:val="clear" w:color="auto" w:fill="auto"/>
            <w:tcMar>
              <w:left w:w="76" w:type="dxa"/>
            </w:tcMar>
            <w:vAlign w:val="center"/>
          </w:tcPr>
          <w:p w14:paraId="475ABE65"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cs="Arial"/>
                <w:sz w:val="20"/>
                <w:szCs w:val="18"/>
              </w:rPr>
              <w:t>0</w:t>
            </w:r>
          </w:p>
        </w:tc>
        <w:tc>
          <w:tcPr>
            <w:tcW w:w="532" w:type="pct"/>
            <w:shd w:val="clear" w:color="auto" w:fill="auto"/>
            <w:tcMar>
              <w:left w:w="76" w:type="dxa"/>
            </w:tcMar>
            <w:vAlign w:val="center"/>
          </w:tcPr>
          <w:p w14:paraId="7F470BF8"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cs="Arial"/>
                <w:sz w:val="20"/>
                <w:szCs w:val="18"/>
              </w:rPr>
              <w:t>0</w:t>
            </w:r>
          </w:p>
        </w:tc>
        <w:tc>
          <w:tcPr>
            <w:tcW w:w="530" w:type="pct"/>
            <w:shd w:val="clear" w:color="auto" w:fill="auto"/>
            <w:tcMar>
              <w:left w:w="76" w:type="dxa"/>
            </w:tcMar>
            <w:vAlign w:val="center"/>
          </w:tcPr>
          <w:p w14:paraId="63A31CC8" w14:textId="77777777" w:rsidR="00406DF8" w:rsidRPr="00D42069" w:rsidRDefault="00406DF8" w:rsidP="00406DF8">
            <w:pPr>
              <w:spacing w:before="60" w:after="60" w:line="240" w:lineRule="auto"/>
              <w:jc w:val="center"/>
              <w:rPr>
                <w:rFonts w:eastAsia="Times New Roman" w:cs="Arial"/>
                <w:b/>
                <w:bCs/>
                <w:sz w:val="20"/>
                <w:szCs w:val="18"/>
                <w:lang w:eastAsia="pl-PL"/>
              </w:rPr>
            </w:pPr>
            <w:r w:rsidRPr="00D42069">
              <w:rPr>
                <w:rFonts w:cs="Arial"/>
                <w:sz w:val="20"/>
                <w:szCs w:val="18"/>
              </w:rPr>
              <w:t>1</w:t>
            </w:r>
          </w:p>
        </w:tc>
      </w:tr>
      <w:tr w:rsidR="00406DF8" w:rsidRPr="00D42069" w14:paraId="7C303B63" w14:textId="77777777" w:rsidTr="002D72AB">
        <w:trPr>
          <w:trHeight w:val="72"/>
        </w:trPr>
        <w:tc>
          <w:tcPr>
            <w:tcW w:w="334" w:type="pct"/>
            <w:vMerge/>
            <w:shd w:val="clear" w:color="auto" w:fill="auto"/>
            <w:tcMar>
              <w:left w:w="46" w:type="dxa"/>
            </w:tcMar>
            <w:vAlign w:val="center"/>
          </w:tcPr>
          <w:p w14:paraId="623201CE" w14:textId="77777777" w:rsidR="00406DF8" w:rsidRPr="00D42069" w:rsidRDefault="00406DF8" w:rsidP="00406DF8">
            <w:pPr>
              <w:spacing w:before="60" w:after="60" w:line="240" w:lineRule="auto"/>
              <w:jc w:val="center"/>
              <w:rPr>
                <w:rFonts w:eastAsia="Times New Roman" w:cs="Arial"/>
                <w:sz w:val="20"/>
                <w:szCs w:val="18"/>
                <w:lang w:eastAsia="pl-PL"/>
              </w:rPr>
            </w:pPr>
          </w:p>
        </w:tc>
        <w:tc>
          <w:tcPr>
            <w:tcW w:w="2067" w:type="pct"/>
            <w:shd w:val="clear" w:color="auto" w:fill="auto"/>
            <w:vAlign w:val="center"/>
          </w:tcPr>
          <w:p w14:paraId="337C1839" w14:textId="77777777" w:rsidR="00406DF8" w:rsidRPr="00D42069" w:rsidRDefault="00406DF8" w:rsidP="00406DF8">
            <w:pPr>
              <w:spacing w:before="60" w:after="60" w:line="240" w:lineRule="auto"/>
              <w:jc w:val="center"/>
              <w:rPr>
                <w:rFonts w:eastAsia="Times New Roman" w:cs="Arial"/>
                <w:sz w:val="20"/>
                <w:szCs w:val="18"/>
                <w:lang w:eastAsia="pl-PL"/>
              </w:rPr>
            </w:pPr>
            <w:r w:rsidRPr="00D42069">
              <w:rPr>
                <w:rFonts w:eastAsia="Times New Roman" w:cs="Arial"/>
                <w:sz w:val="20"/>
                <w:szCs w:val="18"/>
                <w:lang w:eastAsia="pl-PL"/>
              </w:rPr>
              <w:t>Mężczyźni</w:t>
            </w:r>
          </w:p>
        </w:tc>
        <w:tc>
          <w:tcPr>
            <w:tcW w:w="503" w:type="pct"/>
            <w:shd w:val="clear" w:color="auto" w:fill="auto"/>
            <w:vAlign w:val="center"/>
          </w:tcPr>
          <w:p w14:paraId="3ABA1B20" w14:textId="77777777" w:rsidR="00406DF8" w:rsidRPr="00D42069" w:rsidRDefault="00406DF8" w:rsidP="00406DF8">
            <w:pPr>
              <w:spacing w:before="60" w:after="60" w:line="240" w:lineRule="auto"/>
              <w:jc w:val="center"/>
              <w:rPr>
                <w:rFonts w:eastAsia="Times New Roman" w:cs="Arial"/>
                <w:bCs/>
                <w:color w:val="000000"/>
                <w:sz w:val="20"/>
                <w:szCs w:val="18"/>
              </w:rPr>
            </w:pPr>
            <w:r w:rsidRPr="00D42069">
              <w:rPr>
                <w:rFonts w:cs="Arial"/>
                <w:sz w:val="20"/>
                <w:szCs w:val="18"/>
              </w:rPr>
              <w:t>5</w:t>
            </w:r>
          </w:p>
        </w:tc>
        <w:tc>
          <w:tcPr>
            <w:tcW w:w="503" w:type="pct"/>
            <w:shd w:val="clear" w:color="auto" w:fill="auto"/>
            <w:vAlign w:val="center"/>
          </w:tcPr>
          <w:p w14:paraId="10AF5AFE" w14:textId="77777777" w:rsidR="00406DF8" w:rsidRPr="00D42069" w:rsidRDefault="00406DF8" w:rsidP="00406DF8">
            <w:pPr>
              <w:spacing w:before="60" w:after="60" w:line="240" w:lineRule="auto"/>
              <w:jc w:val="center"/>
              <w:rPr>
                <w:rFonts w:eastAsia="Times New Roman" w:cs="Arial"/>
                <w:bCs/>
                <w:color w:val="000000"/>
                <w:sz w:val="20"/>
                <w:szCs w:val="18"/>
              </w:rPr>
            </w:pPr>
            <w:r w:rsidRPr="00D42069">
              <w:rPr>
                <w:rFonts w:cs="Arial"/>
                <w:sz w:val="20"/>
                <w:szCs w:val="18"/>
              </w:rPr>
              <w:t>2</w:t>
            </w:r>
          </w:p>
        </w:tc>
        <w:tc>
          <w:tcPr>
            <w:tcW w:w="532" w:type="pct"/>
            <w:shd w:val="clear" w:color="auto" w:fill="auto"/>
            <w:tcMar>
              <w:left w:w="76" w:type="dxa"/>
            </w:tcMar>
            <w:vAlign w:val="center"/>
          </w:tcPr>
          <w:p w14:paraId="324276E0" w14:textId="77777777" w:rsidR="00406DF8" w:rsidRPr="00D42069" w:rsidRDefault="00406DF8" w:rsidP="00406DF8">
            <w:pPr>
              <w:spacing w:before="60" w:after="60" w:line="240" w:lineRule="auto"/>
              <w:jc w:val="center"/>
              <w:rPr>
                <w:rFonts w:eastAsia="Times New Roman" w:cs="Arial"/>
                <w:bCs/>
                <w:color w:val="000000"/>
                <w:sz w:val="20"/>
                <w:szCs w:val="18"/>
              </w:rPr>
            </w:pPr>
            <w:r w:rsidRPr="00D42069">
              <w:rPr>
                <w:rFonts w:cs="Arial"/>
                <w:sz w:val="20"/>
                <w:szCs w:val="18"/>
              </w:rPr>
              <w:t>2</w:t>
            </w:r>
          </w:p>
        </w:tc>
        <w:tc>
          <w:tcPr>
            <w:tcW w:w="532" w:type="pct"/>
            <w:shd w:val="clear" w:color="auto" w:fill="auto"/>
            <w:tcMar>
              <w:left w:w="76" w:type="dxa"/>
            </w:tcMar>
            <w:vAlign w:val="center"/>
          </w:tcPr>
          <w:p w14:paraId="3AD7367C" w14:textId="77777777" w:rsidR="00406DF8" w:rsidRPr="00D42069" w:rsidRDefault="00406DF8" w:rsidP="00406DF8">
            <w:pPr>
              <w:spacing w:before="60" w:after="60" w:line="240" w:lineRule="auto"/>
              <w:jc w:val="center"/>
              <w:rPr>
                <w:rFonts w:eastAsia="Times New Roman" w:cs="Arial"/>
                <w:bCs/>
                <w:color w:val="000000"/>
                <w:sz w:val="20"/>
                <w:szCs w:val="18"/>
              </w:rPr>
            </w:pPr>
            <w:r w:rsidRPr="00D42069">
              <w:rPr>
                <w:rFonts w:cs="Arial"/>
                <w:sz w:val="20"/>
                <w:szCs w:val="18"/>
              </w:rPr>
              <w:t>2</w:t>
            </w:r>
          </w:p>
        </w:tc>
        <w:tc>
          <w:tcPr>
            <w:tcW w:w="530" w:type="pct"/>
            <w:shd w:val="clear" w:color="auto" w:fill="auto"/>
            <w:tcMar>
              <w:left w:w="76" w:type="dxa"/>
            </w:tcMar>
            <w:vAlign w:val="center"/>
          </w:tcPr>
          <w:p w14:paraId="6D51F4FB" w14:textId="77777777" w:rsidR="00406DF8" w:rsidRPr="00D42069" w:rsidRDefault="00406DF8" w:rsidP="00406DF8">
            <w:pPr>
              <w:spacing w:before="60" w:after="60" w:line="240" w:lineRule="auto"/>
              <w:jc w:val="center"/>
              <w:rPr>
                <w:rFonts w:eastAsia="Times New Roman" w:cs="Arial"/>
                <w:bCs/>
                <w:color w:val="000000"/>
                <w:sz w:val="20"/>
                <w:szCs w:val="18"/>
              </w:rPr>
            </w:pPr>
            <w:r w:rsidRPr="00D42069">
              <w:rPr>
                <w:rFonts w:cs="Arial"/>
                <w:sz w:val="20"/>
                <w:szCs w:val="18"/>
              </w:rPr>
              <w:t>4</w:t>
            </w:r>
          </w:p>
        </w:tc>
      </w:tr>
      <w:tr w:rsidR="00406DF8" w:rsidRPr="00D42069" w14:paraId="211708F1" w14:textId="77777777" w:rsidTr="002D72AB">
        <w:trPr>
          <w:trHeight w:val="72"/>
        </w:trPr>
        <w:tc>
          <w:tcPr>
            <w:tcW w:w="334" w:type="pct"/>
            <w:shd w:val="clear" w:color="auto" w:fill="auto"/>
            <w:tcMar>
              <w:left w:w="46" w:type="dxa"/>
            </w:tcMar>
            <w:vAlign w:val="center"/>
          </w:tcPr>
          <w:p w14:paraId="61634F0E" w14:textId="77777777" w:rsidR="00406DF8" w:rsidRPr="00D42069" w:rsidRDefault="00406DF8" w:rsidP="00406DF8">
            <w:pPr>
              <w:spacing w:before="60" w:after="60" w:line="240" w:lineRule="auto"/>
              <w:jc w:val="center"/>
              <w:rPr>
                <w:rFonts w:eastAsia="Times New Roman" w:cs="Arial"/>
                <w:sz w:val="20"/>
                <w:szCs w:val="18"/>
                <w:lang w:eastAsia="pl-PL"/>
              </w:rPr>
            </w:pPr>
            <w:r w:rsidRPr="00D42069">
              <w:rPr>
                <w:rFonts w:eastAsia="Times New Roman" w:cs="Arial"/>
                <w:sz w:val="20"/>
                <w:szCs w:val="18"/>
                <w:lang w:eastAsia="pl-PL"/>
              </w:rPr>
              <w:t>w tym</w:t>
            </w:r>
          </w:p>
        </w:tc>
        <w:tc>
          <w:tcPr>
            <w:tcW w:w="2067" w:type="pct"/>
            <w:shd w:val="clear" w:color="auto" w:fill="auto"/>
            <w:vAlign w:val="center"/>
          </w:tcPr>
          <w:p w14:paraId="39DCC34C" w14:textId="77777777" w:rsidR="00406DF8" w:rsidRPr="00D42069" w:rsidRDefault="00406DF8" w:rsidP="00406DF8">
            <w:pPr>
              <w:spacing w:before="60" w:after="60" w:line="240" w:lineRule="auto"/>
              <w:jc w:val="center"/>
              <w:rPr>
                <w:rFonts w:eastAsia="Times New Roman" w:cs="Arial"/>
                <w:sz w:val="20"/>
                <w:szCs w:val="18"/>
                <w:lang w:eastAsia="pl-PL"/>
              </w:rPr>
            </w:pPr>
            <w:r w:rsidRPr="00D42069">
              <w:rPr>
                <w:rFonts w:eastAsia="Times New Roman" w:cs="Arial"/>
                <w:sz w:val="20"/>
                <w:szCs w:val="18"/>
                <w:lang w:eastAsia="pl-PL"/>
              </w:rPr>
              <w:t>Niepełnosprawni</w:t>
            </w:r>
          </w:p>
        </w:tc>
        <w:tc>
          <w:tcPr>
            <w:tcW w:w="503" w:type="pct"/>
            <w:shd w:val="clear" w:color="auto" w:fill="auto"/>
            <w:vAlign w:val="center"/>
          </w:tcPr>
          <w:p w14:paraId="653D1412" w14:textId="77777777" w:rsidR="00406DF8" w:rsidRPr="00D42069" w:rsidRDefault="00406DF8" w:rsidP="00406DF8">
            <w:pPr>
              <w:spacing w:before="60" w:after="60" w:line="240" w:lineRule="auto"/>
              <w:jc w:val="center"/>
              <w:rPr>
                <w:rFonts w:eastAsia="Times New Roman" w:cs="Arial"/>
                <w:bCs/>
                <w:color w:val="000000"/>
                <w:sz w:val="20"/>
                <w:szCs w:val="18"/>
              </w:rPr>
            </w:pPr>
            <w:r w:rsidRPr="00D42069">
              <w:rPr>
                <w:rFonts w:cs="Arial"/>
                <w:sz w:val="20"/>
                <w:szCs w:val="18"/>
              </w:rPr>
              <w:t>0</w:t>
            </w:r>
          </w:p>
        </w:tc>
        <w:tc>
          <w:tcPr>
            <w:tcW w:w="503" w:type="pct"/>
            <w:shd w:val="clear" w:color="auto" w:fill="auto"/>
            <w:vAlign w:val="center"/>
          </w:tcPr>
          <w:p w14:paraId="7337F218" w14:textId="77777777" w:rsidR="00406DF8" w:rsidRPr="00D42069" w:rsidRDefault="00406DF8" w:rsidP="00406DF8">
            <w:pPr>
              <w:spacing w:before="60" w:after="60" w:line="240" w:lineRule="auto"/>
              <w:jc w:val="center"/>
              <w:rPr>
                <w:rFonts w:eastAsia="Times New Roman" w:cs="Arial"/>
                <w:bCs/>
                <w:color w:val="000000"/>
                <w:sz w:val="20"/>
                <w:szCs w:val="18"/>
              </w:rPr>
            </w:pPr>
            <w:r w:rsidRPr="00D42069">
              <w:rPr>
                <w:rFonts w:cs="Arial"/>
                <w:sz w:val="20"/>
                <w:szCs w:val="18"/>
              </w:rPr>
              <w:t>1</w:t>
            </w:r>
          </w:p>
        </w:tc>
        <w:tc>
          <w:tcPr>
            <w:tcW w:w="532" w:type="pct"/>
            <w:shd w:val="clear" w:color="auto" w:fill="auto"/>
            <w:tcMar>
              <w:left w:w="76" w:type="dxa"/>
            </w:tcMar>
            <w:vAlign w:val="center"/>
          </w:tcPr>
          <w:p w14:paraId="444F70B7" w14:textId="77777777" w:rsidR="00406DF8" w:rsidRPr="00D42069" w:rsidRDefault="00406DF8" w:rsidP="00406DF8">
            <w:pPr>
              <w:spacing w:before="60" w:after="60" w:line="240" w:lineRule="auto"/>
              <w:jc w:val="center"/>
              <w:rPr>
                <w:rFonts w:eastAsia="Times New Roman" w:cs="Arial"/>
                <w:bCs/>
                <w:color w:val="000000"/>
                <w:sz w:val="20"/>
                <w:szCs w:val="18"/>
              </w:rPr>
            </w:pPr>
            <w:r w:rsidRPr="00D42069">
              <w:rPr>
                <w:rFonts w:cs="Arial"/>
                <w:sz w:val="20"/>
                <w:szCs w:val="18"/>
              </w:rPr>
              <w:t>1</w:t>
            </w:r>
          </w:p>
        </w:tc>
        <w:tc>
          <w:tcPr>
            <w:tcW w:w="532" w:type="pct"/>
            <w:shd w:val="clear" w:color="auto" w:fill="auto"/>
            <w:tcMar>
              <w:left w:w="76" w:type="dxa"/>
            </w:tcMar>
            <w:vAlign w:val="center"/>
          </w:tcPr>
          <w:p w14:paraId="36A3E8D5" w14:textId="77777777" w:rsidR="00406DF8" w:rsidRPr="00D42069" w:rsidRDefault="00406DF8" w:rsidP="00406DF8">
            <w:pPr>
              <w:spacing w:before="60" w:after="60" w:line="240" w:lineRule="auto"/>
              <w:jc w:val="center"/>
              <w:rPr>
                <w:rFonts w:eastAsia="Times New Roman" w:cs="Arial"/>
                <w:bCs/>
                <w:color w:val="000000"/>
                <w:sz w:val="20"/>
                <w:szCs w:val="18"/>
              </w:rPr>
            </w:pPr>
            <w:r w:rsidRPr="00D42069">
              <w:rPr>
                <w:rFonts w:cs="Arial"/>
                <w:sz w:val="20"/>
                <w:szCs w:val="18"/>
              </w:rPr>
              <w:t>1</w:t>
            </w:r>
          </w:p>
        </w:tc>
        <w:tc>
          <w:tcPr>
            <w:tcW w:w="530" w:type="pct"/>
            <w:shd w:val="clear" w:color="auto" w:fill="auto"/>
            <w:tcMar>
              <w:left w:w="76" w:type="dxa"/>
            </w:tcMar>
            <w:vAlign w:val="center"/>
          </w:tcPr>
          <w:p w14:paraId="492810BD" w14:textId="77777777" w:rsidR="00406DF8" w:rsidRPr="00D42069" w:rsidRDefault="00406DF8" w:rsidP="00406DF8">
            <w:pPr>
              <w:spacing w:before="60" w:after="60" w:line="240" w:lineRule="auto"/>
              <w:jc w:val="center"/>
              <w:rPr>
                <w:rFonts w:eastAsia="Times New Roman" w:cs="Arial"/>
                <w:bCs/>
                <w:color w:val="000000"/>
                <w:sz w:val="20"/>
                <w:szCs w:val="18"/>
              </w:rPr>
            </w:pPr>
            <w:r w:rsidRPr="00D42069">
              <w:rPr>
                <w:rFonts w:cs="Arial"/>
                <w:sz w:val="20"/>
                <w:szCs w:val="18"/>
              </w:rPr>
              <w:t>1</w:t>
            </w:r>
          </w:p>
        </w:tc>
      </w:tr>
    </w:tbl>
    <w:p w14:paraId="0BBEB6B5" w14:textId="77777777" w:rsidR="00C17956" w:rsidRDefault="00406DF8" w:rsidP="00406DF8">
      <w:pPr>
        <w:autoSpaceDE w:val="0"/>
        <w:autoSpaceDN w:val="0"/>
        <w:adjustRightInd w:val="0"/>
        <w:spacing w:before="120" w:after="120" w:line="240" w:lineRule="auto"/>
        <w:jc w:val="right"/>
        <w:rPr>
          <w:rFonts w:eastAsia="Calibri" w:cs="Arial"/>
          <w:lang w:eastAsia="pl-PL"/>
        </w:rPr>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w:t>
      </w:r>
      <w:r w:rsidRPr="00C20CC9">
        <w:rPr>
          <w:rFonts w:cs="Arial"/>
          <w:sz w:val="18"/>
          <w:szCs w:val="18"/>
          <w:lang w:eastAsia="pl-PL"/>
        </w:rPr>
        <w:t xml:space="preserve"> w </w:t>
      </w:r>
      <w:r>
        <w:rPr>
          <w:rFonts w:cs="Arial"/>
          <w:sz w:val="18"/>
          <w:szCs w:val="18"/>
          <w:lang w:eastAsia="pl-PL"/>
        </w:rPr>
        <w:t>Chełmży</w:t>
      </w:r>
    </w:p>
    <w:p w14:paraId="2E73F73A" w14:textId="7D4DCA01" w:rsidR="009A55BF" w:rsidRPr="001361A2" w:rsidRDefault="009A55BF" w:rsidP="009A55BF">
      <w:pPr>
        <w:keepNext/>
        <w:spacing w:before="240" w:after="120" w:line="240" w:lineRule="auto"/>
        <w:jc w:val="center"/>
        <w:rPr>
          <w:rFonts w:eastAsia="Times New Roman" w:cs="Arial"/>
          <w:b/>
          <w:sz w:val="18"/>
          <w:lang w:eastAsia="pl-PL"/>
        </w:rPr>
      </w:pPr>
      <w:bookmarkStart w:id="137" w:name="_Toc25584628"/>
      <w:r w:rsidRPr="001361A2">
        <w:rPr>
          <w:b/>
          <w:color w:val="000000" w:themeColor="text1"/>
          <w:sz w:val="20"/>
          <w:szCs w:val="20"/>
        </w:rPr>
        <w:lastRenderedPageBreak/>
        <w:t xml:space="preserve">Tabela </w:t>
      </w:r>
      <w:r w:rsidR="004C5F51">
        <w:rPr>
          <w:b/>
          <w:color w:val="000000" w:themeColor="text1"/>
          <w:sz w:val="20"/>
          <w:szCs w:val="20"/>
        </w:rPr>
        <w:fldChar w:fldCharType="begin"/>
      </w:r>
      <w:r w:rsidR="006A7B34">
        <w:rPr>
          <w:b/>
          <w:color w:val="000000" w:themeColor="text1"/>
          <w:sz w:val="20"/>
          <w:szCs w:val="20"/>
        </w:rPr>
        <w:instrText xml:space="preserve"> SEQ Tabela \* ARABIC </w:instrText>
      </w:r>
      <w:r w:rsidR="004C5F51">
        <w:rPr>
          <w:b/>
          <w:color w:val="000000" w:themeColor="text1"/>
          <w:sz w:val="20"/>
          <w:szCs w:val="20"/>
        </w:rPr>
        <w:fldChar w:fldCharType="separate"/>
      </w:r>
      <w:r w:rsidR="00BC161A">
        <w:rPr>
          <w:b/>
          <w:noProof/>
          <w:color w:val="000000" w:themeColor="text1"/>
          <w:sz w:val="20"/>
          <w:szCs w:val="20"/>
        </w:rPr>
        <w:t>30</w:t>
      </w:r>
      <w:r w:rsidR="004C5F51">
        <w:rPr>
          <w:b/>
          <w:color w:val="000000" w:themeColor="text1"/>
          <w:sz w:val="20"/>
          <w:szCs w:val="20"/>
        </w:rPr>
        <w:fldChar w:fldCharType="end"/>
      </w:r>
      <w:r w:rsidRPr="001361A2">
        <w:rPr>
          <w:b/>
          <w:color w:val="000000" w:themeColor="text1"/>
          <w:sz w:val="20"/>
          <w:szCs w:val="20"/>
        </w:rPr>
        <w:t xml:space="preserve">. </w:t>
      </w:r>
      <w:r w:rsidRPr="001361A2">
        <w:rPr>
          <w:rFonts w:eastAsia="Calibri" w:cs="Times New Roman"/>
          <w:b/>
          <w:bCs/>
          <w:sz w:val="20"/>
          <w:szCs w:val="18"/>
        </w:rPr>
        <w:t xml:space="preserve">Liczba beneficjentów pomocy GOPS z powodu </w:t>
      </w:r>
      <w:r>
        <w:rPr>
          <w:rFonts w:eastAsia="Calibri" w:cs="Times New Roman"/>
          <w:b/>
          <w:bCs/>
          <w:sz w:val="20"/>
          <w:szCs w:val="18"/>
        </w:rPr>
        <w:t>bezdomności w latach 2014-2018</w:t>
      </w:r>
      <w:bookmarkEnd w:id="137"/>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6" w:space="0" w:color="00000A"/>
        </w:tblBorders>
        <w:tblCellMar>
          <w:left w:w="46" w:type="dxa"/>
          <w:right w:w="70" w:type="dxa"/>
        </w:tblCellMar>
        <w:tblLook w:val="04A0" w:firstRow="1" w:lastRow="0" w:firstColumn="1" w:lastColumn="0" w:noHBand="0" w:noVBand="1"/>
      </w:tblPr>
      <w:tblGrid>
        <w:gridCol w:w="4408"/>
        <w:gridCol w:w="924"/>
        <w:gridCol w:w="924"/>
        <w:gridCol w:w="977"/>
        <w:gridCol w:w="977"/>
        <w:gridCol w:w="976"/>
      </w:tblGrid>
      <w:tr w:rsidR="009A55BF" w:rsidRPr="00D42069" w14:paraId="64909FFC" w14:textId="77777777" w:rsidTr="009A55BF">
        <w:trPr>
          <w:trHeight w:val="72"/>
        </w:trPr>
        <w:tc>
          <w:tcPr>
            <w:tcW w:w="2399" w:type="pct"/>
            <w:shd w:val="clear" w:color="000000" w:fill="BFBFBF"/>
            <w:tcMar>
              <w:left w:w="46" w:type="dxa"/>
            </w:tcMar>
            <w:vAlign w:val="center"/>
          </w:tcPr>
          <w:p w14:paraId="31E02BC3" w14:textId="77777777" w:rsidR="009A55BF" w:rsidRPr="00D42069" w:rsidRDefault="009A55BF"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Wyszczególnienie</w:t>
            </w:r>
          </w:p>
        </w:tc>
        <w:tc>
          <w:tcPr>
            <w:tcW w:w="503" w:type="pct"/>
            <w:shd w:val="clear" w:color="000000" w:fill="BFBFBF"/>
            <w:vAlign w:val="center"/>
          </w:tcPr>
          <w:p w14:paraId="7FFB9A73" w14:textId="77777777" w:rsidR="009A55BF" w:rsidRPr="00D42069" w:rsidRDefault="009A55BF"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2014</w:t>
            </w:r>
          </w:p>
        </w:tc>
        <w:tc>
          <w:tcPr>
            <w:tcW w:w="503" w:type="pct"/>
            <w:shd w:val="clear" w:color="000000" w:fill="BFBFBF"/>
            <w:vAlign w:val="center"/>
          </w:tcPr>
          <w:p w14:paraId="726119F9" w14:textId="77777777" w:rsidR="009A55BF" w:rsidRPr="00D42069" w:rsidRDefault="009A55BF"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2015</w:t>
            </w:r>
          </w:p>
        </w:tc>
        <w:tc>
          <w:tcPr>
            <w:tcW w:w="532" w:type="pct"/>
            <w:shd w:val="clear" w:color="000000" w:fill="BFBFBF"/>
            <w:tcMar>
              <w:left w:w="76" w:type="dxa"/>
            </w:tcMar>
            <w:vAlign w:val="center"/>
          </w:tcPr>
          <w:p w14:paraId="122E4A63" w14:textId="77777777" w:rsidR="009A55BF" w:rsidRPr="00D42069" w:rsidRDefault="009A55BF"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2016</w:t>
            </w:r>
          </w:p>
        </w:tc>
        <w:tc>
          <w:tcPr>
            <w:tcW w:w="532" w:type="pct"/>
            <w:shd w:val="clear" w:color="000000" w:fill="BFBFBF"/>
            <w:tcMar>
              <w:left w:w="76" w:type="dxa"/>
            </w:tcMar>
            <w:vAlign w:val="center"/>
          </w:tcPr>
          <w:p w14:paraId="14E88538" w14:textId="77777777" w:rsidR="009A55BF" w:rsidRPr="00D42069" w:rsidRDefault="009A55BF"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2017</w:t>
            </w:r>
          </w:p>
        </w:tc>
        <w:tc>
          <w:tcPr>
            <w:tcW w:w="531" w:type="pct"/>
            <w:shd w:val="clear" w:color="000000" w:fill="BFBFBF"/>
            <w:tcMar>
              <w:left w:w="76" w:type="dxa"/>
            </w:tcMar>
            <w:vAlign w:val="center"/>
          </w:tcPr>
          <w:p w14:paraId="374B733C" w14:textId="77777777" w:rsidR="009A55BF" w:rsidRPr="00D42069" w:rsidRDefault="009A55BF" w:rsidP="00E97F88">
            <w:pPr>
              <w:spacing w:before="60" w:after="60" w:line="240" w:lineRule="auto"/>
              <w:jc w:val="center"/>
              <w:rPr>
                <w:rFonts w:eastAsia="Times New Roman" w:cs="Arial"/>
                <w:b/>
                <w:bCs/>
                <w:sz w:val="20"/>
                <w:szCs w:val="18"/>
                <w:lang w:eastAsia="pl-PL"/>
              </w:rPr>
            </w:pPr>
            <w:r w:rsidRPr="00D42069">
              <w:rPr>
                <w:rFonts w:eastAsia="Times New Roman" w:cs="Arial"/>
                <w:b/>
                <w:bCs/>
                <w:sz w:val="20"/>
                <w:szCs w:val="18"/>
                <w:lang w:eastAsia="pl-PL"/>
              </w:rPr>
              <w:t>2018</w:t>
            </w:r>
          </w:p>
        </w:tc>
      </w:tr>
      <w:tr w:rsidR="009A55BF" w:rsidRPr="00D42069" w14:paraId="6E5BA677" w14:textId="77777777" w:rsidTr="009A55BF">
        <w:trPr>
          <w:trHeight w:val="72"/>
        </w:trPr>
        <w:tc>
          <w:tcPr>
            <w:tcW w:w="2399" w:type="pct"/>
            <w:shd w:val="clear" w:color="auto" w:fill="auto"/>
            <w:tcMar>
              <w:left w:w="46" w:type="dxa"/>
            </w:tcMar>
            <w:vAlign w:val="center"/>
          </w:tcPr>
          <w:p w14:paraId="1B566290"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sz w:val="20"/>
                <w:szCs w:val="18"/>
                <w:lang w:eastAsia="pl-PL"/>
              </w:rPr>
              <w:t>Liczba rodzin</w:t>
            </w:r>
            <w:r w:rsidRPr="00D42069">
              <w:rPr>
                <w:rFonts w:eastAsia="Calibri" w:cs="Arial"/>
                <w:b/>
                <w:sz w:val="20"/>
                <w:szCs w:val="18"/>
              </w:rPr>
              <w:t xml:space="preserve"> </w:t>
            </w:r>
          </w:p>
        </w:tc>
        <w:tc>
          <w:tcPr>
            <w:tcW w:w="503" w:type="pct"/>
            <w:shd w:val="clear" w:color="auto" w:fill="auto"/>
            <w:vAlign w:val="center"/>
          </w:tcPr>
          <w:p w14:paraId="5C0FE3E3"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bCs/>
                <w:color w:val="000000"/>
                <w:sz w:val="20"/>
                <w:szCs w:val="16"/>
              </w:rPr>
              <w:t>5</w:t>
            </w:r>
          </w:p>
        </w:tc>
        <w:tc>
          <w:tcPr>
            <w:tcW w:w="503" w:type="pct"/>
            <w:shd w:val="clear" w:color="auto" w:fill="auto"/>
            <w:vAlign w:val="center"/>
          </w:tcPr>
          <w:p w14:paraId="68A6506E"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bCs/>
                <w:color w:val="000000"/>
                <w:sz w:val="20"/>
                <w:szCs w:val="16"/>
              </w:rPr>
              <w:t>3</w:t>
            </w:r>
          </w:p>
        </w:tc>
        <w:tc>
          <w:tcPr>
            <w:tcW w:w="532" w:type="pct"/>
            <w:shd w:val="clear" w:color="auto" w:fill="auto"/>
            <w:tcMar>
              <w:left w:w="76" w:type="dxa"/>
            </w:tcMar>
            <w:vAlign w:val="center"/>
          </w:tcPr>
          <w:p w14:paraId="4F688B6A"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bCs/>
                <w:color w:val="000000"/>
                <w:sz w:val="20"/>
                <w:szCs w:val="16"/>
              </w:rPr>
              <w:t>2</w:t>
            </w:r>
          </w:p>
        </w:tc>
        <w:tc>
          <w:tcPr>
            <w:tcW w:w="532" w:type="pct"/>
            <w:shd w:val="clear" w:color="auto" w:fill="auto"/>
            <w:tcMar>
              <w:left w:w="76" w:type="dxa"/>
            </w:tcMar>
            <w:vAlign w:val="center"/>
          </w:tcPr>
          <w:p w14:paraId="78B93A38"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bCs/>
                <w:color w:val="000000"/>
                <w:sz w:val="20"/>
                <w:szCs w:val="16"/>
              </w:rPr>
              <w:t>1</w:t>
            </w:r>
          </w:p>
        </w:tc>
        <w:tc>
          <w:tcPr>
            <w:tcW w:w="531" w:type="pct"/>
            <w:shd w:val="clear" w:color="auto" w:fill="auto"/>
            <w:tcMar>
              <w:left w:w="76" w:type="dxa"/>
            </w:tcMar>
            <w:vAlign w:val="center"/>
          </w:tcPr>
          <w:p w14:paraId="74FB78F1"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bCs/>
                <w:color w:val="000000"/>
                <w:sz w:val="20"/>
                <w:szCs w:val="16"/>
              </w:rPr>
              <w:t>3</w:t>
            </w:r>
          </w:p>
        </w:tc>
      </w:tr>
      <w:tr w:rsidR="009A55BF" w:rsidRPr="00D42069" w14:paraId="7109DBFC" w14:textId="77777777" w:rsidTr="009A55BF">
        <w:trPr>
          <w:trHeight w:val="72"/>
        </w:trPr>
        <w:tc>
          <w:tcPr>
            <w:tcW w:w="2399" w:type="pct"/>
            <w:shd w:val="clear" w:color="auto" w:fill="auto"/>
            <w:tcMar>
              <w:left w:w="46" w:type="dxa"/>
            </w:tcMar>
            <w:vAlign w:val="center"/>
          </w:tcPr>
          <w:p w14:paraId="4D0E193E"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sz w:val="20"/>
                <w:szCs w:val="18"/>
                <w:lang w:eastAsia="pl-PL"/>
              </w:rPr>
              <w:t>Liczba osób w tych rodzinach</w:t>
            </w:r>
          </w:p>
        </w:tc>
        <w:tc>
          <w:tcPr>
            <w:tcW w:w="503" w:type="pct"/>
            <w:shd w:val="clear" w:color="auto" w:fill="auto"/>
            <w:vAlign w:val="center"/>
          </w:tcPr>
          <w:p w14:paraId="30EB3CA9"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bCs/>
                <w:color w:val="000000"/>
                <w:sz w:val="20"/>
                <w:szCs w:val="16"/>
              </w:rPr>
              <w:t>11</w:t>
            </w:r>
          </w:p>
        </w:tc>
        <w:tc>
          <w:tcPr>
            <w:tcW w:w="503" w:type="pct"/>
            <w:shd w:val="clear" w:color="auto" w:fill="auto"/>
            <w:vAlign w:val="center"/>
          </w:tcPr>
          <w:p w14:paraId="4B82F0C4"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bCs/>
                <w:color w:val="000000"/>
                <w:sz w:val="20"/>
                <w:szCs w:val="16"/>
              </w:rPr>
              <w:t>6</w:t>
            </w:r>
          </w:p>
        </w:tc>
        <w:tc>
          <w:tcPr>
            <w:tcW w:w="532" w:type="pct"/>
            <w:shd w:val="clear" w:color="auto" w:fill="auto"/>
            <w:tcMar>
              <w:left w:w="76" w:type="dxa"/>
            </w:tcMar>
            <w:vAlign w:val="center"/>
          </w:tcPr>
          <w:p w14:paraId="795B7314"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bCs/>
                <w:color w:val="000000"/>
                <w:sz w:val="20"/>
                <w:szCs w:val="16"/>
              </w:rPr>
              <w:t>2</w:t>
            </w:r>
          </w:p>
        </w:tc>
        <w:tc>
          <w:tcPr>
            <w:tcW w:w="532" w:type="pct"/>
            <w:shd w:val="clear" w:color="auto" w:fill="auto"/>
            <w:tcMar>
              <w:left w:w="76" w:type="dxa"/>
            </w:tcMar>
            <w:vAlign w:val="center"/>
          </w:tcPr>
          <w:p w14:paraId="445ACB57"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bCs/>
                <w:color w:val="000000"/>
                <w:sz w:val="20"/>
                <w:szCs w:val="16"/>
              </w:rPr>
              <w:t>1</w:t>
            </w:r>
          </w:p>
        </w:tc>
        <w:tc>
          <w:tcPr>
            <w:tcW w:w="531" w:type="pct"/>
            <w:shd w:val="clear" w:color="auto" w:fill="auto"/>
            <w:tcMar>
              <w:left w:w="76" w:type="dxa"/>
            </w:tcMar>
            <w:vAlign w:val="center"/>
          </w:tcPr>
          <w:p w14:paraId="6A3792DB" w14:textId="77777777" w:rsidR="009A55BF" w:rsidRPr="00D42069" w:rsidRDefault="009A55BF" w:rsidP="009A55BF">
            <w:pPr>
              <w:spacing w:before="60" w:after="60" w:line="240" w:lineRule="auto"/>
              <w:jc w:val="center"/>
              <w:rPr>
                <w:rFonts w:eastAsia="Times New Roman" w:cs="Arial"/>
                <w:b/>
                <w:bCs/>
                <w:sz w:val="20"/>
                <w:szCs w:val="18"/>
                <w:lang w:eastAsia="pl-PL"/>
              </w:rPr>
            </w:pPr>
            <w:r w:rsidRPr="00D42069">
              <w:rPr>
                <w:rFonts w:eastAsia="Times New Roman" w:cs="Arial"/>
                <w:bCs/>
                <w:color w:val="000000"/>
                <w:sz w:val="20"/>
                <w:szCs w:val="16"/>
              </w:rPr>
              <w:t>3</w:t>
            </w:r>
          </w:p>
        </w:tc>
      </w:tr>
    </w:tbl>
    <w:p w14:paraId="22493920" w14:textId="77777777" w:rsidR="009A55BF" w:rsidRPr="001361A2" w:rsidRDefault="009A55BF" w:rsidP="009A55BF">
      <w:pPr>
        <w:autoSpaceDE w:val="0"/>
        <w:autoSpaceDN w:val="0"/>
        <w:adjustRightInd w:val="0"/>
        <w:spacing w:before="120" w:after="120" w:line="240" w:lineRule="auto"/>
        <w:jc w:val="right"/>
      </w:pPr>
      <w:r w:rsidRPr="00C20CC9">
        <w:rPr>
          <w:rFonts w:cs="Arial"/>
          <w:sz w:val="18"/>
          <w:szCs w:val="18"/>
          <w:lang w:eastAsia="pl-PL"/>
        </w:rPr>
        <w:t xml:space="preserve">Źródło: </w:t>
      </w:r>
      <w:r>
        <w:rPr>
          <w:rFonts w:cs="Arial"/>
          <w:sz w:val="18"/>
          <w:szCs w:val="18"/>
          <w:lang w:eastAsia="pl-PL"/>
        </w:rPr>
        <w:t>Opracowanie własne na podstawie danych</w:t>
      </w:r>
      <w:r w:rsidRPr="00C20CC9">
        <w:rPr>
          <w:rFonts w:cs="Arial"/>
          <w:sz w:val="18"/>
          <w:szCs w:val="18"/>
          <w:lang w:eastAsia="pl-PL"/>
        </w:rPr>
        <w:t xml:space="preserve"> </w:t>
      </w:r>
      <w:r>
        <w:rPr>
          <w:rFonts w:cs="Arial"/>
          <w:sz w:val="18"/>
          <w:szCs w:val="18"/>
          <w:lang w:eastAsia="pl-PL"/>
        </w:rPr>
        <w:t>GOPS</w:t>
      </w:r>
      <w:r w:rsidRPr="00C20CC9">
        <w:rPr>
          <w:rFonts w:cs="Arial"/>
          <w:sz w:val="18"/>
          <w:szCs w:val="18"/>
          <w:lang w:eastAsia="pl-PL"/>
        </w:rPr>
        <w:t xml:space="preserve"> w </w:t>
      </w:r>
      <w:r>
        <w:rPr>
          <w:rFonts w:cs="Arial"/>
          <w:sz w:val="18"/>
          <w:szCs w:val="18"/>
          <w:lang w:eastAsia="pl-PL"/>
        </w:rPr>
        <w:t>Chełmży</w:t>
      </w:r>
    </w:p>
    <w:p w14:paraId="6E214DB9" w14:textId="77777777" w:rsidR="009A55BF" w:rsidRPr="00C20CC9" w:rsidRDefault="009A55BF" w:rsidP="009A55BF">
      <w:pPr>
        <w:shd w:val="clear" w:color="auto" w:fill="FFFFFF"/>
        <w:spacing w:before="120" w:after="120" w:line="360" w:lineRule="auto"/>
        <w:jc w:val="both"/>
        <w:rPr>
          <w:rFonts w:eastAsia="Times New Roman" w:cs="Arial"/>
          <w:b/>
          <w:smallCaps/>
          <w:u w:val="single"/>
          <w:lang w:eastAsia="pl-PL"/>
        </w:rPr>
      </w:pPr>
      <w:r w:rsidRPr="00C20CC9">
        <w:rPr>
          <w:rFonts w:eastAsia="Times New Roman" w:cs="Arial"/>
          <w:b/>
          <w:smallCaps/>
          <w:u w:val="single"/>
          <w:lang w:eastAsia="pl-PL"/>
        </w:rPr>
        <w:t>Pomoc na rzecz osób bezdomnych</w:t>
      </w:r>
    </w:p>
    <w:p w14:paraId="0EAFAEE4" w14:textId="2E6FD57D" w:rsidR="009A55BF" w:rsidRPr="00C20CC9" w:rsidRDefault="009A55BF" w:rsidP="00F9105A">
      <w:pPr>
        <w:autoSpaceDE w:val="0"/>
        <w:autoSpaceDN w:val="0"/>
        <w:adjustRightInd w:val="0"/>
        <w:spacing w:before="120" w:after="120" w:line="360" w:lineRule="auto"/>
        <w:jc w:val="both"/>
        <w:rPr>
          <w:rFonts w:eastAsia="Calibri" w:cs="Arial"/>
          <w:lang w:eastAsia="pl-PL"/>
        </w:rPr>
      </w:pPr>
      <w:r w:rsidRPr="00C20CC9">
        <w:rPr>
          <w:rFonts w:eastAsia="Calibri" w:cs="Arial"/>
          <w:lang w:eastAsia="pl-PL"/>
        </w:rPr>
        <w:t xml:space="preserve">Podejmowane działania na terenie Gminy </w:t>
      </w:r>
      <w:r>
        <w:rPr>
          <w:rFonts w:eastAsia="Calibri" w:cs="Arial"/>
          <w:lang w:eastAsia="pl-PL"/>
        </w:rPr>
        <w:t>Chełmża</w:t>
      </w:r>
      <w:r w:rsidRPr="00C20CC9">
        <w:rPr>
          <w:rFonts w:eastAsia="Calibri" w:cs="Arial"/>
          <w:lang w:eastAsia="pl-PL"/>
        </w:rPr>
        <w:t xml:space="preserve"> na rzecz osób bezdomnych wymagających wsparcia mają głównie charakter pomocowy. Udzielana jest pomoc finansowa na zakup obuwia, odzieży, żywności, bielizny osobistej, zasiłki stałe wraz z</w:t>
      </w:r>
      <w:r>
        <w:rPr>
          <w:rFonts w:eastAsia="Calibri" w:cs="Arial"/>
          <w:lang w:eastAsia="pl-PL"/>
        </w:rPr>
        <w:t> </w:t>
      </w:r>
      <w:r w:rsidRPr="00C20CC9">
        <w:rPr>
          <w:rFonts w:eastAsia="Calibri" w:cs="Arial"/>
          <w:lang w:eastAsia="pl-PL"/>
        </w:rPr>
        <w:t>ubezpieczeniem zdrowotnym, zakupy posiłków – jednego dania gorącego oraz pomoc żywnościowa z Programu Operacyjnego Pomoc Żywnościowa 2014 – 2020 współfinansowanego z Europejskiego Funduszu Pomocy Najbardziej Potrzebującym Podprogram 2018 r</w:t>
      </w:r>
      <w:r w:rsidR="00B42187">
        <w:rPr>
          <w:rFonts w:eastAsia="Calibri" w:cs="Arial"/>
          <w:lang w:eastAsia="pl-PL"/>
        </w:rPr>
        <w:t>oku</w:t>
      </w:r>
    </w:p>
    <w:p w14:paraId="04D51DE6" w14:textId="77777777" w:rsidR="00251845" w:rsidRPr="00C20CC9" w:rsidRDefault="00251845" w:rsidP="00251845">
      <w:pPr>
        <w:keepNext/>
        <w:keepLines/>
        <w:spacing w:before="120" w:after="120" w:line="240" w:lineRule="auto"/>
        <w:jc w:val="both"/>
        <w:outlineLvl w:val="2"/>
        <w:rPr>
          <w:rFonts w:eastAsia="Times New Roman" w:cs="Arial"/>
          <w:b/>
          <w:bCs/>
        </w:rPr>
      </w:pPr>
      <w:bookmarkStart w:id="138" w:name="_Toc693596"/>
      <w:bookmarkStart w:id="139" w:name="_Toc25646940"/>
      <w:r w:rsidRPr="00C20CC9">
        <w:rPr>
          <w:rFonts w:eastAsia="Times New Roman" w:cs="Arial"/>
          <w:b/>
          <w:bCs/>
        </w:rPr>
        <w:t>3.2.8. Przemoc w rodzinie</w:t>
      </w:r>
      <w:bookmarkEnd w:id="138"/>
      <w:bookmarkEnd w:id="139"/>
    </w:p>
    <w:p w14:paraId="7EE8B573" w14:textId="77777777" w:rsidR="00251845" w:rsidRPr="00C20CC9" w:rsidRDefault="00251845" w:rsidP="00251845">
      <w:pPr>
        <w:autoSpaceDE w:val="0"/>
        <w:autoSpaceDN w:val="0"/>
        <w:adjustRightInd w:val="0"/>
        <w:spacing w:before="120" w:after="120" w:line="360" w:lineRule="auto"/>
        <w:jc w:val="both"/>
        <w:rPr>
          <w:rFonts w:eastAsia="Calibri" w:cs="Arial"/>
          <w:lang w:eastAsia="pl-PL"/>
        </w:rPr>
      </w:pPr>
      <w:r w:rsidRPr="00C20CC9">
        <w:rPr>
          <w:rFonts w:eastAsia="Calibri" w:cs="Arial"/>
          <w:lang w:eastAsia="pl-PL"/>
        </w:rPr>
        <w:t>Przemocą w rodzinie można określić zamierzone i wykorzy</w:t>
      </w:r>
      <w:r w:rsidR="009A55BF">
        <w:rPr>
          <w:rFonts w:eastAsia="Calibri" w:cs="Arial"/>
          <w:lang w:eastAsia="pl-PL"/>
        </w:rPr>
        <w:t xml:space="preserve">stujące przewagę sił działanie </w:t>
      </w:r>
      <w:r w:rsidRPr="00C20CC9">
        <w:rPr>
          <w:rFonts w:eastAsia="Calibri" w:cs="Arial"/>
          <w:lang w:eastAsia="pl-PL"/>
        </w:rPr>
        <w:t>lub</w:t>
      </w:r>
      <w:r w:rsidR="009A55BF">
        <w:rPr>
          <w:rFonts w:eastAsia="Calibri" w:cs="Arial"/>
          <w:lang w:eastAsia="pl-PL"/>
        </w:rPr>
        <w:t> </w:t>
      </w:r>
      <w:r w:rsidRPr="00C20CC9">
        <w:rPr>
          <w:rFonts w:eastAsia="Calibri" w:cs="Arial"/>
          <w:lang w:eastAsia="pl-PL"/>
        </w:rPr>
        <w:t>skierowane przeciw członkowi rodziny, które narusza prawa i dobra osobiste, powodując cierpienie i szkody. Najczęstszymi przyczynami przemocy są: destrukcja podstawowych funkcji rodziny i konflikty rodzinne. Ponadto zjawiskiem</w:t>
      </w:r>
      <w:r w:rsidR="009A55BF">
        <w:rPr>
          <w:rFonts w:eastAsia="Calibri" w:cs="Arial"/>
          <w:lang w:eastAsia="pl-PL"/>
        </w:rPr>
        <w:t xml:space="preserve"> często towarzyszącym przemocy </w:t>
      </w:r>
      <w:r w:rsidRPr="00C20CC9">
        <w:rPr>
          <w:rFonts w:eastAsia="Calibri" w:cs="Arial"/>
          <w:lang w:eastAsia="pl-PL"/>
        </w:rPr>
        <w:t>w</w:t>
      </w:r>
      <w:r w:rsidR="009A55BF">
        <w:rPr>
          <w:rFonts w:eastAsia="Calibri" w:cs="Arial"/>
          <w:lang w:eastAsia="pl-PL"/>
        </w:rPr>
        <w:t> </w:t>
      </w:r>
      <w:r w:rsidRPr="00C20CC9">
        <w:rPr>
          <w:rFonts w:eastAsia="Calibri" w:cs="Arial"/>
          <w:lang w:eastAsia="pl-PL"/>
        </w:rPr>
        <w:t>rodzinie jest alkoholizm i narkomania. Ofiarami są zazwyczaj kobiety, dzieci, osoby starsze, rzadziej mężczyźni. Wyróżniamy następujące podstawowe formy przemocy:</w:t>
      </w:r>
    </w:p>
    <w:p w14:paraId="4086061F" w14:textId="77777777" w:rsidR="00251845" w:rsidRPr="00C20CC9" w:rsidRDefault="00251845" w:rsidP="00781D8F">
      <w:pPr>
        <w:numPr>
          <w:ilvl w:val="0"/>
          <w:numId w:val="4"/>
        </w:numPr>
        <w:autoSpaceDE w:val="0"/>
        <w:autoSpaceDN w:val="0"/>
        <w:adjustRightInd w:val="0"/>
        <w:spacing w:after="0" w:line="360" w:lineRule="auto"/>
        <w:ind w:left="357" w:hanging="357"/>
        <w:contextualSpacing/>
        <w:jc w:val="both"/>
        <w:rPr>
          <w:rFonts w:eastAsia="Calibri" w:cs="Arial"/>
          <w:lang w:eastAsia="pl-PL"/>
        </w:rPr>
      </w:pPr>
      <w:r w:rsidRPr="00C20CC9">
        <w:rPr>
          <w:rFonts w:eastAsia="Calibri" w:cs="Arial"/>
          <w:bCs/>
        </w:rPr>
        <w:t xml:space="preserve">fizyczna – zaliczamy do niej zachowania agresywne, o różnym stopniu nasilenia, odnoszące się do ciała, np. wymierzanie policzków, kopanie itp., </w:t>
      </w:r>
    </w:p>
    <w:p w14:paraId="70A5AB26" w14:textId="23E9D2DB" w:rsidR="00251845" w:rsidRPr="00C20CC9" w:rsidRDefault="00251845" w:rsidP="00781D8F">
      <w:pPr>
        <w:numPr>
          <w:ilvl w:val="0"/>
          <w:numId w:val="4"/>
        </w:numPr>
        <w:autoSpaceDE w:val="0"/>
        <w:autoSpaceDN w:val="0"/>
        <w:adjustRightInd w:val="0"/>
        <w:spacing w:after="0" w:line="360" w:lineRule="auto"/>
        <w:ind w:left="357" w:hanging="357"/>
        <w:contextualSpacing/>
        <w:jc w:val="both"/>
        <w:rPr>
          <w:rFonts w:eastAsia="Calibri" w:cs="Arial"/>
          <w:lang w:eastAsia="pl-PL"/>
        </w:rPr>
      </w:pPr>
      <w:r w:rsidRPr="00C20CC9">
        <w:rPr>
          <w:rFonts w:eastAsia="Calibri" w:cs="Arial"/>
          <w:lang w:eastAsia="pl-PL"/>
        </w:rPr>
        <w:t xml:space="preserve">seksualna – zmuszanie do określonych </w:t>
      </w:r>
      <w:proofErr w:type="spellStart"/>
      <w:r w:rsidRPr="00C20CC9">
        <w:rPr>
          <w:rFonts w:eastAsia="Calibri" w:cs="Arial"/>
          <w:lang w:eastAsia="pl-PL"/>
        </w:rPr>
        <w:t>zachowań</w:t>
      </w:r>
      <w:proofErr w:type="spellEnd"/>
      <w:r w:rsidRPr="00C20CC9">
        <w:rPr>
          <w:rFonts w:eastAsia="Calibri" w:cs="Arial"/>
          <w:lang w:eastAsia="pl-PL"/>
        </w:rPr>
        <w:t xml:space="preserve"> i kontaktów seksualnych (gwałt)</w:t>
      </w:r>
      <w:r w:rsidR="00FE749E">
        <w:rPr>
          <w:rFonts w:eastAsia="Calibri" w:cs="Arial"/>
          <w:lang w:eastAsia="pl-PL"/>
        </w:rPr>
        <w:t>,</w:t>
      </w:r>
    </w:p>
    <w:p w14:paraId="1EA3D37B" w14:textId="77777777" w:rsidR="00251845" w:rsidRPr="00C20CC9" w:rsidRDefault="00251845" w:rsidP="00781D8F">
      <w:pPr>
        <w:numPr>
          <w:ilvl w:val="0"/>
          <w:numId w:val="4"/>
        </w:numPr>
        <w:autoSpaceDE w:val="0"/>
        <w:autoSpaceDN w:val="0"/>
        <w:adjustRightInd w:val="0"/>
        <w:spacing w:after="0" w:line="360" w:lineRule="auto"/>
        <w:ind w:left="357" w:hanging="357"/>
        <w:contextualSpacing/>
        <w:jc w:val="both"/>
        <w:rPr>
          <w:rFonts w:eastAsia="Calibri" w:cs="Arial"/>
          <w:lang w:eastAsia="pl-PL"/>
        </w:rPr>
      </w:pPr>
      <w:r w:rsidRPr="00C20CC9">
        <w:rPr>
          <w:rFonts w:eastAsia="Calibri" w:cs="Arial"/>
          <w:lang w:eastAsia="pl-PL"/>
        </w:rPr>
        <w:t>psychiczna – słowne lub niewerbalne groźby użycia przemocy wobec osoby, ten rodzaj przemocy przejawia się m.in. w zastraszaniu, poniżaniu itp.,</w:t>
      </w:r>
    </w:p>
    <w:p w14:paraId="0DF4E722" w14:textId="77777777" w:rsidR="00A95686" w:rsidRPr="00D70864" w:rsidRDefault="00251845" w:rsidP="00781D8F">
      <w:pPr>
        <w:numPr>
          <w:ilvl w:val="0"/>
          <w:numId w:val="4"/>
        </w:numPr>
        <w:autoSpaceDE w:val="0"/>
        <w:autoSpaceDN w:val="0"/>
        <w:adjustRightInd w:val="0"/>
        <w:spacing w:after="0" w:line="360" w:lineRule="auto"/>
        <w:ind w:left="357" w:hanging="357"/>
        <w:contextualSpacing/>
        <w:jc w:val="both"/>
        <w:rPr>
          <w:rFonts w:eastAsia="Calibri" w:cs="Arial"/>
          <w:lang w:eastAsia="pl-PL"/>
        </w:rPr>
      </w:pPr>
      <w:r w:rsidRPr="00C20CC9">
        <w:rPr>
          <w:rFonts w:eastAsia="Calibri" w:cs="Arial"/>
          <w:lang w:eastAsia="pl-PL"/>
        </w:rPr>
        <w:t>ekonomiczna – celowe niszczenie czyjejś własności, pozbawianie jej środków do życia czy też stwarzanie warunków, w których nie są zaspokajane niezbędne dla przeżycia potrzeby, np.: niszczenie rzeczy, włamanie do zamkniętego osobistego pomieszczenia, kradzież, przeglądanie dokumentów, dysponowanie czyjąś własnością, zaciąganie pożyczek „na wspólne konto", itp.</w:t>
      </w:r>
    </w:p>
    <w:p w14:paraId="0753C7D7" w14:textId="77777777" w:rsidR="00251845" w:rsidRPr="00C20CC9" w:rsidRDefault="00251845" w:rsidP="00251845">
      <w:pPr>
        <w:spacing w:before="120" w:after="120" w:line="360" w:lineRule="auto"/>
        <w:jc w:val="both"/>
        <w:rPr>
          <w:rFonts w:eastAsia="Calibri" w:cs="Arial"/>
          <w:lang w:eastAsia="pl-PL"/>
        </w:rPr>
      </w:pPr>
      <w:r w:rsidRPr="00C20CC9">
        <w:rPr>
          <w:rFonts w:eastAsia="Calibri" w:cs="Arial"/>
          <w:lang w:eastAsia="pl-PL"/>
        </w:rPr>
        <w:t>Z naukowego punktu widzenia istnieją dwa rodzaje przemocy:</w:t>
      </w:r>
    </w:p>
    <w:p w14:paraId="34263755" w14:textId="77777777" w:rsidR="00251845" w:rsidRPr="00C20CC9" w:rsidRDefault="00251845" w:rsidP="00781D8F">
      <w:pPr>
        <w:numPr>
          <w:ilvl w:val="0"/>
          <w:numId w:val="5"/>
        </w:numPr>
        <w:autoSpaceDE w:val="0"/>
        <w:autoSpaceDN w:val="0"/>
        <w:adjustRightInd w:val="0"/>
        <w:spacing w:after="0" w:line="360" w:lineRule="auto"/>
        <w:ind w:left="357" w:hanging="357"/>
        <w:contextualSpacing/>
        <w:jc w:val="both"/>
        <w:rPr>
          <w:rFonts w:eastAsia="Calibri" w:cs="Arial"/>
          <w:lang w:eastAsia="pl-PL"/>
        </w:rPr>
      </w:pPr>
      <w:r w:rsidRPr="00C20CC9">
        <w:rPr>
          <w:rFonts w:eastAsia="Calibri" w:cs="Arial"/>
          <w:lang w:eastAsia="pl-PL"/>
        </w:rPr>
        <w:t>przemoc gorąca – charakteryzuje się agresją fi</w:t>
      </w:r>
      <w:r w:rsidR="009A55BF">
        <w:rPr>
          <w:rFonts w:eastAsia="Calibri" w:cs="Arial"/>
          <w:lang w:eastAsia="pl-PL"/>
        </w:rPr>
        <w:t xml:space="preserve">zyczną i słowną, związana jest </w:t>
      </w:r>
      <w:r w:rsidRPr="00C20CC9">
        <w:rPr>
          <w:rFonts w:eastAsia="Calibri" w:cs="Arial"/>
          <w:lang w:eastAsia="pl-PL"/>
        </w:rPr>
        <w:t>z</w:t>
      </w:r>
      <w:r w:rsidR="009A55BF">
        <w:rPr>
          <w:rFonts w:eastAsia="Calibri" w:cs="Arial"/>
          <w:lang w:eastAsia="pl-PL"/>
        </w:rPr>
        <w:t> </w:t>
      </w:r>
      <w:r w:rsidRPr="00C20CC9">
        <w:rPr>
          <w:rFonts w:eastAsia="Calibri" w:cs="Arial"/>
          <w:lang w:eastAsia="pl-PL"/>
        </w:rPr>
        <w:t xml:space="preserve">odreagowywaniem emocji na osobach najbliższych oprawcy; </w:t>
      </w:r>
    </w:p>
    <w:p w14:paraId="39258282" w14:textId="77777777" w:rsidR="00251845" w:rsidRPr="00C20CC9" w:rsidRDefault="00251845" w:rsidP="00781D8F">
      <w:pPr>
        <w:numPr>
          <w:ilvl w:val="0"/>
          <w:numId w:val="5"/>
        </w:numPr>
        <w:spacing w:after="0" w:line="360" w:lineRule="auto"/>
        <w:ind w:left="357" w:hanging="357"/>
        <w:contextualSpacing/>
        <w:jc w:val="both"/>
        <w:rPr>
          <w:rFonts w:eastAsia="Calibri" w:cs="Arial"/>
          <w:lang w:eastAsia="ar-SA"/>
        </w:rPr>
      </w:pPr>
      <w:r w:rsidRPr="00C20CC9">
        <w:rPr>
          <w:rFonts w:eastAsia="Calibri" w:cs="Arial"/>
          <w:lang w:eastAsia="pl-PL"/>
        </w:rPr>
        <w:lastRenderedPageBreak/>
        <w:t>przemoc chłodna – pozbawiona gwałtownych wybuchów, emocji, przypomina najczęściej realizację z góry zaplanowanego scenariusza, często stosowana w imię „wyższych celów” np. konsek</w:t>
      </w:r>
      <w:r w:rsidR="008567FA">
        <w:rPr>
          <w:rFonts w:eastAsia="Calibri" w:cs="Arial"/>
          <w:lang w:eastAsia="pl-PL"/>
        </w:rPr>
        <w:t xml:space="preserve">wentnego wychowywania dziecka. </w:t>
      </w:r>
    </w:p>
    <w:p w14:paraId="6F0C8BC4" w14:textId="77777777" w:rsidR="00251845" w:rsidRPr="00C20CC9" w:rsidRDefault="00251845" w:rsidP="00251845">
      <w:pPr>
        <w:autoSpaceDE w:val="0"/>
        <w:autoSpaceDN w:val="0"/>
        <w:adjustRightInd w:val="0"/>
        <w:spacing w:before="120" w:after="120" w:line="240" w:lineRule="auto"/>
        <w:ind w:left="357"/>
        <w:jc w:val="right"/>
        <w:rPr>
          <w:rFonts w:eastAsia="Calibri" w:cs="Arial"/>
          <w:sz w:val="18"/>
        </w:rPr>
      </w:pPr>
      <w:r w:rsidRPr="00C20CC9">
        <w:rPr>
          <w:rFonts w:eastAsia="Calibri" w:cs="Arial"/>
          <w:sz w:val="18"/>
          <w:lang w:eastAsia="pl-PL"/>
        </w:rPr>
        <w:t>Źródło:</w:t>
      </w:r>
      <w:r w:rsidRPr="00C20CC9">
        <w:rPr>
          <w:rFonts w:eastAsia="Calibri" w:cs="Arial"/>
          <w:sz w:val="18"/>
        </w:rPr>
        <w:t xml:space="preserve"> </w:t>
      </w:r>
      <w:r w:rsidRPr="00C20CC9">
        <w:rPr>
          <w:rFonts w:eastAsia="Calibri" w:cs="Arial"/>
          <w:sz w:val="18"/>
          <w:lang w:eastAsia="pl-PL"/>
        </w:rPr>
        <w:t>http://www.niebieskalinia.info/;</w:t>
      </w:r>
      <w:r w:rsidRPr="00C20CC9">
        <w:rPr>
          <w:rFonts w:eastAsia="Calibri" w:cs="Arial"/>
          <w:sz w:val="18"/>
        </w:rPr>
        <w:t xml:space="preserve"> </w:t>
      </w:r>
      <w:r w:rsidR="00BE7983" w:rsidRPr="00C20CC9">
        <w:rPr>
          <w:rStyle w:val="Hipercze"/>
          <w:rFonts w:eastAsia="Calibri" w:cs="Arial"/>
          <w:color w:val="auto"/>
          <w:sz w:val="18"/>
          <w:u w:val="none"/>
        </w:rPr>
        <w:t>https://www.ms.gov.pl/</w:t>
      </w:r>
    </w:p>
    <w:p w14:paraId="4F5AD68A" w14:textId="77777777" w:rsidR="00CC398B" w:rsidRDefault="00CC398B" w:rsidP="00CC398B">
      <w:pPr>
        <w:spacing w:before="120" w:after="120" w:line="360" w:lineRule="auto"/>
        <w:jc w:val="both"/>
        <w:rPr>
          <w:rFonts w:eastAsia="Calibri" w:cs="Arial"/>
          <w:bCs/>
          <w:color w:val="000000" w:themeColor="text1"/>
        </w:rPr>
      </w:pPr>
      <w:bookmarkStart w:id="140" w:name="_Toc693597"/>
      <w:r>
        <w:rPr>
          <w:rFonts w:eastAsia="Calibri" w:cs="Arial"/>
          <w:bCs/>
          <w:color w:val="000000" w:themeColor="text1"/>
        </w:rPr>
        <w:t>Zjawisko przemocy w rodzinie jest problemem występującym znacznie częściej niż wskazują na to oficjalne statystyki. Niejednokrotnie doświadczenie przemocy, którą stosują bliskie osoby, oddziałuje na mechanizmy psychologiczne, które to powodują, że osoby dotknięte przemocą usprawiedliwiają sprawców. Wynika z tego, że przyjęte statystyki niestety nie oddają rzeczywistej skali problemu. Przemoc w rodzinie bardzo często nazywa się problemem tzw. czterech ścian, ponadto jest procesem chronicznym i najczęściej bagatelizowanym przez osoby, które dotyka.</w:t>
      </w:r>
    </w:p>
    <w:p w14:paraId="6AE53B2E" w14:textId="77777777" w:rsidR="00CC398B" w:rsidRDefault="00CC398B" w:rsidP="00CC398B">
      <w:pPr>
        <w:shd w:val="clear" w:color="auto" w:fill="FFFFFF"/>
        <w:spacing w:before="120" w:after="120" w:line="360" w:lineRule="auto"/>
        <w:jc w:val="both"/>
        <w:rPr>
          <w:rFonts w:eastAsia="Calibri" w:cs="Arial"/>
          <w:bCs/>
          <w:shd w:val="clear" w:color="auto" w:fill="FFFFFF"/>
        </w:rPr>
      </w:pPr>
      <w:r w:rsidRPr="00CC398B">
        <w:rPr>
          <w:rFonts w:eastAsia="Calibri" w:cs="Arial"/>
          <w:bCs/>
          <w:shd w:val="clear" w:color="auto" w:fill="FFFFFF"/>
        </w:rPr>
        <w:t xml:space="preserve">Poniższa tabela przedstawia dane charakteryzujące zjawisko przemocy domowej na terenie </w:t>
      </w:r>
      <w:r>
        <w:rPr>
          <w:rFonts w:eastAsia="Calibri" w:cs="Arial"/>
          <w:bCs/>
          <w:shd w:val="clear" w:color="auto" w:fill="FFFFFF"/>
        </w:rPr>
        <w:t>Gminy Chełmża</w:t>
      </w:r>
      <w:r w:rsidRPr="00CC398B">
        <w:rPr>
          <w:rFonts w:eastAsia="Calibri" w:cs="Arial"/>
          <w:bCs/>
          <w:shd w:val="clear" w:color="auto" w:fill="FFFFFF"/>
        </w:rPr>
        <w:t>.</w:t>
      </w:r>
    </w:p>
    <w:p w14:paraId="771C45C0" w14:textId="77777777" w:rsidR="00CC398B" w:rsidRPr="00CC398B" w:rsidRDefault="00CC398B" w:rsidP="00CC398B">
      <w:pPr>
        <w:shd w:val="clear" w:color="auto" w:fill="FFFFFF"/>
        <w:spacing w:before="240" w:after="120" w:line="240" w:lineRule="auto"/>
        <w:jc w:val="center"/>
        <w:rPr>
          <w:rFonts w:eastAsia="Calibri" w:cs="Arial"/>
          <w:b/>
          <w:bCs/>
          <w:sz w:val="20"/>
          <w:szCs w:val="20"/>
          <w:shd w:val="clear" w:color="auto" w:fill="FFFFFF"/>
        </w:rPr>
      </w:pPr>
      <w:bookmarkStart w:id="141" w:name="_Toc517257363"/>
      <w:bookmarkStart w:id="142" w:name="_Toc25584629"/>
      <w:r w:rsidRPr="00CC398B">
        <w:rPr>
          <w:rFonts w:eastAsia="Calibri" w:cs="Arial"/>
          <w:b/>
          <w:bCs/>
          <w:sz w:val="20"/>
          <w:szCs w:val="20"/>
          <w:shd w:val="clear" w:color="auto" w:fill="FFFFFF"/>
        </w:rPr>
        <w:t xml:space="preserve">Tabela </w:t>
      </w:r>
      <w:r w:rsidRPr="00CC398B">
        <w:rPr>
          <w:rFonts w:eastAsia="Calibri" w:cs="Arial"/>
          <w:b/>
          <w:bCs/>
          <w:sz w:val="20"/>
          <w:szCs w:val="20"/>
          <w:shd w:val="clear" w:color="auto" w:fill="FFFFFF"/>
        </w:rPr>
        <w:fldChar w:fldCharType="begin"/>
      </w:r>
      <w:r w:rsidRPr="00CC398B">
        <w:rPr>
          <w:rFonts w:eastAsia="Calibri" w:cs="Arial"/>
          <w:b/>
          <w:bCs/>
          <w:sz w:val="20"/>
          <w:szCs w:val="20"/>
          <w:shd w:val="clear" w:color="auto" w:fill="FFFFFF"/>
        </w:rPr>
        <w:instrText xml:space="preserve"> SEQ Tabela \* ARABIC </w:instrText>
      </w:r>
      <w:r w:rsidRPr="00CC398B">
        <w:rPr>
          <w:rFonts w:eastAsia="Calibri" w:cs="Arial"/>
          <w:b/>
          <w:bCs/>
          <w:sz w:val="20"/>
          <w:szCs w:val="20"/>
          <w:shd w:val="clear" w:color="auto" w:fill="FFFFFF"/>
        </w:rPr>
        <w:fldChar w:fldCharType="separate"/>
      </w:r>
      <w:r w:rsidR="00BC161A">
        <w:rPr>
          <w:rFonts w:eastAsia="Calibri" w:cs="Arial"/>
          <w:b/>
          <w:bCs/>
          <w:noProof/>
          <w:sz w:val="20"/>
          <w:szCs w:val="20"/>
          <w:shd w:val="clear" w:color="auto" w:fill="FFFFFF"/>
        </w:rPr>
        <w:t>31</w:t>
      </w:r>
      <w:r w:rsidRPr="00CC398B">
        <w:rPr>
          <w:rFonts w:eastAsia="Calibri" w:cs="Arial"/>
          <w:bCs/>
          <w:sz w:val="20"/>
          <w:szCs w:val="20"/>
          <w:shd w:val="clear" w:color="auto" w:fill="FFFFFF"/>
        </w:rPr>
        <w:fldChar w:fldCharType="end"/>
      </w:r>
      <w:r w:rsidRPr="00CC398B">
        <w:rPr>
          <w:rFonts w:eastAsia="Calibri" w:cs="Arial"/>
          <w:b/>
          <w:bCs/>
          <w:sz w:val="20"/>
          <w:szCs w:val="20"/>
          <w:shd w:val="clear" w:color="auto" w:fill="FFFFFF"/>
        </w:rPr>
        <w:t xml:space="preserve">. Liczba </w:t>
      </w:r>
      <w:bookmarkEnd w:id="141"/>
      <w:r w:rsidRPr="00CC398B">
        <w:rPr>
          <w:rFonts w:eastAsia="Calibri" w:cs="Arial"/>
          <w:b/>
          <w:bCs/>
          <w:sz w:val="20"/>
          <w:szCs w:val="20"/>
          <w:shd w:val="clear" w:color="auto" w:fill="FFFFFF"/>
        </w:rPr>
        <w:t>interwencji domowych policji dotyczących przemocy w rodzinie</w:t>
      </w:r>
      <w:bookmarkEnd w:id="142"/>
    </w:p>
    <w:tbl>
      <w:tblPr>
        <w:tblW w:w="5000" w:type="pct"/>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ook w:val="0000" w:firstRow="0" w:lastRow="0" w:firstColumn="0" w:lastColumn="0" w:noHBand="0" w:noVBand="0"/>
      </w:tblPr>
      <w:tblGrid>
        <w:gridCol w:w="3823"/>
        <w:gridCol w:w="1140"/>
        <w:gridCol w:w="1140"/>
        <w:gridCol w:w="1038"/>
        <w:gridCol w:w="1036"/>
        <w:gridCol w:w="1109"/>
      </w:tblGrid>
      <w:tr w:rsidR="00CC398B" w14:paraId="20255E5B" w14:textId="77777777" w:rsidTr="00CC398B">
        <w:trPr>
          <w:tblHeader/>
        </w:trPr>
        <w:tc>
          <w:tcPr>
            <w:tcW w:w="2058" w:type="pct"/>
            <w:shd w:val="clear" w:color="auto" w:fill="BFBFBF"/>
          </w:tcPr>
          <w:p w14:paraId="12ACC246" w14:textId="77777777" w:rsidR="00CC398B" w:rsidRDefault="00CC398B" w:rsidP="00CC398B">
            <w:pPr>
              <w:spacing w:before="60" w:after="60"/>
              <w:jc w:val="center"/>
              <w:rPr>
                <w:rFonts w:eastAsia="Calibri" w:cs="Arial"/>
                <w:b/>
                <w:sz w:val="20"/>
                <w:szCs w:val="20"/>
              </w:rPr>
            </w:pPr>
            <w:r>
              <w:rPr>
                <w:rFonts w:eastAsia="Calibri" w:cs="Arial"/>
                <w:b/>
                <w:sz w:val="20"/>
                <w:szCs w:val="20"/>
              </w:rPr>
              <w:t>Wyszczególnienie</w:t>
            </w:r>
          </w:p>
        </w:tc>
        <w:tc>
          <w:tcPr>
            <w:tcW w:w="614" w:type="pct"/>
            <w:shd w:val="clear" w:color="auto" w:fill="BFBFBF"/>
            <w:vAlign w:val="center"/>
          </w:tcPr>
          <w:p w14:paraId="08A5C416" w14:textId="77777777" w:rsidR="00CC398B" w:rsidRDefault="00CC398B" w:rsidP="00CC398B">
            <w:pPr>
              <w:spacing w:before="60" w:after="60"/>
              <w:jc w:val="center"/>
              <w:rPr>
                <w:rFonts w:eastAsia="Calibri" w:cs="Arial"/>
                <w:b/>
                <w:sz w:val="20"/>
                <w:szCs w:val="20"/>
              </w:rPr>
            </w:pPr>
            <w:r>
              <w:rPr>
                <w:rFonts w:eastAsia="Calibri" w:cs="Arial"/>
                <w:b/>
                <w:sz w:val="20"/>
                <w:szCs w:val="20"/>
              </w:rPr>
              <w:t>2014</w:t>
            </w:r>
          </w:p>
        </w:tc>
        <w:tc>
          <w:tcPr>
            <w:tcW w:w="614" w:type="pct"/>
            <w:shd w:val="clear" w:color="auto" w:fill="BFBFBF"/>
            <w:vAlign w:val="center"/>
          </w:tcPr>
          <w:p w14:paraId="5A602C80" w14:textId="77777777" w:rsidR="00CC398B" w:rsidRDefault="00CC398B" w:rsidP="00CC398B">
            <w:pPr>
              <w:spacing w:before="60" w:after="60"/>
              <w:jc w:val="center"/>
              <w:rPr>
                <w:rFonts w:eastAsia="Calibri" w:cs="Arial"/>
                <w:b/>
                <w:sz w:val="20"/>
                <w:szCs w:val="20"/>
              </w:rPr>
            </w:pPr>
            <w:r>
              <w:rPr>
                <w:rFonts w:eastAsia="Calibri" w:cs="Arial"/>
                <w:b/>
                <w:sz w:val="20"/>
                <w:szCs w:val="20"/>
              </w:rPr>
              <w:t>2015</w:t>
            </w:r>
          </w:p>
        </w:tc>
        <w:tc>
          <w:tcPr>
            <w:tcW w:w="559" w:type="pct"/>
            <w:shd w:val="clear" w:color="auto" w:fill="BFBFBF"/>
            <w:vAlign w:val="center"/>
          </w:tcPr>
          <w:p w14:paraId="3698004B" w14:textId="77777777" w:rsidR="00CC398B" w:rsidRDefault="00CC398B" w:rsidP="00CC398B">
            <w:pPr>
              <w:spacing w:before="60" w:after="60"/>
              <w:jc w:val="center"/>
              <w:rPr>
                <w:rFonts w:eastAsia="Calibri" w:cs="Arial"/>
                <w:b/>
                <w:sz w:val="20"/>
                <w:szCs w:val="20"/>
              </w:rPr>
            </w:pPr>
            <w:r>
              <w:rPr>
                <w:rFonts w:eastAsia="Calibri" w:cs="Arial"/>
                <w:b/>
                <w:sz w:val="20"/>
                <w:szCs w:val="20"/>
              </w:rPr>
              <w:t>2016</w:t>
            </w:r>
          </w:p>
        </w:tc>
        <w:tc>
          <w:tcPr>
            <w:tcW w:w="558" w:type="pct"/>
            <w:shd w:val="clear" w:color="auto" w:fill="BFBFBF"/>
            <w:vAlign w:val="center"/>
          </w:tcPr>
          <w:p w14:paraId="00501644" w14:textId="77777777" w:rsidR="00CC398B" w:rsidRDefault="00CC398B" w:rsidP="00CC398B">
            <w:pPr>
              <w:spacing w:before="60" w:after="60"/>
              <w:jc w:val="center"/>
              <w:rPr>
                <w:rFonts w:eastAsia="Calibri" w:cs="Arial"/>
                <w:b/>
                <w:sz w:val="20"/>
                <w:szCs w:val="20"/>
              </w:rPr>
            </w:pPr>
            <w:r>
              <w:rPr>
                <w:rFonts w:eastAsia="Calibri" w:cs="Arial"/>
                <w:b/>
                <w:sz w:val="20"/>
                <w:szCs w:val="20"/>
              </w:rPr>
              <w:t>2017</w:t>
            </w:r>
          </w:p>
        </w:tc>
        <w:tc>
          <w:tcPr>
            <w:tcW w:w="597" w:type="pct"/>
            <w:shd w:val="clear" w:color="auto" w:fill="BFBFBF"/>
            <w:vAlign w:val="center"/>
          </w:tcPr>
          <w:p w14:paraId="1B72DA17" w14:textId="77777777" w:rsidR="00CC398B" w:rsidRDefault="00CC398B" w:rsidP="00CC398B">
            <w:pPr>
              <w:spacing w:before="60" w:after="60"/>
              <w:jc w:val="center"/>
              <w:rPr>
                <w:rFonts w:eastAsia="Calibri" w:cs="Times New Roman"/>
              </w:rPr>
            </w:pPr>
            <w:r>
              <w:rPr>
                <w:rFonts w:eastAsia="Calibri" w:cs="Arial"/>
                <w:b/>
                <w:sz w:val="20"/>
                <w:szCs w:val="20"/>
              </w:rPr>
              <w:t>2018</w:t>
            </w:r>
          </w:p>
        </w:tc>
      </w:tr>
      <w:tr w:rsidR="00CC398B" w14:paraId="5C81DEB7" w14:textId="77777777" w:rsidTr="00CC398B">
        <w:tc>
          <w:tcPr>
            <w:tcW w:w="2058" w:type="pct"/>
            <w:shd w:val="clear" w:color="auto" w:fill="auto"/>
          </w:tcPr>
          <w:p w14:paraId="54A17B2F" w14:textId="77777777" w:rsidR="00CC398B" w:rsidRDefault="00CC398B" w:rsidP="00CC398B">
            <w:pPr>
              <w:spacing w:before="60" w:after="60"/>
              <w:rPr>
                <w:rFonts w:eastAsia="Calibri" w:cs="Arial"/>
                <w:sz w:val="20"/>
                <w:szCs w:val="20"/>
              </w:rPr>
            </w:pPr>
            <w:r>
              <w:rPr>
                <w:rFonts w:eastAsia="Calibri" w:cs="Arial"/>
                <w:sz w:val="20"/>
                <w:szCs w:val="20"/>
              </w:rPr>
              <w:t>Liczba interwencji dotyczących przemocy w rodzinie</w:t>
            </w:r>
          </w:p>
        </w:tc>
        <w:tc>
          <w:tcPr>
            <w:tcW w:w="614" w:type="pct"/>
            <w:shd w:val="clear" w:color="auto" w:fill="auto"/>
            <w:vAlign w:val="center"/>
          </w:tcPr>
          <w:p w14:paraId="51FFA7C5" w14:textId="77777777" w:rsidR="00CC398B" w:rsidRDefault="00CC398B" w:rsidP="00CC398B">
            <w:pPr>
              <w:snapToGrid w:val="0"/>
              <w:spacing w:before="60" w:after="60"/>
              <w:jc w:val="center"/>
              <w:rPr>
                <w:rFonts w:eastAsia="Calibri" w:cs="Arial"/>
                <w:sz w:val="20"/>
                <w:szCs w:val="20"/>
              </w:rPr>
            </w:pPr>
            <w:r>
              <w:rPr>
                <w:rFonts w:eastAsia="Calibri" w:cs="Arial"/>
                <w:sz w:val="20"/>
                <w:szCs w:val="20"/>
              </w:rPr>
              <w:t>10</w:t>
            </w:r>
          </w:p>
        </w:tc>
        <w:tc>
          <w:tcPr>
            <w:tcW w:w="614" w:type="pct"/>
            <w:shd w:val="clear" w:color="auto" w:fill="auto"/>
            <w:vAlign w:val="center"/>
          </w:tcPr>
          <w:p w14:paraId="57D40768" w14:textId="77777777" w:rsidR="00CC398B" w:rsidRDefault="00CC398B" w:rsidP="00CC398B">
            <w:pPr>
              <w:snapToGrid w:val="0"/>
              <w:spacing w:before="60" w:after="60"/>
              <w:jc w:val="center"/>
              <w:rPr>
                <w:rFonts w:eastAsia="Calibri" w:cs="Arial"/>
                <w:sz w:val="20"/>
                <w:szCs w:val="20"/>
              </w:rPr>
            </w:pPr>
            <w:r>
              <w:rPr>
                <w:rFonts w:eastAsia="Calibri" w:cs="Arial"/>
                <w:sz w:val="20"/>
                <w:szCs w:val="20"/>
              </w:rPr>
              <w:t>5</w:t>
            </w:r>
          </w:p>
        </w:tc>
        <w:tc>
          <w:tcPr>
            <w:tcW w:w="559" w:type="pct"/>
            <w:shd w:val="clear" w:color="auto" w:fill="auto"/>
            <w:vAlign w:val="center"/>
          </w:tcPr>
          <w:p w14:paraId="7C2D0E9F" w14:textId="77777777" w:rsidR="00CC398B" w:rsidRDefault="00CC398B" w:rsidP="00CC398B">
            <w:pPr>
              <w:snapToGrid w:val="0"/>
              <w:spacing w:before="60" w:after="60"/>
              <w:jc w:val="center"/>
              <w:rPr>
                <w:rFonts w:eastAsia="Calibri" w:cs="Arial"/>
                <w:sz w:val="20"/>
                <w:szCs w:val="20"/>
              </w:rPr>
            </w:pPr>
            <w:r>
              <w:rPr>
                <w:rFonts w:eastAsia="Calibri" w:cs="Arial"/>
                <w:sz w:val="20"/>
                <w:szCs w:val="20"/>
              </w:rPr>
              <w:t>6</w:t>
            </w:r>
          </w:p>
        </w:tc>
        <w:tc>
          <w:tcPr>
            <w:tcW w:w="558" w:type="pct"/>
            <w:shd w:val="clear" w:color="auto" w:fill="auto"/>
            <w:vAlign w:val="center"/>
          </w:tcPr>
          <w:p w14:paraId="6796F4E7" w14:textId="77777777" w:rsidR="00CC398B" w:rsidRDefault="00CC398B" w:rsidP="00CC398B">
            <w:pPr>
              <w:snapToGrid w:val="0"/>
              <w:spacing w:before="60" w:after="60"/>
              <w:jc w:val="center"/>
              <w:rPr>
                <w:rFonts w:eastAsia="Calibri" w:cs="Arial"/>
                <w:sz w:val="20"/>
                <w:szCs w:val="20"/>
              </w:rPr>
            </w:pPr>
            <w:r>
              <w:rPr>
                <w:rFonts w:eastAsia="Calibri" w:cs="Arial"/>
                <w:sz w:val="20"/>
                <w:szCs w:val="20"/>
              </w:rPr>
              <w:t>7</w:t>
            </w:r>
          </w:p>
        </w:tc>
        <w:tc>
          <w:tcPr>
            <w:tcW w:w="597" w:type="pct"/>
            <w:shd w:val="clear" w:color="auto" w:fill="auto"/>
            <w:vAlign w:val="center"/>
          </w:tcPr>
          <w:p w14:paraId="253E2799" w14:textId="77777777" w:rsidR="00CC398B" w:rsidRDefault="00CC398B" w:rsidP="00CC398B">
            <w:pPr>
              <w:snapToGrid w:val="0"/>
              <w:spacing w:before="60" w:after="60"/>
              <w:jc w:val="center"/>
              <w:rPr>
                <w:rFonts w:eastAsia="Calibri" w:cs="Times New Roman"/>
              </w:rPr>
            </w:pPr>
            <w:r>
              <w:rPr>
                <w:rFonts w:eastAsia="Calibri" w:cs="Arial"/>
                <w:sz w:val="20"/>
                <w:szCs w:val="20"/>
              </w:rPr>
              <w:t>21</w:t>
            </w:r>
          </w:p>
        </w:tc>
      </w:tr>
      <w:tr w:rsidR="00CC398B" w14:paraId="7C8F6C39" w14:textId="77777777" w:rsidTr="00CC398B">
        <w:tc>
          <w:tcPr>
            <w:tcW w:w="2058" w:type="pct"/>
            <w:shd w:val="clear" w:color="auto" w:fill="auto"/>
          </w:tcPr>
          <w:p w14:paraId="7D49ECEA" w14:textId="77777777" w:rsidR="00CC398B" w:rsidRDefault="00CC398B" w:rsidP="00CC398B">
            <w:pPr>
              <w:spacing w:before="60" w:after="60"/>
              <w:rPr>
                <w:rFonts w:eastAsia="Calibri" w:cs="Arial"/>
                <w:sz w:val="20"/>
                <w:szCs w:val="20"/>
              </w:rPr>
            </w:pPr>
            <w:r>
              <w:rPr>
                <w:rFonts w:eastAsia="Calibri" w:cs="Arial"/>
                <w:sz w:val="20"/>
                <w:szCs w:val="20"/>
              </w:rPr>
              <w:t>Liczba sporządzonych Niebieskich Kart</w:t>
            </w:r>
          </w:p>
        </w:tc>
        <w:tc>
          <w:tcPr>
            <w:tcW w:w="614" w:type="pct"/>
            <w:shd w:val="clear" w:color="auto" w:fill="auto"/>
            <w:vAlign w:val="center"/>
          </w:tcPr>
          <w:p w14:paraId="1812D66E" w14:textId="77777777" w:rsidR="00CC398B" w:rsidRDefault="00CC398B" w:rsidP="00CC398B">
            <w:pPr>
              <w:snapToGrid w:val="0"/>
              <w:spacing w:before="60" w:after="60"/>
              <w:jc w:val="center"/>
              <w:rPr>
                <w:rFonts w:eastAsia="Calibri" w:cs="Arial"/>
                <w:sz w:val="20"/>
                <w:szCs w:val="20"/>
              </w:rPr>
            </w:pPr>
            <w:r>
              <w:rPr>
                <w:rFonts w:eastAsia="Calibri" w:cs="Arial"/>
                <w:sz w:val="20"/>
                <w:szCs w:val="20"/>
              </w:rPr>
              <w:t>10</w:t>
            </w:r>
          </w:p>
        </w:tc>
        <w:tc>
          <w:tcPr>
            <w:tcW w:w="614" w:type="pct"/>
            <w:shd w:val="clear" w:color="auto" w:fill="auto"/>
            <w:vAlign w:val="center"/>
          </w:tcPr>
          <w:p w14:paraId="25B8F289" w14:textId="77777777" w:rsidR="00CC398B" w:rsidRDefault="00CC398B" w:rsidP="00CC398B">
            <w:pPr>
              <w:snapToGrid w:val="0"/>
              <w:spacing w:before="60" w:after="60"/>
              <w:jc w:val="center"/>
              <w:rPr>
                <w:rFonts w:eastAsia="Calibri" w:cs="Arial"/>
                <w:sz w:val="20"/>
                <w:szCs w:val="20"/>
              </w:rPr>
            </w:pPr>
            <w:r>
              <w:rPr>
                <w:rFonts w:eastAsia="Calibri" w:cs="Arial"/>
                <w:sz w:val="20"/>
                <w:szCs w:val="20"/>
              </w:rPr>
              <w:t>5</w:t>
            </w:r>
          </w:p>
        </w:tc>
        <w:tc>
          <w:tcPr>
            <w:tcW w:w="559" w:type="pct"/>
            <w:shd w:val="clear" w:color="auto" w:fill="auto"/>
            <w:vAlign w:val="center"/>
          </w:tcPr>
          <w:p w14:paraId="433D2A91" w14:textId="77777777" w:rsidR="00CC398B" w:rsidRDefault="00CC398B" w:rsidP="00CC398B">
            <w:pPr>
              <w:snapToGrid w:val="0"/>
              <w:spacing w:before="60" w:after="60"/>
              <w:jc w:val="center"/>
              <w:rPr>
                <w:rFonts w:eastAsia="Calibri" w:cs="Arial"/>
                <w:sz w:val="20"/>
                <w:szCs w:val="20"/>
              </w:rPr>
            </w:pPr>
            <w:r>
              <w:rPr>
                <w:rFonts w:eastAsia="Calibri" w:cs="Arial"/>
                <w:sz w:val="20"/>
                <w:szCs w:val="20"/>
              </w:rPr>
              <w:t>6</w:t>
            </w:r>
          </w:p>
        </w:tc>
        <w:tc>
          <w:tcPr>
            <w:tcW w:w="558" w:type="pct"/>
            <w:shd w:val="clear" w:color="auto" w:fill="auto"/>
            <w:vAlign w:val="center"/>
          </w:tcPr>
          <w:p w14:paraId="1C96CA61" w14:textId="77777777" w:rsidR="00CC398B" w:rsidRDefault="00CC398B" w:rsidP="00CC398B">
            <w:pPr>
              <w:snapToGrid w:val="0"/>
              <w:spacing w:before="60" w:after="60"/>
              <w:jc w:val="center"/>
              <w:rPr>
                <w:rFonts w:eastAsia="Calibri" w:cs="Arial"/>
                <w:sz w:val="20"/>
                <w:szCs w:val="20"/>
              </w:rPr>
            </w:pPr>
            <w:r>
              <w:rPr>
                <w:rFonts w:eastAsia="Calibri" w:cs="Arial"/>
                <w:sz w:val="20"/>
                <w:szCs w:val="20"/>
              </w:rPr>
              <w:t>7</w:t>
            </w:r>
          </w:p>
        </w:tc>
        <w:tc>
          <w:tcPr>
            <w:tcW w:w="597" w:type="pct"/>
            <w:shd w:val="clear" w:color="auto" w:fill="auto"/>
            <w:vAlign w:val="center"/>
          </w:tcPr>
          <w:p w14:paraId="5FDEAC93" w14:textId="77777777" w:rsidR="00CC398B" w:rsidRDefault="00CC398B" w:rsidP="00CC398B">
            <w:pPr>
              <w:snapToGrid w:val="0"/>
              <w:spacing w:before="60" w:after="60"/>
              <w:jc w:val="center"/>
              <w:rPr>
                <w:rFonts w:eastAsia="Calibri" w:cs="Times New Roman"/>
              </w:rPr>
            </w:pPr>
            <w:r>
              <w:rPr>
                <w:rFonts w:eastAsia="Calibri" w:cs="Arial"/>
                <w:sz w:val="20"/>
                <w:szCs w:val="20"/>
              </w:rPr>
              <w:t>21</w:t>
            </w:r>
          </w:p>
        </w:tc>
      </w:tr>
    </w:tbl>
    <w:p w14:paraId="2537CB55" w14:textId="77777777" w:rsidR="00CC398B" w:rsidRDefault="00CC398B" w:rsidP="00D42069">
      <w:pPr>
        <w:shd w:val="clear" w:color="auto" w:fill="FFFFFF"/>
        <w:spacing w:before="120" w:after="120" w:line="360" w:lineRule="auto"/>
        <w:jc w:val="right"/>
        <w:rPr>
          <w:rFonts w:eastAsia="Calibri" w:cs="Arial"/>
          <w:bCs/>
          <w:sz w:val="18"/>
          <w:szCs w:val="18"/>
          <w:shd w:val="clear" w:color="auto" w:fill="FFFFFF"/>
        </w:rPr>
      </w:pPr>
      <w:r w:rsidRPr="00CC398B">
        <w:rPr>
          <w:rFonts w:eastAsia="Calibri" w:cs="Arial"/>
          <w:bCs/>
          <w:sz w:val="18"/>
          <w:szCs w:val="18"/>
          <w:shd w:val="clear" w:color="auto" w:fill="FFFFFF"/>
        </w:rPr>
        <w:t>Źródło: Komisariat Policji w Chełmży</w:t>
      </w:r>
    </w:p>
    <w:p w14:paraId="688042D5" w14:textId="402E7914" w:rsidR="00CC398B" w:rsidRPr="00CC398B" w:rsidRDefault="00CC398B" w:rsidP="00CC398B">
      <w:pPr>
        <w:shd w:val="clear" w:color="auto" w:fill="FFFFFF"/>
        <w:spacing w:before="120" w:after="120" w:line="360" w:lineRule="auto"/>
        <w:jc w:val="both"/>
        <w:rPr>
          <w:rFonts w:eastAsia="Calibri" w:cs="Arial"/>
          <w:bCs/>
          <w:shd w:val="clear" w:color="auto" w:fill="FFFFFF"/>
        </w:rPr>
      </w:pPr>
      <w:r w:rsidRPr="00CC398B">
        <w:rPr>
          <w:rFonts w:eastAsia="Calibri" w:cs="Arial"/>
          <w:bCs/>
          <w:shd w:val="clear" w:color="auto" w:fill="FFFFFF"/>
        </w:rPr>
        <w:t>Analizując powyższe dane na przestrzeni lat 201</w:t>
      </w:r>
      <w:r>
        <w:rPr>
          <w:rFonts w:eastAsia="Calibri" w:cs="Arial"/>
          <w:bCs/>
          <w:shd w:val="clear" w:color="auto" w:fill="FFFFFF"/>
        </w:rPr>
        <w:t>4</w:t>
      </w:r>
      <w:r w:rsidRPr="00CC398B">
        <w:rPr>
          <w:rFonts w:eastAsia="Calibri" w:cs="Arial"/>
          <w:bCs/>
          <w:shd w:val="clear" w:color="auto" w:fill="FFFFFF"/>
        </w:rPr>
        <w:t xml:space="preserve"> - 201</w:t>
      </w:r>
      <w:r>
        <w:rPr>
          <w:rFonts w:eastAsia="Calibri" w:cs="Arial"/>
          <w:bCs/>
          <w:shd w:val="clear" w:color="auto" w:fill="FFFFFF"/>
        </w:rPr>
        <w:t>8</w:t>
      </w:r>
      <w:r w:rsidRPr="00CC398B">
        <w:rPr>
          <w:rFonts w:eastAsia="Calibri" w:cs="Arial"/>
          <w:bCs/>
          <w:shd w:val="clear" w:color="auto" w:fill="FFFFFF"/>
        </w:rPr>
        <w:t xml:space="preserve"> liczba </w:t>
      </w:r>
      <w:r>
        <w:rPr>
          <w:rFonts w:eastAsia="Calibri" w:cs="Arial"/>
          <w:bCs/>
          <w:shd w:val="clear" w:color="auto" w:fill="FFFFFF"/>
        </w:rPr>
        <w:t xml:space="preserve">interwencji policji z powodu przemocy w rodzinie wzrosła. Z każdej interwencji sporządzona została „Niebieska Karta”, która </w:t>
      </w:r>
      <w:r w:rsidRPr="00CC398B">
        <w:rPr>
          <w:rFonts w:eastAsia="Calibri" w:cs="Arial"/>
          <w:bCs/>
          <w:shd w:val="clear" w:color="auto" w:fill="FFFFFF"/>
        </w:rPr>
        <w:t xml:space="preserve">jest dokumentem służbowym </w:t>
      </w:r>
      <w:r w:rsidR="00DD5E80">
        <w:rPr>
          <w:rFonts w:eastAsia="Calibri" w:cs="Arial"/>
          <w:bCs/>
          <w:shd w:val="clear" w:color="auto" w:fill="FFFFFF"/>
        </w:rPr>
        <w:t xml:space="preserve">i może być wypełniana przez policjanta, pracownika </w:t>
      </w:r>
      <w:r w:rsidR="00BA1785">
        <w:rPr>
          <w:rFonts w:eastAsia="Calibri" w:cs="Arial"/>
          <w:bCs/>
          <w:shd w:val="clear" w:color="auto" w:fill="FFFFFF"/>
        </w:rPr>
        <w:t>pomocy społecznej</w:t>
      </w:r>
      <w:r w:rsidR="00DD5E80">
        <w:rPr>
          <w:rFonts w:eastAsia="Calibri" w:cs="Arial"/>
          <w:bCs/>
          <w:shd w:val="clear" w:color="auto" w:fill="FFFFFF"/>
        </w:rPr>
        <w:t xml:space="preserve">, pracownika oświaty oraz </w:t>
      </w:r>
      <w:r w:rsidR="00BA1785">
        <w:rPr>
          <w:rFonts w:eastAsia="Calibri" w:cs="Arial"/>
          <w:bCs/>
          <w:shd w:val="clear" w:color="auto" w:fill="FFFFFF"/>
        </w:rPr>
        <w:t xml:space="preserve">członka GKRPA w przypadku stwierdzenia przemocy w rodzinie. </w:t>
      </w:r>
      <w:r w:rsidRPr="00CC398B">
        <w:rPr>
          <w:rFonts w:eastAsia="Calibri" w:cs="Arial"/>
          <w:bCs/>
          <w:shd w:val="clear" w:color="auto" w:fill="FFFFFF"/>
        </w:rPr>
        <w:t>"Niebieska Karta" służy dokumentowaniu faktów związany</w:t>
      </w:r>
      <w:r w:rsidR="00F22E62">
        <w:rPr>
          <w:rFonts w:eastAsia="Calibri" w:cs="Arial"/>
          <w:bCs/>
          <w:shd w:val="clear" w:color="auto" w:fill="FFFFFF"/>
        </w:rPr>
        <w:t xml:space="preserve">ch </w:t>
      </w:r>
      <w:r w:rsidR="00BA1785">
        <w:rPr>
          <w:rFonts w:eastAsia="Calibri" w:cs="Arial"/>
          <w:bCs/>
          <w:shd w:val="clear" w:color="auto" w:fill="FFFFFF"/>
        </w:rPr>
        <w:br/>
      </w:r>
      <w:r w:rsidR="00F22E62">
        <w:rPr>
          <w:rFonts w:eastAsia="Calibri" w:cs="Arial"/>
          <w:bCs/>
          <w:shd w:val="clear" w:color="auto" w:fill="FFFFFF"/>
        </w:rPr>
        <w:t>z przemocą w danej rodzinie oraz do oceny</w:t>
      </w:r>
      <w:r w:rsidRPr="00CC398B">
        <w:rPr>
          <w:rFonts w:eastAsia="Calibri" w:cs="Arial"/>
          <w:bCs/>
          <w:shd w:val="clear" w:color="auto" w:fill="FFFFFF"/>
        </w:rPr>
        <w:t xml:space="preserve"> zagrożenia dalszą przemocą. Jest także dowodem w sprawach sądowych</w:t>
      </w:r>
      <w:r w:rsidR="00F22E62">
        <w:rPr>
          <w:rFonts w:eastAsia="Calibri" w:cs="Arial"/>
          <w:bCs/>
          <w:shd w:val="clear" w:color="auto" w:fill="FFFFFF"/>
        </w:rPr>
        <w:t>.</w:t>
      </w:r>
    </w:p>
    <w:p w14:paraId="1B90E61C" w14:textId="77777777" w:rsidR="00251845" w:rsidRPr="00C20CC9" w:rsidRDefault="00251845" w:rsidP="00251845">
      <w:pPr>
        <w:keepNext/>
        <w:keepLines/>
        <w:spacing w:before="120" w:after="120" w:line="240" w:lineRule="auto"/>
        <w:jc w:val="both"/>
        <w:outlineLvl w:val="2"/>
        <w:rPr>
          <w:rFonts w:eastAsia="Times New Roman" w:cs="Arial"/>
          <w:b/>
          <w:bCs/>
        </w:rPr>
      </w:pPr>
      <w:bookmarkStart w:id="143" w:name="_Toc25646941"/>
      <w:r w:rsidRPr="00C20CC9">
        <w:rPr>
          <w:rFonts w:eastAsia="Times New Roman" w:cs="Arial"/>
          <w:b/>
          <w:bCs/>
        </w:rPr>
        <w:t>3.2.9. Przestępczość</w:t>
      </w:r>
      <w:bookmarkEnd w:id="140"/>
      <w:bookmarkEnd w:id="143"/>
    </w:p>
    <w:p w14:paraId="20D875E6" w14:textId="62020612" w:rsidR="00223F04" w:rsidRPr="00F22E62" w:rsidRDefault="00251845" w:rsidP="0014249A">
      <w:pPr>
        <w:spacing w:before="120" w:after="120" w:line="360" w:lineRule="auto"/>
        <w:jc w:val="both"/>
        <w:rPr>
          <w:rFonts w:eastAsia="Calibri" w:cs="Arial"/>
          <w:bCs/>
          <w:shd w:val="clear" w:color="auto" w:fill="FFFFFF"/>
        </w:rPr>
      </w:pPr>
      <w:r w:rsidRPr="00C20CC9">
        <w:rPr>
          <w:rFonts w:eastAsia="Calibri" w:cs="Arial"/>
          <w:bCs/>
          <w:shd w:val="clear" w:color="auto" w:fill="FFFFFF"/>
        </w:rPr>
        <w:t xml:space="preserve">Policja jest organem ścigania, który stoi na straży </w:t>
      </w:r>
      <w:r w:rsidR="00D42069">
        <w:rPr>
          <w:rFonts w:eastAsia="Calibri" w:cs="Arial"/>
          <w:bCs/>
          <w:shd w:val="clear" w:color="auto" w:fill="FFFFFF"/>
        </w:rPr>
        <w:t>porządku i bezpieczeństwa. Jest </w:t>
      </w:r>
      <w:r w:rsidRPr="00C20CC9">
        <w:rPr>
          <w:rFonts w:eastAsia="Calibri" w:cs="Arial"/>
          <w:bCs/>
          <w:shd w:val="clear" w:color="auto" w:fill="FFFFFF"/>
        </w:rPr>
        <w:t>to</w:t>
      </w:r>
      <w:r w:rsidR="00274A32">
        <w:rPr>
          <w:rFonts w:eastAsia="Calibri" w:cs="Arial"/>
          <w:bCs/>
          <w:shd w:val="clear" w:color="auto" w:fill="FFFFFF"/>
        </w:rPr>
        <w:t> </w:t>
      </w:r>
      <w:r w:rsidRPr="00C20CC9">
        <w:rPr>
          <w:rFonts w:eastAsia="Calibri" w:cs="Arial"/>
          <w:bCs/>
          <w:shd w:val="clear" w:color="auto" w:fill="FFFFFF"/>
        </w:rPr>
        <w:t>uzbrojona oraz umundurowana formacj</w:t>
      </w:r>
      <w:r w:rsidR="00BA1785">
        <w:rPr>
          <w:rFonts w:eastAsia="Calibri" w:cs="Arial"/>
          <w:bCs/>
          <w:shd w:val="clear" w:color="auto" w:fill="FFFFFF"/>
        </w:rPr>
        <w:t>a</w:t>
      </w:r>
      <w:r w:rsidRPr="00C20CC9">
        <w:rPr>
          <w:rFonts w:eastAsia="Calibri" w:cs="Arial"/>
          <w:bCs/>
          <w:shd w:val="clear" w:color="auto" w:fill="FFFFFF"/>
        </w:rPr>
        <w:t xml:space="preserve"> służąc</w:t>
      </w:r>
      <w:r w:rsidR="00BA1785">
        <w:rPr>
          <w:rFonts w:eastAsia="Calibri" w:cs="Arial"/>
          <w:bCs/>
          <w:shd w:val="clear" w:color="auto" w:fill="FFFFFF"/>
        </w:rPr>
        <w:t>ą</w:t>
      </w:r>
      <w:r w:rsidRPr="00C20CC9">
        <w:rPr>
          <w:rFonts w:eastAsia="Calibri" w:cs="Arial"/>
          <w:bCs/>
          <w:shd w:val="clear" w:color="auto" w:fill="FFFFFF"/>
        </w:rPr>
        <w:t xml:space="preserve"> obywatelom, podlegająca ministrowi właściwemu ds. wewnętrznych. Jej głównym celem jest ochrona zdrowia i życia mieszkańców państwa. Również władze gmin są zobowiązane zapewniać obywatelom bezpieczeństwo. </w:t>
      </w:r>
      <w:r w:rsidR="0014249A" w:rsidRPr="00C20CC9">
        <w:rPr>
          <w:rFonts w:eastAsia="Calibri" w:cs="Arial"/>
          <w:bCs/>
          <w:color w:val="000000" w:themeColor="text1"/>
          <w:shd w:val="clear" w:color="auto" w:fill="FFFFFF"/>
        </w:rPr>
        <w:t xml:space="preserve">Obszar Gminy </w:t>
      </w:r>
      <w:r w:rsidR="00F07E1A">
        <w:rPr>
          <w:rFonts w:eastAsia="Calibri" w:cs="Arial"/>
          <w:bCs/>
          <w:color w:val="000000" w:themeColor="text1"/>
          <w:shd w:val="clear" w:color="auto" w:fill="FFFFFF"/>
        </w:rPr>
        <w:t>Chełmża</w:t>
      </w:r>
      <w:r w:rsidR="0014249A" w:rsidRPr="00C20CC9">
        <w:rPr>
          <w:rFonts w:eastAsia="Calibri" w:cs="Arial"/>
          <w:bCs/>
          <w:color w:val="000000" w:themeColor="text1"/>
          <w:shd w:val="clear" w:color="auto" w:fill="FFFFFF"/>
        </w:rPr>
        <w:t xml:space="preserve"> znajduje się pod kontrolą </w:t>
      </w:r>
      <w:r w:rsidR="00F22E62">
        <w:rPr>
          <w:rFonts w:eastAsia="Calibri" w:cs="Arial"/>
          <w:bCs/>
          <w:color w:val="000000" w:themeColor="text1"/>
          <w:shd w:val="clear" w:color="auto" w:fill="FFFFFF"/>
        </w:rPr>
        <w:t>Komisariatu Policji w </w:t>
      </w:r>
      <w:r w:rsidR="00F07E1A">
        <w:rPr>
          <w:rFonts w:eastAsia="Calibri" w:cs="Arial"/>
          <w:bCs/>
          <w:color w:val="000000" w:themeColor="text1"/>
          <w:shd w:val="clear" w:color="auto" w:fill="FFFFFF"/>
        </w:rPr>
        <w:t>Chełmży.</w:t>
      </w:r>
      <w:r w:rsidR="0014249A" w:rsidRPr="00C20CC9">
        <w:rPr>
          <w:rFonts w:eastAsia="Calibri" w:cs="Arial"/>
          <w:bCs/>
          <w:color w:val="000000" w:themeColor="text1"/>
          <w:shd w:val="clear" w:color="auto" w:fill="FFFFFF"/>
        </w:rPr>
        <w:t xml:space="preserve"> Pona</w:t>
      </w:r>
      <w:r w:rsidR="00F07E1A">
        <w:rPr>
          <w:rFonts w:eastAsia="Calibri" w:cs="Arial"/>
          <w:bCs/>
          <w:color w:val="000000" w:themeColor="text1"/>
          <w:shd w:val="clear" w:color="auto" w:fill="FFFFFF"/>
        </w:rPr>
        <w:t>dto na terenie Gminy funkcjonują jednostki Ochotniczej Straży Pożarnej</w:t>
      </w:r>
      <w:r w:rsidR="0014249A" w:rsidRPr="00C20CC9">
        <w:rPr>
          <w:rFonts w:eastAsia="Calibri" w:cs="Arial"/>
          <w:bCs/>
          <w:color w:val="000000" w:themeColor="text1"/>
          <w:shd w:val="clear" w:color="auto" w:fill="FFFFFF"/>
        </w:rPr>
        <w:t>.</w:t>
      </w:r>
    </w:p>
    <w:p w14:paraId="2B2FB519" w14:textId="77777777" w:rsidR="00F22E62" w:rsidRPr="00F22E62" w:rsidRDefault="00F22E62" w:rsidP="00F22E62">
      <w:pPr>
        <w:shd w:val="clear" w:color="auto" w:fill="FFFFFF"/>
        <w:spacing w:before="120" w:after="120" w:line="360" w:lineRule="auto"/>
        <w:jc w:val="both"/>
        <w:rPr>
          <w:rFonts w:eastAsia="Calibri" w:cs="Arial"/>
          <w:bCs/>
          <w:shd w:val="clear" w:color="auto" w:fill="FFFFFF"/>
        </w:rPr>
      </w:pPr>
      <w:r>
        <w:rPr>
          <w:rFonts w:eastAsia="Calibri" w:cs="Arial"/>
          <w:bCs/>
          <w:color w:val="000000" w:themeColor="text1"/>
          <w:shd w:val="clear" w:color="auto" w:fill="FFFFFF"/>
        </w:rPr>
        <w:t xml:space="preserve">W poniższej tabeli przedstawiono liczbę interwencji domowych oraz popełnionych przestępstw na terenie Gminy Chełmża. </w:t>
      </w:r>
      <w:r w:rsidRPr="00F22E62">
        <w:rPr>
          <w:rFonts w:eastAsia="Calibri" w:cs="Arial"/>
          <w:bCs/>
          <w:shd w:val="clear" w:color="auto" w:fill="FFFFFF"/>
        </w:rPr>
        <w:t xml:space="preserve">Zgodnie z danymi w tabeli, do najczęstszych </w:t>
      </w:r>
      <w:r w:rsidRPr="00F22E62">
        <w:rPr>
          <w:rFonts w:eastAsia="Calibri" w:cs="Arial"/>
          <w:bCs/>
          <w:shd w:val="clear" w:color="auto" w:fill="FFFFFF"/>
        </w:rPr>
        <w:lastRenderedPageBreak/>
        <w:t>przestępstw popełnianych na terenie Gminy należą kradzieże</w:t>
      </w:r>
      <w:r>
        <w:rPr>
          <w:rFonts w:eastAsia="Calibri" w:cs="Arial"/>
          <w:bCs/>
          <w:shd w:val="clear" w:color="auto" w:fill="FFFFFF"/>
        </w:rPr>
        <w:t xml:space="preserve"> rzeczy obcej i kradzieże z </w:t>
      </w:r>
      <w:r w:rsidRPr="00F22E62">
        <w:rPr>
          <w:rFonts w:eastAsia="Calibri" w:cs="Arial"/>
          <w:bCs/>
          <w:shd w:val="clear" w:color="auto" w:fill="FFFFFF"/>
        </w:rPr>
        <w:t>włamaniem.</w:t>
      </w:r>
    </w:p>
    <w:p w14:paraId="604350EE" w14:textId="68CE73E7" w:rsidR="00CC398B" w:rsidRPr="00CC398B" w:rsidRDefault="00CC398B" w:rsidP="00CC398B">
      <w:pPr>
        <w:spacing w:before="240" w:after="120" w:line="240" w:lineRule="auto"/>
        <w:jc w:val="center"/>
        <w:rPr>
          <w:rFonts w:eastAsia="Calibri" w:cs="Arial"/>
          <w:b/>
          <w:bCs/>
          <w:color w:val="000000" w:themeColor="text1"/>
          <w:sz w:val="20"/>
          <w:szCs w:val="20"/>
          <w:shd w:val="clear" w:color="auto" w:fill="FFFFFF"/>
        </w:rPr>
      </w:pPr>
      <w:bookmarkStart w:id="144" w:name="_Toc479925903"/>
      <w:bookmarkStart w:id="145" w:name="_Toc517257364"/>
      <w:bookmarkStart w:id="146" w:name="_Toc25584630"/>
      <w:r w:rsidRPr="00CC398B">
        <w:rPr>
          <w:rFonts w:eastAsia="Calibri" w:cs="Arial"/>
          <w:b/>
          <w:bCs/>
          <w:color w:val="000000" w:themeColor="text1"/>
          <w:sz w:val="20"/>
          <w:szCs w:val="20"/>
          <w:shd w:val="clear" w:color="auto" w:fill="FFFFFF"/>
        </w:rPr>
        <w:t xml:space="preserve">Tabela </w:t>
      </w:r>
      <w:r w:rsidRPr="00CC398B">
        <w:rPr>
          <w:rFonts w:eastAsia="Calibri" w:cs="Arial"/>
          <w:b/>
          <w:bCs/>
          <w:color w:val="000000" w:themeColor="text1"/>
          <w:sz w:val="20"/>
          <w:szCs w:val="20"/>
          <w:shd w:val="clear" w:color="auto" w:fill="FFFFFF"/>
        </w:rPr>
        <w:fldChar w:fldCharType="begin"/>
      </w:r>
      <w:r w:rsidRPr="00CC398B">
        <w:rPr>
          <w:rFonts w:eastAsia="Calibri" w:cs="Arial"/>
          <w:b/>
          <w:bCs/>
          <w:color w:val="000000" w:themeColor="text1"/>
          <w:sz w:val="20"/>
          <w:szCs w:val="20"/>
          <w:shd w:val="clear" w:color="auto" w:fill="FFFFFF"/>
        </w:rPr>
        <w:instrText xml:space="preserve"> SEQ Tabela \* ARABIC </w:instrText>
      </w:r>
      <w:r w:rsidRPr="00CC398B">
        <w:rPr>
          <w:rFonts w:eastAsia="Calibri" w:cs="Arial"/>
          <w:b/>
          <w:bCs/>
          <w:color w:val="000000" w:themeColor="text1"/>
          <w:sz w:val="20"/>
          <w:szCs w:val="20"/>
          <w:shd w:val="clear" w:color="auto" w:fill="FFFFFF"/>
        </w:rPr>
        <w:fldChar w:fldCharType="separate"/>
      </w:r>
      <w:r w:rsidR="00BC161A">
        <w:rPr>
          <w:rFonts w:eastAsia="Calibri" w:cs="Arial"/>
          <w:b/>
          <w:bCs/>
          <w:noProof/>
          <w:color w:val="000000" w:themeColor="text1"/>
          <w:sz w:val="20"/>
          <w:szCs w:val="20"/>
          <w:shd w:val="clear" w:color="auto" w:fill="FFFFFF"/>
        </w:rPr>
        <w:t>32</w:t>
      </w:r>
      <w:r w:rsidRPr="00CC398B">
        <w:rPr>
          <w:rFonts w:eastAsia="Calibri" w:cs="Arial"/>
          <w:bCs/>
          <w:color w:val="000000" w:themeColor="text1"/>
          <w:sz w:val="20"/>
          <w:szCs w:val="20"/>
          <w:shd w:val="clear" w:color="auto" w:fill="FFFFFF"/>
        </w:rPr>
        <w:fldChar w:fldCharType="end"/>
      </w:r>
      <w:r w:rsidRPr="00CC398B">
        <w:rPr>
          <w:rFonts w:eastAsia="Calibri" w:cs="Arial"/>
          <w:b/>
          <w:bCs/>
          <w:color w:val="000000" w:themeColor="text1"/>
          <w:sz w:val="20"/>
          <w:szCs w:val="20"/>
          <w:shd w:val="clear" w:color="auto" w:fill="FFFFFF"/>
        </w:rPr>
        <w:t xml:space="preserve">. Przestępczość </w:t>
      </w:r>
      <w:r w:rsidR="00FE749E">
        <w:rPr>
          <w:rFonts w:eastAsia="Calibri" w:cs="Arial"/>
          <w:b/>
          <w:bCs/>
          <w:color w:val="000000" w:themeColor="text1"/>
          <w:sz w:val="20"/>
          <w:szCs w:val="20"/>
          <w:shd w:val="clear" w:color="auto" w:fill="FFFFFF"/>
        </w:rPr>
        <w:t xml:space="preserve">w </w:t>
      </w:r>
      <w:r w:rsidRPr="00CC398B">
        <w:rPr>
          <w:rFonts w:eastAsia="Calibri" w:cs="Arial"/>
          <w:b/>
          <w:bCs/>
          <w:color w:val="000000" w:themeColor="text1"/>
          <w:sz w:val="20"/>
          <w:szCs w:val="20"/>
          <w:shd w:val="clear" w:color="auto" w:fill="FFFFFF"/>
        </w:rPr>
        <w:t>Gmin</w:t>
      </w:r>
      <w:r w:rsidR="00FE749E">
        <w:rPr>
          <w:rFonts w:eastAsia="Calibri" w:cs="Arial"/>
          <w:b/>
          <w:bCs/>
          <w:color w:val="000000" w:themeColor="text1"/>
          <w:sz w:val="20"/>
          <w:szCs w:val="20"/>
          <w:shd w:val="clear" w:color="auto" w:fill="FFFFFF"/>
        </w:rPr>
        <w:t>ie</w:t>
      </w:r>
      <w:r w:rsidRPr="00CC398B">
        <w:rPr>
          <w:rFonts w:eastAsia="Calibri" w:cs="Arial"/>
          <w:b/>
          <w:bCs/>
          <w:color w:val="000000" w:themeColor="text1"/>
          <w:sz w:val="20"/>
          <w:szCs w:val="20"/>
          <w:shd w:val="clear" w:color="auto" w:fill="FFFFFF"/>
        </w:rPr>
        <w:t xml:space="preserve"> Chełmża w latach 2014-201</w:t>
      </w:r>
      <w:bookmarkEnd w:id="144"/>
      <w:bookmarkEnd w:id="145"/>
      <w:r w:rsidRPr="00CC398B">
        <w:rPr>
          <w:rFonts w:eastAsia="Calibri" w:cs="Arial"/>
          <w:b/>
          <w:bCs/>
          <w:color w:val="000000" w:themeColor="text1"/>
          <w:sz w:val="20"/>
          <w:szCs w:val="20"/>
          <w:shd w:val="clear" w:color="auto" w:fill="FFFFFF"/>
        </w:rPr>
        <w:t>8</w:t>
      </w:r>
      <w:bookmarkEnd w:id="146"/>
    </w:p>
    <w:tbl>
      <w:tblPr>
        <w:tblW w:w="5000" w:type="pct"/>
        <w:tblLook w:val="0000" w:firstRow="0" w:lastRow="0" w:firstColumn="0" w:lastColumn="0" w:noHBand="0" w:noVBand="0"/>
      </w:tblPr>
      <w:tblGrid>
        <w:gridCol w:w="3823"/>
        <w:gridCol w:w="1140"/>
        <w:gridCol w:w="1140"/>
        <w:gridCol w:w="1038"/>
        <w:gridCol w:w="1036"/>
        <w:gridCol w:w="1109"/>
      </w:tblGrid>
      <w:tr w:rsidR="00F22E62" w14:paraId="0923BCE3" w14:textId="77777777" w:rsidTr="00D42069">
        <w:trPr>
          <w:tblHeader/>
        </w:trPr>
        <w:tc>
          <w:tcPr>
            <w:tcW w:w="2058" w:type="pct"/>
            <w:tcBorders>
              <w:top w:val="double" w:sz="1" w:space="0" w:color="000000"/>
              <w:left w:val="double" w:sz="1" w:space="0" w:color="000000"/>
              <w:bottom w:val="single" w:sz="4" w:space="0" w:color="000000"/>
            </w:tcBorders>
            <w:shd w:val="clear" w:color="auto" w:fill="BFBFBF"/>
            <w:vAlign w:val="center"/>
          </w:tcPr>
          <w:p w14:paraId="118493EE" w14:textId="77777777" w:rsidR="00F22E62" w:rsidRDefault="00F22E62" w:rsidP="00D42069">
            <w:pPr>
              <w:spacing w:before="60" w:after="60"/>
              <w:jc w:val="center"/>
              <w:rPr>
                <w:rFonts w:eastAsia="Calibri" w:cs="Arial"/>
                <w:b/>
                <w:sz w:val="20"/>
                <w:szCs w:val="20"/>
              </w:rPr>
            </w:pPr>
            <w:r>
              <w:rPr>
                <w:rFonts w:eastAsia="Calibri" w:cs="Arial"/>
                <w:b/>
                <w:sz w:val="20"/>
                <w:szCs w:val="20"/>
              </w:rPr>
              <w:t>Wyszczególnienie</w:t>
            </w:r>
          </w:p>
        </w:tc>
        <w:tc>
          <w:tcPr>
            <w:tcW w:w="614" w:type="pct"/>
            <w:tcBorders>
              <w:top w:val="double" w:sz="1" w:space="0" w:color="000000"/>
              <w:left w:val="single" w:sz="4" w:space="0" w:color="000000"/>
              <w:bottom w:val="single" w:sz="4" w:space="0" w:color="000000"/>
            </w:tcBorders>
            <w:shd w:val="clear" w:color="auto" w:fill="BFBFBF"/>
            <w:vAlign w:val="center"/>
          </w:tcPr>
          <w:p w14:paraId="262BC04B" w14:textId="77777777" w:rsidR="00F22E62" w:rsidRDefault="00F22E62" w:rsidP="00D42069">
            <w:pPr>
              <w:spacing w:before="60" w:after="60"/>
              <w:jc w:val="center"/>
              <w:rPr>
                <w:rFonts w:eastAsia="Calibri" w:cs="Arial"/>
                <w:b/>
                <w:sz w:val="20"/>
                <w:szCs w:val="20"/>
              </w:rPr>
            </w:pPr>
            <w:r>
              <w:rPr>
                <w:rFonts w:eastAsia="Calibri" w:cs="Arial"/>
                <w:b/>
                <w:sz w:val="20"/>
                <w:szCs w:val="20"/>
              </w:rPr>
              <w:t>2014</w:t>
            </w:r>
          </w:p>
        </w:tc>
        <w:tc>
          <w:tcPr>
            <w:tcW w:w="614" w:type="pct"/>
            <w:tcBorders>
              <w:top w:val="double" w:sz="1" w:space="0" w:color="000000"/>
              <w:left w:val="single" w:sz="4" w:space="0" w:color="000000"/>
              <w:bottom w:val="single" w:sz="4" w:space="0" w:color="000000"/>
            </w:tcBorders>
            <w:shd w:val="clear" w:color="auto" w:fill="BFBFBF"/>
            <w:vAlign w:val="center"/>
          </w:tcPr>
          <w:p w14:paraId="777CC4E0" w14:textId="77777777" w:rsidR="00F22E62" w:rsidRDefault="00F22E62" w:rsidP="00D42069">
            <w:pPr>
              <w:spacing w:before="60" w:after="60"/>
              <w:jc w:val="center"/>
              <w:rPr>
                <w:rFonts w:eastAsia="Calibri" w:cs="Arial"/>
                <w:b/>
                <w:sz w:val="20"/>
                <w:szCs w:val="20"/>
              </w:rPr>
            </w:pPr>
            <w:r>
              <w:rPr>
                <w:rFonts w:eastAsia="Calibri" w:cs="Arial"/>
                <w:b/>
                <w:sz w:val="20"/>
                <w:szCs w:val="20"/>
              </w:rPr>
              <w:t>2015</w:t>
            </w:r>
          </w:p>
        </w:tc>
        <w:tc>
          <w:tcPr>
            <w:tcW w:w="559" w:type="pct"/>
            <w:tcBorders>
              <w:top w:val="double" w:sz="1" w:space="0" w:color="000000"/>
              <w:left w:val="single" w:sz="4" w:space="0" w:color="000000"/>
              <w:bottom w:val="single" w:sz="4" w:space="0" w:color="000000"/>
            </w:tcBorders>
            <w:shd w:val="clear" w:color="auto" w:fill="BFBFBF"/>
            <w:vAlign w:val="center"/>
          </w:tcPr>
          <w:p w14:paraId="0899B818" w14:textId="77777777" w:rsidR="00F22E62" w:rsidRDefault="00F22E62" w:rsidP="00D42069">
            <w:pPr>
              <w:spacing w:before="60" w:after="60"/>
              <w:jc w:val="center"/>
              <w:rPr>
                <w:rFonts w:eastAsia="Calibri" w:cs="Arial"/>
                <w:b/>
                <w:sz w:val="20"/>
                <w:szCs w:val="20"/>
              </w:rPr>
            </w:pPr>
            <w:r>
              <w:rPr>
                <w:rFonts w:eastAsia="Calibri" w:cs="Arial"/>
                <w:b/>
                <w:sz w:val="20"/>
                <w:szCs w:val="20"/>
              </w:rPr>
              <w:t>2016</w:t>
            </w:r>
          </w:p>
        </w:tc>
        <w:tc>
          <w:tcPr>
            <w:tcW w:w="558" w:type="pct"/>
            <w:tcBorders>
              <w:top w:val="double" w:sz="1" w:space="0" w:color="000000"/>
              <w:left w:val="single" w:sz="4" w:space="0" w:color="000000"/>
              <w:bottom w:val="single" w:sz="4" w:space="0" w:color="000000"/>
            </w:tcBorders>
            <w:shd w:val="clear" w:color="auto" w:fill="BFBFBF"/>
            <w:vAlign w:val="center"/>
          </w:tcPr>
          <w:p w14:paraId="0C3827CB" w14:textId="77777777" w:rsidR="00F22E62" w:rsidRDefault="00F22E62" w:rsidP="00D42069">
            <w:pPr>
              <w:spacing w:before="60" w:after="60"/>
              <w:jc w:val="center"/>
              <w:rPr>
                <w:rFonts w:eastAsia="Calibri" w:cs="Arial"/>
                <w:b/>
                <w:sz w:val="20"/>
                <w:szCs w:val="20"/>
              </w:rPr>
            </w:pPr>
            <w:r>
              <w:rPr>
                <w:rFonts w:eastAsia="Calibri" w:cs="Arial"/>
                <w:b/>
                <w:sz w:val="20"/>
                <w:szCs w:val="20"/>
              </w:rPr>
              <w:t>2017</w:t>
            </w:r>
          </w:p>
        </w:tc>
        <w:tc>
          <w:tcPr>
            <w:tcW w:w="597" w:type="pct"/>
            <w:tcBorders>
              <w:top w:val="double" w:sz="1" w:space="0" w:color="000000"/>
              <w:left w:val="single" w:sz="4" w:space="0" w:color="000000"/>
              <w:bottom w:val="single" w:sz="4" w:space="0" w:color="000000"/>
              <w:right w:val="double" w:sz="1" w:space="0" w:color="000000"/>
            </w:tcBorders>
            <w:shd w:val="clear" w:color="auto" w:fill="BFBFBF"/>
            <w:vAlign w:val="center"/>
          </w:tcPr>
          <w:p w14:paraId="615B5DA0" w14:textId="77777777" w:rsidR="00F22E62" w:rsidRDefault="00F22E62" w:rsidP="00D42069">
            <w:pPr>
              <w:spacing w:before="60" w:after="60"/>
              <w:jc w:val="center"/>
              <w:rPr>
                <w:rFonts w:eastAsia="Calibri" w:cs="Times New Roman"/>
              </w:rPr>
            </w:pPr>
            <w:r>
              <w:rPr>
                <w:rFonts w:eastAsia="Calibri" w:cs="Arial"/>
                <w:b/>
                <w:sz w:val="20"/>
                <w:szCs w:val="20"/>
              </w:rPr>
              <w:t>2018</w:t>
            </w:r>
          </w:p>
        </w:tc>
      </w:tr>
      <w:tr w:rsidR="00F22E62" w14:paraId="09E207EA" w14:textId="77777777" w:rsidTr="00D42069">
        <w:tc>
          <w:tcPr>
            <w:tcW w:w="2058" w:type="pct"/>
            <w:tcBorders>
              <w:top w:val="single" w:sz="4" w:space="0" w:color="000000"/>
              <w:left w:val="double" w:sz="1" w:space="0" w:color="000000"/>
              <w:bottom w:val="single" w:sz="4" w:space="0" w:color="000000"/>
            </w:tcBorders>
            <w:shd w:val="clear" w:color="auto" w:fill="auto"/>
            <w:vAlign w:val="center"/>
          </w:tcPr>
          <w:p w14:paraId="3B120A4F" w14:textId="77777777" w:rsidR="00F22E62" w:rsidRDefault="00F22E62" w:rsidP="00D42069">
            <w:pPr>
              <w:spacing w:before="60" w:after="60"/>
              <w:jc w:val="center"/>
              <w:rPr>
                <w:rFonts w:eastAsia="Calibri" w:cs="Arial"/>
                <w:sz w:val="20"/>
                <w:szCs w:val="20"/>
              </w:rPr>
            </w:pPr>
            <w:r>
              <w:rPr>
                <w:rFonts w:eastAsia="Calibri" w:cs="Arial"/>
                <w:sz w:val="20"/>
                <w:szCs w:val="20"/>
              </w:rPr>
              <w:t>Liczba interwencji domowych</w:t>
            </w:r>
          </w:p>
        </w:tc>
        <w:tc>
          <w:tcPr>
            <w:tcW w:w="614" w:type="pct"/>
            <w:tcBorders>
              <w:top w:val="single" w:sz="4" w:space="0" w:color="000000"/>
              <w:left w:val="single" w:sz="4" w:space="0" w:color="000000"/>
              <w:bottom w:val="single" w:sz="4" w:space="0" w:color="000000"/>
            </w:tcBorders>
            <w:shd w:val="clear" w:color="auto" w:fill="auto"/>
            <w:vAlign w:val="center"/>
          </w:tcPr>
          <w:p w14:paraId="3E225B3B"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78</w:t>
            </w:r>
          </w:p>
        </w:tc>
        <w:tc>
          <w:tcPr>
            <w:tcW w:w="614" w:type="pct"/>
            <w:tcBorders>
              <w:top w:val="single" w:sz="4" w:space="0" w:color="000000"/>
              <w:left w:val="single" w:sz="4" w:space="0" w:color="000000"/>
              <w:bottom w:val="single" w:sz="4" w:space="0" w:color="000000"/>
            </w:tcBorders>
            <w:shd w:val="clear" w:color="auto" w:fill="auto"/>
            <w:vAlign w:val="center"/>
          </w:tcPr>
          <w:p w14:paraId="4712BACE"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64</w:t>
            </w:r>
          </w:p>
        </w:tc>
        <w:tc>
          <w:tcPr>
            <w:tcW w:w="559" w:type="pct"/>
            <w:tcBorders>
              <w:top w:val="single" w:sz="4" w:space="0" w:color="000000"/>
              <w:left w:val="single" w:sz="4" w:space="0" w:color="000000"/>
              <w:bottom w:val="single" w:sz="4" w:space="0" w:color="000000"/>
            </w:tcBorders>
            <w:shd w:val="clear" w:color="auto" w:fill="auto"/>
            <w:vAlign w:val="center"/>
          </w:tcPr>
          <w:p w14:paraId="3495388B"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105</w:t>
            </w:r>
          </w:p>
        </w:tc>
        <w:tc>
          <w:tcPr>
            <w:tcW w:w="558" w:type="pct"/>
            <w:tcBorders>
              <w:top w:val="single" w:sz="4" w:space="0" w:color="000000"/>
              <w:left w:val="single" w:sz="4" w:space="0" w:color="000000"/>
              <w:bottom w:val="single" w:sz="4" w:space="0" w:color="000000"/>
            </w:tcBorders>
            <w:shd w:val="clear" w:color="auto" w:fill="auto"/>
            <w:vAlign w:val="center"/>
          </w:tcPr>
          <w:p w14:paraId="5BA6FFD1"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131</w:t>
            </w:r>
          </w:p>
        </w:tc>
        <w:tc>
          <w:tcPr>
            <w:tcW w:w="597"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0B0CE2B" w14:textId="77777777" w:rsidR="00F22E62" w:rsidRDefault="00F22E62" w:rsidP="00D42069">
            <w:pPr>
              <w:snapToGrid w:val="0"/>
              <w:spacing w:before="60" w:after="60"/>
              <w:jc w:val="center"/>
              <w:rPr>
                <w:rFonts w:eastAsia="Calibri" w:cs="Times New Roman"/>
              </w:rPr>
            </w:pPr>
            <w:r>
              <w:rPr>
                <w:rFonts w:eastAsia="Calibri" w:cs="Arial"/>
                <w:sz w:val="20"/>
                <w:szCs w:val="20"/>
              </w:rPr>
              <w:t>159</w:t>
            </w:r>
          </w:p>
        </w:tc>
      </w:tr>
      <w:tr w:rsidR="00F22E62" w14:paraId="1A3B4F83" w14:textId="77777777" w:rsidTr="00D42069">
        <w:tc>
          <w:tcPr>
            <w:tcW w:w="2058" w:type="pct"/>
            <w:tcBorders>
              <w:top w:val="single" w:sz="4" w:space="0" w:color="000000"/>
              <w:left w:val="double" w:sz="1" w:space="0" w:color="000000"/>
              <w:bottom w:val="single" w:sz="4" w:space="0" w:color="000000"/>
            </w:tcBorders>
            <w:shd w:val="clear" w:color="auto" w:fill="auto"/>
            <w:vAlign w:val="center"/>
          </w:tcPr>
          <w:p w14:paraId="3F5649A4" w14:textId="77777777" w:rsidR="00F22E62" w:rsidRDefault="00F22E62" w:rsidP="00D42069">
            <w:pPr>
              <w:spacing w:before="60" w:after="60"/>
              <w:jc w:val="center"/>
              <w:rPr>
                <w:rFonts w:eastAsia="Calibri" w:cs="Arial"/>
                <w:sz w:val="20"/>
                <w:szCs w:val="20"/>
              </w:rPr>
            </w:pPr>
            <w:r>
              <w:rPr>
                <w:rFonts w:eastAsia="Calibri" w:cs="Arial"/>
                <w:sz w:val="20"/>
                <w:szCs w:val="20"/>
              </w:rPr>
              <w:t>Liczba przestępstw, w tym:</w:t>
            </w:r>
          </w:p>
        </w:tc>
        <w:tc>
          <w:tcPr>
            <w:tcW w:w="614" w:type="pct"/>
            <w:tcBorders>
              <w:top w:val="single" w:sz="4" w:space="0" w:color="000000"/>
              <w:left w:val="single" w:sz="4" w:space="0" w:color="000000"/>
              <w:bottom w:val="single" w:sz="4" w:space="0" w:color="000000"/>
            </w:tcBorders>
            <w:shd w:val="clear" w:color="auto" w:fill="auto"/>
            <w:vAlign w:val="center"/>
          </w:tcPr>
          <w:p w14:paraId="6C53E3CE"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179</w:t>
            </w:r>
          </w:p>
        </w:tc>
        <w:tc>
          <w:tcPr>
            <w:tcW w:w="614" w:type="pct"/>
            <w:tcBorders>
              <w:top w:val="single" w:sz="4" w:space="0" w:color="000000"/>
              <w:left w:val="single" w:sz="4" w:space="0" w:color="000000"/>
              <w:bottom w:val="single" w:sz="4" w:space="0" w:color="000000"/>
            </w:tcBorders>
            <w:shd w:val="clear" w:color="auto" w:fill="auto"/>
            <w:vAlign w:val="center"/>
          </w:tcPr>
          <w:p w14:paraId="69573DC2"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122</w:t>
            </w:r>
          </w:p>
        </w:tc>
        <w:tc>
          <w:tcPr>
            <w:tcW w:w="559" w:type="pct"/>
            <w:tcBorders>
              <w:top w:val="single" w:sz="4" w:space="0" w:color="000000"/>
              <w:left w:val="single" w:sz="4" w:space="0" w:color="000000"/>
              <w:bottom w:val="single" w:sz="4" w:space="0" w:color="000000"/>
            </w:tcBorders>
            <w:shd w:val="clear" w:color="auto" w:fill="auto"/>
            <w:vAlign w:val="center"/>
          </w:tcPr>
          <w:p w14:paraId="52E93948"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130</w:t>
            </w:r>
          </w:p>
        </w:tc>
        <w:tc>
          <w:tcPr>
            <w:tcW w:w="558" w:type="pct"/>
            <w:tcBorders>
              <w:top w:val="single" w:sz="4" w:space="0" w:color="000000"/>
              <w:left w:val="single" w:sz="4" w:space="0" w:color="000000"/>
              <w:bottom w:val="single" w:sz="4" w:space="0" w:color="000000"/>
            </w:tcBorders>
            <w:shd w:val="clear" w:color="auto" w:fill="auto"/>
            <w:vAlign w:val="center"/>
          </w:tcPr>
          <w:p w14:paraId="58475805"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116</w:t>
            </w:r>
          </w:p>
        </w:tc>
        <w:tc>
          <w:tcPr>
            <w:tcW w:w="597"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408A1FD" w14:textId="77777777" w:rsidR="00F22E62" w:rsidRDefault="00F22E62" w:rsidP="00D42069">
            <w:pPr>
              <w:snapToGrid w:val="0"/>
              <w:spacing w:before="60" w:after="60"/>
              <w:jc w:val="center"/>
              <w:rPr>
                <w:rFonts w:eastAsia="Calibri" w:cs="Times New Roman"/>
              </w:rPr>
            </w:pPr>
            <w:r>
              <w:rPr>
                <w:rFonts w:eastAsia="Calibri" w:cs="Arial"/>
                <w:sz w:val="20"/>
                <w:szCs w:val="20"/>
              </w:rPr>
              <w:t>120</w:t>
            </w:r>
          </w:p>
        </w:tc>
      </w:tr>
      <w:tr w:rsidR="00F22E62" w14:paraId="3A1C5DB1" w14:textId="77777777" w:rsidTr="00D42069">
        <w:tc>
          <w:tcPr>
            <w:tcW w:w="2058" w:type="pct"/>
            <w:tcBorders>
              <w:top w:val="single" w:sz="4" w:space="0" w:color="000000"/>
              <w:left w:val="double" w:sz="1" w:space="0" w:color="000000"/>
              <w:bottom w:val="single" w:sz="4" w:space="0" w:color="000000"/>
            </w:tcBorders>
            <w:shd w:val="clear" w:color="auto" w:fill="auto"/>
            <w:vAlign w:val="center"/>
          </w:tcPr>
          <w:p w14:paraId="70661DF1" w14:textId="6CAD1E06" w:rsidR="00F22E62" w:rsidRDefault="00F22E62" w:rsidP="00D42069">
            <w:pPr>
              <w:spacing w:before="60" w:after="60"/>
              <w:jc w:val="center"/>
              <w:rPr>
                <w:rFonts w:eastAsia="Calibri" w:cs="Arial"/>
                <w:sz w:val="20"/>
                <w:szCs w:val="20"/>
              </w:rPr>
            </w:pPr>
            <w:r>
              <w:rPr>
                <w:rFonts w:eastAsia="Calibri" w:cs="Arial"/>
                <w:sz w:val="20"/>
                <w:szCs w:val="20"/>
              </w:rPr>
              <w:t>- kradzież rzeczy obcej</w:t>
            </w:r>
          </w:p>
        </w:tc>
        <w:tc>
          <w:tcPr>
            <w:tcW w:w="614" w:type="pct"/>
            <w:tcBorders>
              <w:top w:val="single" w:sz="4" w:space="0" w:color="000000"/>
              <w:left w:val="single" w:sz="4" w:space="0" w:color="000000"/>
              <w:bottom w:val="single" w:sz="4" w:space="0" w:color="000000"/>
            </w:tcBorders>
            <w:shd w:val="clear" w:color="auto" w:fill="auto"/>
            <w:vAlign w:val="center"/>
          </w:tcPr>
          <w:p w14:paraId="1897A016"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51</w:t>
            </w:r>
          </w:p>
        </w:tc>
        <w:tc>
          <w:tcPr>
            <w:tcW w:w="614" w:type="pct"/>
            <w:tcBorders>
              <w:top w:val="single" w:sz="4" w:space="0" w:color="000000"/>
              <w:left w:val="single" w:sz="4" w:space="0" w:color="000000"/>
              <w:bottom w:val="single" w:sz="4" w:space="0" w:color="000000"/>
            </w:tcBorders>
            <w:shd w:val="clear" w:color="auto" w:fill="auto"/>
            <w:vAlign w:val="center"/>
          </w:tcPr>
          <w:p w14:paraId="0BE53773"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20</w:t>
            </w:r>
          </w:p>
        </w:tc>
        <w:tc>
          <w:tcPr>
            <w:tcW w:w="559" w:type="pct"/>
            <w:tcBorders>
              <w:top w:val="single" w:sz="4" w:space="0" w:color="000000"/>
              <w:left w:val="single" w:sz="4" w:space="0" w:color="000000"/>
              <w:bottom w:val="single" w:sz="4" w:space="0" w:color="000000"/>
            </w:tcBorders>
            <w:shd w:val="clear" w:color="auto" w:fill="auto"/>
            <w:vAlign w:val="center"/>
          </w:tcPr>
          <w:p w14:paraId="738CE6E1"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34</w:t>
            </w:r>
          </w:p>
        </w:tc>
        <w:tc>
          <w:tcPr>
            <w:tcW w:w="558" w:type="pct"/>
            <w:tcBorders>
              <w:top w:val="single" w:sz="4" w:space="0" w:color="000000"/>
              <w:left w:val="single" w:sz="4" w:space="0" w:color="000000"/>
              <w:bottom w:val="single" w:sz="4" w:space="0" w:color="000000"/>
            </w:tcBorders>
            <w:shd w:val="clear" w:color="auto" w:fill="auto"/>
            <w:vAlign w:val="center"/>
          </w:tcPr>
          <w:p w14:paraId="7F82371A"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11</w:t>
            </w:r>
          </w:p>
        </w:tc>
        <w:tc>
          <w:tcPr>
            <w:tcW w:w="597" w:type="pct"/>
            <w:tcBorders>
              <w:top w:val="single" w:sz="4" w:space="0" w:color="000000"/>
              <w:left w:val="single" w:sz="4" w:space="0" w:color="000000"/>
              <w:bottom w:val="single" w:sz="4" w:space="0" w:color="000000"/>
              <w:right w:val="double" w:sz="1" w:space="0" w:color="000000"/>
            </w:tcBorders>
            <w:shd w:val="clear" w:color="auto" w:fill="auto"/>
            <w:vAlign w:val="center"/>
          </w:tcPr>
          <w:p w14:paraId="4188D9E8" w14:textId="77777777" w:rsidR="00F22E62" w:rsidRDefault="00F22E62" w:rsidP="00D42069">
            <w:pPr>
              <w:snapToGrid w:val="0"/>
              <w:spacing w:before="60" w:after="60"/>
              <w:jc w:val="center"/>
              <w:rPr>
                <w:rFonts w:eastAsia="Calibri" w:cs="Times New Roman"/>
              </w:rPr>
            </w:pPr>
            <w:r>
              <w:rPr>
                <w:rFonts w:eastAsia="Calibri" w:cs="Arial"/>
                <w:sz w:val="20"/>
                <w:szCs w:val="20"/>
              </w:rPr>
              <w:t>10</w:t>
            </w:r>
          </w:p>
        </w:tc>
      </w:tr>
      <w:tr w:rsidR="00F22E62" w14:paraId="176CB72F" w14:textId="77777777" w:rsidTr="00D42069">
        <w:tc>
          <w:tcPr>
            <w:tcW w:w="2058" w:type="pct"/>
            <w:tcBorders>
              <w:top w:val="single" w:sz="4" w:space="0" w:color="000000"/>
              <w:left w:val="double" w:sz="1" w:space="0" w:color="000000"/>
              <w:bottom w:val="single" w:sz="4" w:space="0" w:color="000000"/>
            </w:tcBorders>
            <w:shd w:val="clear" w:color="auto" w:fill="auto"/>
            <w:vAlign w:val="center"/>
          </w:tcPr>
          <w:p w14:paraId="6D4322EB" w14:textId="4865CF74" w:rsidR="00F22E62" w:rsidRDefault="00F22E62" w:rsidP="00D42069">
            <w:pPr>
              <w:spacing w:before="60" w:after="60"/>
              <w:jc w:val="center"/>
              <w:rPr>
                <w:rFonts w:eastAsia="Calibri" w:cs="Arial"/>
                <w:sz w:val="20"/>
                <w:szCs w:val="20"/>
              </w:rPr>
            </w:pPr>
            <w:r>
              <w:rPr>
                <w:rFonts w:eastAsia="Calibri" w:cs="Arial"/>
                <w:sz w:val="20"/>
                <w:szCs w:val="20"/>
              </w:rPr>
              <w:t>- kradzież z włamaniem</w:t>
            </w:r>
          </w:p>
        </w:tc>
        <w:tc>
          <w:tcPr>
            <w:tcW w:w="614" w:type="pct"/>
            <w:tcBorders>
              <w:top w:val="single" w:sz="4" w:space="0" w:color="000000"/>
              <w:left w:val="single" w:sz="4" w:space="0" w:color="000000"/>
              <w:bottom w:val="single" w:sz="4" w:space="0" w:color="000000"/>
            </w:tcBorders>
            <w:shd w:val="clear" w:color="auto" w:fill="auto"/>
            <w:vAlign w:val="center"/>
          </w:tcPr>
          <w:p w14:paraId="439F867C"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24</w:t>
            </w:r>
          </w:p>
        </w:tc>
        <w:tc>
          <w:tcPr>
            <w:tcW w:w="614" w:type="pct"/>
            <w:tcBorders>
              <w:top w:val="single" w:sz="4" w:space="0" w:color="000000"/>
              <w:left w:val="single" w:sz="4" w:space="0" w:color="000000"/>
              <w:bottom w:val="single" w:sz="4" w:space="0" w:color="000000"/>
            </w:tcBorders>
            <w:shd w:val="clear" w:color="auto" w:fill="auto"/>
            <w:vAlign w:val="center"/>
          </w:tcPr>
          <w:p w14:paraId="59F7194A"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15</w:t>
            </w:r>
          </w:p>
        </w:tc>
        <w:tc>
          <w:tcPr>
            <w:tcW w:w="559" w:type="pct"/>
            <w:tcBorders>
              <w:top w:val="single" w:sz="4" w:space="0" w:color="000000"/>
              <w:left w:val="single" w:sz="4" w:space="0" w:color="000000"/>
              <w:bottom w:val="single" w:sz="4" w:space="0" w:color="000000"/>
            </w:tcBorders>
            <w:shd w:val="clear" w:color="auto" w:fill="auto"/>
            <w:vAlign w:val="center"/>
          </w:tcPr>
          <w:p w14:paraId="77920857"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9</w:t>
            </w:r>
          </w:p>
        </w:tc>
        <w:tc>
          <w:tcPr>
            <w:tcW w:w="558" w:type="pct"/>
            <w:tcBorders>
              <w:top w:val="single" w:sz="4" w:space="0" w:color="000000"/>
              <w:left w:val="single" w:sz="4" w:space="0" w:color="000000"/>
              <w:bottom w:val="single" w:sz="4" w:space="0" w:color="000000"/>
            </w:tcBorders>
            <w:shd w:val="clear" w:color="auto" w:fill="auto"/>
            <w:vAlign w:val="center"/>
          </w:tcPr>
          <w:p w14:paraId="3856F75A"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15</w:t>
            </w:r>
          </w:p>
        </w:tc>
        <w:tc>
          <w:tcPr>
            <w:tcW w:w="597" w:type="pct"/>
            <w:tcBorders>
              <w:top w:val="single" w:sz="4" w:space="0" w:color="000000"/>
              <w:left w:val="single" w:sz="4" w:space="0" w:color="000000"/>
              <w:bottom w:val="single" w:sz="4" w:space="0" w:color="000000"/>
              <w:right w:val="double" w:sz="1" w:space="0" w:color="000000"/>
            </w:tcBorders>
            <w:shd w:val="clear" w:color="auto" w:fill="auto"/>
            <w:vAlign w:val="center"/>
          </w:tcPr>
          <w:p w14:paraId="7B5C1A5F" w14:textId="77777777" w:rsidR="00F22E62" w:rsidRDefault="00F22E62" w:rsidP="00D42069">
            <w:pPr>
              <w:snapToGrid w:val="0"/>
              <w:spacing w:before="60" w:after="60"/>
              <w:jc w:val="center"/>
              <w:rPr>
                <w:rFonts w:eastAsia="Calibri" w:cs="Times New Roman"/>
              </w:rPr>
            </w:pPr>
            <w:r>
              <w:rPr>
                <w:rFonts w:eastAsia="Calibri" w:cs="Arial"/>
                <w:sz w:val="20"/>
                <w:szCs w:val="20"/>
              </w:rPr>
              <w:t>11</w:t>
            </w:r>
          </w:p>
        </w:tc>
      </w:tr>
      <w:tr w:rsidR="00F22E62" w14:paraId="1C304FBB" w14:textId="77777777" w:rsidTr="00D42069">
        <w:tc>
          <w:tcPr>
            <w:tcW w:w="2058" w:type="pct"/>
            <w:tcBorders>
              <w:top w:val="single" w:sz="4" w:space="0" w:color="000000"/>
              <w:left w:val="double" w:sz="1" w:space="0" w:color="000000"/>
              <w:bottom w:val="single" w:sz="4" w:space="0" w:color="000000"/>
            </w:tcBorders>
            <w:shd w:val="clear" w:color="auto" w:fill="auto"/>
            <w:vAlign w:val="center"/>
          </w:tcPr>
          <w:p w14:paraId="40BC458A" w14:textId="04D477FA" w:rsidR="00F22E62" w:rsidRDefault="00F22E62" w:rsidP="00D42069">
            <w:pPr>
              <w:spacing w:before="60" w:after="60"/>
              <w:jc w:val="center"/>
              <w:rPr>
                <w:rFonts w:eastAsia="Calibri" w:cs="Arial"/>
                <w:sz w:val="20"/>
                <w:szCs w:val="20"/>
              </w:rPr>
            </w:pPr>
            <w:r>
              <w:rPr>
                <w:rFonts w:eastAsia="Calibri" w:cs="Arial"/>
                <w:sz w:val="20"/>
                <w:szCs w:val="20"/>
              </w:rPr>
              <w:t>- rozboje</w:t>
            </w:r>
          </w:p>
        </w:tc>
        <w:tc>
          <w:tcPr>
            <w:tcW w:w="614" w:type="pct"/>
            <w:tcBorders>
              <w:top w:val="single" w:sz="4" w:space="0" w:color="000000"/>
              <w:left w:val="single" w:sz="4" w:space="0" w:color="000000"/>
              <w:bottom w:val="single" w:sz="4" w:space="0" w:color="000000"/>
            </w:tcBorders>
            <w:shd w:val="clear" w:color="auto" w:fill="auto"/>
            <w:vAlign w:val="center"/>
          </w:tcPr>
          <w:p w14:paraId="11C49335"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w:t>
            </w:r>
          </w:p>
        </w:tc>
        <w:tc>
          <w:tcPr>
            <w:tcW w:w="614" w:type="pct"/>
            <w:tcBorders>
              <w:top w:val="single" w:sz="4" w:space="0" w:color="000000"/>
              <w:left w:val="single" w:sz="4" w:space="0" w:color="000000"/>
              <w:bottom w:val="single" w:sz="4" w:space="0" w:color="000000"/>
            </w:tcBorders>
            <w:shd w:val="clear" w:color="auto" w:fill="auto"/>
            <w:vAlign w:val="center"/>
          </w:tcPr>
          <w:p w14:paraId="3D500416"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w:t>
            </w:r>
          </w:p>
        </w:tc>
        <w:tc>
          <w:tcPr>
            <w:tcW w:w="559" w:type="pct"/>
            <w:tcBorders>
              <w:top w:val="single" w:sz="4" w:space="0" w:color="000000"/>
              <w:left w:val="single" w:sz="4" w:space="0" w:color="000000"/>
              <w:bottom w:val="single" w:sz="4" w:space="0" w:color="000000"/>
            </w:tcBorders>
            <w:shd w:val="clear" w:color="auto" w:fill="auto"/>
            <w:vAlign w:val="center"/>
          </w:tcPr>
          <w:p w14:paraId="41B9A3CC"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2</w:t>
            </w:r>
          </w:p>
        </w:tc>
        <w:tc>
          <w:tcPr>
            <w:tcW w:w="558" w:type="pct"/>
            <w:tcBorders>
              <w:top w:val="single" w:sz="4" w:space="0" w:color="000000"/>
              <w:left w:val="single" w:sz="4" w:space="0" w:color="000000"/>
              <w:bottom w:val="single" w:sz="4" w:space="0" w:color="000000"/>
            </w:tcBorders>
            <w:shd w:val="clear" w:color="auto" w:fill="auto"/>
            <w:vAlign w:val="center"/>
          </w:tcPr>
          <w:p w14:paraId="09CDA0DB"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15</w:t>
            </w:r>
          </w:p>
        </w:tc>
        <w:tc>
          <w:tcPr>
            <w:tcW w:w="597" w:type="pct"/>
            <w:tcBorders>
              <w:top w:val="single" w:sz="4" w:space="0" w:color="000000"/>
              <w:left w:val="single" w:sz="4" w:space="0" w:color="000000"/>
              <w:bottom w:val="single" w:sz="4" w:space="0" w:color="000000"/>
              <w:right w:val="double" w:sz="1" w:space="0" w:color="000000"/>
            </w:tcBorders>
            <w:shd w:val="clear" w:color="auto" w:fill="auto"/>
            <w:vAlign w:val="center"/>
          </w:tcPr>
          <w:p w14:paraId="30A09992" w14:textId="77777777" w:rsidR="00F22E62" w:rsidRDefault="00F22E62" w:rsidP="00D42069">
            <w:pPr>
              <w:snapToGrid w:val="0"/>
              <w:spacing w:before="60" w:after="60"/>
              <w:jc w:val="center"/>
              <w:rPr>
                <w:rFonts w:eastAsia="Calibri" w:cs="Times New Roman"/>
              </w:rPr>
            </w:pPr>
            <w:r>
              <w:rPr>
                <w:rFonts w:eastAsia="Calibri" w:cs="Arial"/>
                <w:sz w:val="20"/>
                <w:szCs w:val="20"/>
              </w:rPr>
              <w:t>1</w:t>
            </w:r>
          </w:p>
        </w:tc>
      </w:tr>
      <w:tr w:rsidR="00F22E62" w14:paraId="643439E8" w14:textId="77777777" w:rsidTr="00D42069">
        <w:tc>
          <w:tcPr>
            <w:tcW w:w="2058" w:type="pct"/>
            <w:tcBorders>
              <w:top w:val="single" w:sz="4" w:space="0" w:color="000000"/>
              <w:left w:val="double" w:sz="1" w:space="0" w:color="000000"/>
              <w:bottom w:val="single" w:sz="4" w:space="0" w:color="000000"/>
            </w:tcBorders>
            <w:shd w:val="clear" w:color="auto" w:fill="auto"/>
            <w:vAlign w:val="center"/>
          </w:tcPr>
          <w:p w14:paraId="046F7CAC" w14:textId="660B5556" w:rsidR="00F22E62" w:rsidRDefault="00F22E62" w:rsidP="00D42069">
            <w:pPr>
              <w:spacing w:before="60" w:after="60"/>
              <w:jc w:val="center"/>
              <w:rPr>
                <w:rFonts w:eastAsia="Calibri" w:cs="Arial"/>
                <w:sz w:val="20"/>
                <w:szCs w:val="20"/>
              </w:rPr>
            </w:pPr>
            <w:r>
              <w:rPr>
                <w:rFonts w:eastAsia="Calibri" w:cs="Arial"/>
                <w:sz w:val="20"/>
                <w:szCs w:val="20"/>
              </w:rPr>
              <w:t>- bójki i pobicia</w:t>
            </w:r>
          </w:p>
        </w:tc>
        <w:tc>
          <w:tcPr>
            <w:tcW w:w="614" w:type="pct"/>
            <w:tcBorders>
              <w:top w:val="single" w:sz="4" w:space="0" w:color="000000"/>
              <w:left w:val="single" w:sz="4" w:space="0" w:color="000000"/>
              <w:bottom w:val="single" w:sz="4" w:space="0" w:color="000000"/>
            </w:tcBorders>
            <w:shd w:val="clear" w:color="auto" w:fill="auto"/>
            <w:vAlign w:val="center"/>
          </w:tcPr>
          <w:p w14:paraId="440E8DC1"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w:t>
            </w:r>
          </w:p>
        </w:tc>
        <w:tc>
          <w:tcPr>
            <w:tcW w:w="614" w:type="pct"/>
            <w:tcBorders>
              <w:top w:val="single" w:sz="4" w:space="0" w:color="000000"/>
              <w:left w:val="single" w:sz="4" w:space="0" w:color="000000"/>
              <w:bottom w:val="single" w:sz="4" w:space="0" w:color="000000"/>
            </w:tcBorders>
            <w:shd w:val="clear" w:color="auto" w:fill="auto"/>
            <w:vAlign w:val="center"/>
          </w:tcPr>
          <w:p w14:paraId="7D60F296"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0</w:t>
            </w:r>
          </w:p>
        </w:tc>
        <w:tc>
          <w:tcPr>
            <w:tcW w:w="559" w:type="pct"/>
            <w:tcBorders>
              <w:top w:val="single" w:sz="4" w:space="0" w:color="000000"/>
              <w:left w:val="single" w:sz="4" w:space="0" w:color="000000"/>
              <w:bottom w:val="single" w:sz="4" w:space="0" w:color="000000"/>
            </w:tcBorders>
            <w:shd w:val="clear" w:color="auto" w:fill="auto"/>
            <w:vAlign w:val="center"/>
          </w:tcPr>
          <w:p w14:paraId="0B475DA8"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0</w:t>
            </w:r>
          </w:p>
        </w:tc>
        <w:tc>
          <w:tcPr>
            <w:tcW w:w="558" w:type="pct"/>
            <w:tcBorders>
              <w:top w:val="single" w:sz="4" w:space="0" w:color="000000"/>
              <w:left w:val="single" w:sz="4" w:space="0" w:color="000000"/>
              <w:bottom w:val="single" w:sz="4" w:space="0" w:color="000000"/>
            </w:tcBorders>
            <w:shd w:val="clear" w:color="auto" w:fill="auto"/>
            <w:vAlign w:val="center"/>
          </w:tcPr>
          <w:p w14:paraId="4BE09E91"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0</w:t>
            </w:r>
          </w:p>
        </w:tc>
        <w:tc>
          <w:tcPr>
            <w:tcW w:w="597" w:type="pct"/>
            <w:tcBorders>
              <w:top w:val="single" w:sz="4" w:space="0" w:color="000000"/>
              <w:left w:val="single" w:sz="4" w:space="0" w:color="000000"/>
              <w:bottom w:val="single" w:sz="4" w:space="0" w:color="000000"/>
              <w:right w:val="double" w:sz="1" w:space="0" w:color="000000"/>
            </w:tcBorders>
            <w:shd w:val="clear" w:color="auto" w:fill="auto"/>
            <w:vAlign w:val="center"/>
          </w:tcPr>
          <w:p w14:paraId="033004C9" w14:textId="77777777" w:rsidR="00F22E62" w:rsidRDefault="00F22E62" w:rsidP="00D42069">
            <w:pPr>
              <w:snapToGrid w:val="0"/>
              <w:spacing w:before="60" w:after="60"/>
              <w:jc w:val="center"/>
              <w:rPr>
                <w:rFonts w:eastAsia="Calibri" w:cs="Times New Roman"/>
              </w:rPr>
            </w:pPr>
            <w:r>
              <w:rPr>
                <w:rFonts w:eastAsia="Calibri" w:cs="Arial"/>
                <w:sz w:val="20"/>
                <w:szCs w:val="20"/>
              </w:rPr>
              <w:t>0</w:t>
            </w:r>
          </w:p>
        </w:tc>
      </w:tr>
      <w:tr w:rsidR="00F22E62" w14:paraId="5AD3E805" w14:textId="77777777" w:rsidTr="00D42069">
        <w:tc>
          <w:tcPr>
            <w:tcW w:w="2058" w:type="pct"/>
            <w:tcBorders>
              <w:top w:val="single" w:sz="4" w:space="0" w:color="000000"/>
              <w:left w:val="double" w:sz="1" w:space="0" w:color="000000"/>
              <w:bottom w:val="double" w:sz="1" w:space="0" w:color="000000"/>
            </w:tcBorders>
            <w:shd w:val="clear" w:color="auto" w:fill="auto"/>
            <w:vAlign w:val="center"/>
          </w:tcPr>
          <w:p w14:paraId="429E5D8A" w14:textId="5BD5A1D4" w:rsidR="00F22E62" w:rsidRDefault="00F22E62" w:rsidP="00D42069">
            <w:pPr>
              <w:spacing w:before="60" w:after="60"/>
              <w:jc w:val="center"/>
              <w:rPr>
                <w:rFonts w:eastAsia="Calibri" w:cs="Arial"/>
                <w:sz w:val="20"/>
                <w:szCs w:val="20"/>
              </w:rPr>
            </w:pPr>
            <w:r>
              <w:rPr>
                <w:rFonts w:eastAsia="Calibri" w:cs="Arial"/>
                <w:sz w:val="20"/>
                <w:szCs w:val="20"/>
              </w:rPr>
              <w:t>- uszczerbek na zdrowiu</w:t>
            </w:r>
          </w:p>
        </w:tc>
        <w:tc>
          <w:tcPr>
            <w:tcW w:w="614" w:type="pct"/>
            <w:tcBorders>
              <w:top w:val="single" w:sz="4" w:space="0" w:color="000000"/>
              <w:left w:val="single" w:sz="4" w:space="0" w:color="000000"/>
              <w:bottom w:val="double" w:sz="1" w:space="0" w:color="000000"/>
            </w:tcBorders>
            <w:shd w:val="clear" w:color="auto" w:fill="auto"/>
            <w:vAlign w:val="center"/>
          </w:tcPr>
          <w:p w14:paraId="507742F6"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1</w:t>
            </w:r>
          </w:p>
        </w:tc>
        <w:tc>
          <w:tcPr>
            <w:tcW w:w="614" w:type="pct"/>
            <w:tcBorders>
              <w:top w:val="single" w:sz="4" w:space="0" w:color="000000"/>
              <w:left w:val="single" w:sz="4" w:space="0" w:color="000000"/>
              <w:bottom w:val="double" w:sz="1" w:space="0" w:color="000000"/>
            </w:tcBorders>
            <w:shd w:val="clear" w:color="auto" w:fill="auto"/>
            <w:vAlign w:val="center"/>
          </w:tcPr>
          <w:p w14:paraId="0A50AA51"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2</w:t>
            </w:r>
          </w:p>
        </w:tc>
        <w:tc>
          <w:tcPr>
            <w:tcW w:w="559" w:type="pct"/>
            <w:tcBorders>
              <w:top w:val="single" w:sz="4" w:space="0" w:color="000000"/>
              <w:left w:val="single" w:sz="4" w:space="0" w:color="000000"/>
              <w:bottom w:val="double" w:sz="1" w:space="0" w:color="000000"/>
            </w:tcBorders>
            <w:shd w:val="clear" w:color="auto" w:fill="auto"/>
            <w:vAlign w:val="center"/>
          </w:tcPr>
          <w:p w14:paraId="53A29BD3"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5</w:t>
            </w:r>
          </w:p>
        </w:tc>
        <w:tc>
          <w:tcPr>
            <w:tcW w:w="558" w:type="pct"/>
            <w:tcBorders>
              <w:top w:val="single" w:sz="4" w:space="0" w:color="000000"/>
              <w:left w:val="single" w:sz="4" w:space="0" w:color="000000"/>
              <w:bottom w:val="double" w:sz="1" w:space="0" w:color="000000"/>
            </w:tcBorders>
            <w:shd w:val="clear" w:color="auto" w:fill="auto"/>
            <w:vAlign w:val="center"/>
          </w:tcPr>
          <w:p w14:paraId="2040C28C" w14:textId="77777777" w:rsidR="00F22E62" w:rsidRDefault="00F22E62" w:rsidP="00D42069">
            <w:pPr>
              <w:snapToGrid w:val="0"/>
              <w:spacing w:before="60" w:after="60"/>
              <w:jc w:val="center"/>
              <w:rPr>
                <w:rFonts w:eastAsia="Calibri" w:cs="Arial"/>
                <w:sz w:val="20"/>
                <w:szCs w:val="20"/>
              </w:rPr>
            </w:pPr>
            <w:r>
              <w:rPr>
                <w:rFonts w:eastAsia="Calibri" w:cs="Arial"/>
                <w:sz w:val="20"/>
                <w:szCs w:val="20"/>
              </w:rPr>
              <w:t>0</w:t>
            </w:r>
          </w:p>
        </w:tc>
        <w:tc>
          <w:tcPr>
            <w:tcW w:w="597" w:type="pct"/>
            <w:tcBorders>
              <w:top w:val="single" w:sz="4" w:space="0" w:color="000000"/>
              <w:left w:val="single" w:sz="4" w:space="0" w:color="000000"/>
              <w:bottom w:val="double" w:sz="1" w:space="0" w:color="000000"/>
              <w:right w:val="double" w:sz="1" w:space="0" w:color="000000"/>
            </w:tcBorders>
            <w:shd w:val="clear" w:color="auto" w:fill="auto"/>
            <w:vAlign w:val="center"/>
          </w:tcPr>
          <w:p w14:paraId="6F7446FA" w14:textId="77777777" w:rsidR="00F22E62" w:rsidRDefault="00F22E62" w:rsidP="00D42069">
            <w:pPr>
              <w:snapToGrid w:val="0"/>
              <w:spacing w:before="60" w:after="60"/>
              <w:jc w:val="center"/>
              <w:rPr>
                <w:rFonts w:eastAsia="Calibri" w:cs="Times New Roman"/>
              </w:rPr>
            </w:pPr>
            <w:r>
              <w:rPr>
                <w:rFonts w:eastAsia="Calibri" w:cs="Arial"/>
                <w:sz w:val="20"/>
                <w:szCs w:val="20"/>
              </w:rPr>
              <w:t>1</w:t>
            </w:r>
          </w:p>
        </w:tc>
      </w:tr>
    </w:tbl>
    <w:p w14:paraId="0E78E3C2" w14:textId="77777777" w:rsidR="00F22E62" w:rsidRDefault="00F22E62" w:rsidP="00F22E62">
      <w:pPr>
        <w:shd w:val="clear" w:color="auto" w:fill="FFFFFF"/>
        <w:spacing w:before="120" w:after="120" w:line="360" w:lineRule="auto"/>
        <w:jc w:val="right"/>
        <w:rPr>
          <w:rFonts w:eastAsia="Calibri" w:cs="Arial"/>
          <w:bCs/>
          <w:sz w:val="18"/>
          <w:szCs w:val="18"/>
          <w:shd w:val="clear" w:color="auto" w:fill="FFFFFF"/>
        </w:rPr>
      </w:pPr>
      <w:r w:rsidRPr="00CC398B">
        <w:rPr>
          <w:rFonts w:eastAsia="Calibri" w:cs="Arial"/>
          <w:bCs/>
          <w:sz w:val="18"/>
          <w:szCs w:val="18"/>
          <w:shd w:val="clear" w:color="auto" w:fill="FFFFFF"/>
        </w:rPr>
        <w:t>Źródło: Komisariat Policji w Chełmży</w:t>
      </w:r>
    </w:p>
    <w:p w14:paraId="4EC63815" w14:textId="77777777" w:rsidR="005C3B4D" w:rsidRPr="00D8728A" w:rsidRDefault="005C3B4D" w:rsidP="00D8728A">
      <w:pPr>
        <w:pStyle w:val="Akapitzlist"/>
        <w:keepNext/>
        <w:keepLines/>
        <w:numPr>
          <w:ilvl w:val="1"/>
          <w:numId w:val="28"/>
        </w:numPr>
        <w:spacing w:before="120" w:after="120" w:line="240" w:lineRule="auto"/>
        <w:jc w:val="both"/>
        <w:outlineLvl w:val="1"/>
        <w:rPr>
          <w:rFonts w:ascii="Arial" w:eastAsiaTheme="majorEastAsia" w:hAnsi="Arial" w:cs="Arial"/>
          <w:b/>
          <w:bCs/>
          <w:sz w:val="24"/>
        </w:rPr>
      </w:pPr>
      <w:bookmarkStart w:id="147" w:name="_Toc25646942"/>
      <w:bookmarkStart w:id="148" w:name="_Toc403724953"/>
      <w:bookmarkStart w:id="149" w:name="_Toc693599"/>
      <w:r w:rsidRPr="00D8728A">
        <w:rPr>
          <w:rFonts w:ascii="Arial" w:eastAsiaTheme="majorEastAsia" w:hAnsi="Arial" w:cs="Arial"/>
          <w:b/>
          <w:bCs/>
          <w:sz w:val="24"/>
        </w:rPr>
        <w:t>Wyniki badania ankietowanego</w:t>
      </w:r>
      <w:bookmarkEnd w:id="147"/>
    </w:p>
    <w:p w14:paraId="256256B8" w14:textId="53415B27" w:rsidR="00D8728A" w:rsidRPr="00D8728A" w:rsidRDefault="00D8728A" w:rsidP="00D8728A">
      <w:pPr>
        <w:spacing w:before="120" w:after="120" w:line="360" w:lineRule="auto"/>
        <w:jc w:val="both"/>
        <w:rPr>
          <w:rFonts w:cs="Arial"/>
        </w:rPr>
      </w:pPr>
      <w:r w:rsidRPr="00D8728A">
        <w:rPr>
          <w:rFonts w:cs="Arial"/>
        </w:rPr>
        <w:t>Na  potrzeby opracowania Strategii, na tere</w:t>
      </w:r>
      <w:r w:rsidR="00D42069">
        <w:rPr>
          <w:rFonts w:cs="Arial"/>
        </w:rPr>
        <w:t>nie Gminy przeprowadzono ankietyzację</w:t>
      </w:r>
      <w:r w:rsidRPr="00D8728A">
        <w:rPr>
          <w:rFonts w:cs="Arial"/>
        </w:rPr>
        <w:t xml:space="preserve"> mającą na celu rozpoznanie najczęściej występujących według ich op</w:t>
      </w:r>
      <w:r w:rsidR="00D42069">
        <w:rPr>
          <w:rFonts w:cs="Arial"/>
        </w:rPr>
        <w:t>inii problemów społecznych oraz </w:t>
      </w:r>
      <w:r w:rsidRPr="00D8728A">
        <w:rPr>
          <w:rFonts w:cs="Arial"/>
        </w:rPr>
        <w:t>działań, jakie należy wykonać, by je rozwiązać. W skła</w:t>
      </w:r>
      <w:r w:rsidR="00D42069">
        <w:rPr>
          <w:rFonts w:cs="Arial"/>
        </w:rPr>
        <w:t>d ankiety wchodziło 13 pytań, w </w:t>
      </w:r>
      <w:r w:rsidRPr="00D8728A">
        <w:rPr>
          <w:rFonts w:cs="Arial"/>
        </w:rPr>
        <w:t>tym 12 pytań zamkniętych oraz jedno pytanie otwarte. Ankietowani wyrazili swoją opinię na temat sytuacji społecznej mieszkańców Gminy. Pytania dotyczyły dostępu do służby zdrowia, ubóstwa, niepełnosprawności, osób starszych, be</w:t>
      </w:r>
      <w:r w:rsidR="00D42069">
        <w:rPr>
          <w:rFonts w:cs="Arial"/>
        </w:rPr>
        <w:t>zpieczeństwa oraz uzależnień. W </w:t>
      </w:r>
      <w:r w:rsidRPr="00D8728A">
        <w:rPr>
          <w:rFonts w:cs="Arial"/>
        </w:rPr>
        <w:t xml:space="preserve">ramach badania uzyskano odpowiedzi od 65 osób. Charakterystykę ankietowanych oraz wyniki ukazano poniżej. </w:t>
      </w:r>
    </w:p>
    <w:p w14:paraId="48A5A98F" w14:textId="77777777" w:rsidR="00D8728A" w:rsidRDefault="00D8728A" w:rsidP="00CC398B">
      <w:pPr>
        <w:keepNext/>
        <w:spacing w:beforeLines="120" w:before="288" w:afterLines="120" w:after="288" w:line="240" w:lineRule="auto"/>
        <w:jc w:val="center"/>
        <w:outlineLvl w:val="0"/>
        <w:rPr>
          <w:rFonts w:cs="Arial"/>
          <w:b/>
          <w:sz w:val="20"/>
          <w:szCs w:val="20"/>
        </w:rPr>
        <w:sectPr w:rsidR="00D8728A" w:rsidSect="00157453">
          <w:pgSz w:w="11906" w:h="16838"/>
          <w:pgMar w:top="1418" w:right="1418" w:bottom="1418" w:left="1418" w:header="709" w:footer="709" w:gutter="0"/>
          <w:cols w:space="708"/>
          <w:docGrid w:linePitch="360"/>
        </w:sectPr>
      </w:pPr>
    </w:p>
    <w:p w14:paraId="1666AF30" w14:textId="77777777" w:rsidR="00D8728A" w:rsidRPr="00D8728A" w:rsidRDefault="00D8728A" w:rsidP="00D8728A">
      <w:pPr>
        <w:pStyle w:val="Legenda"/>
        <w:spacing w:before="240" w:after="120"/>
        <w:jc w:val="center"/>
        <w:rPr>
          <w:color w:val="000000" w:themeColor="text1"/>
          <w:sz w:val="20"/>
          <w:szCs w:val="20"/>
        </w:rPr>
      </w:pPr>
      <w:bookmarkStart w:id="150" w:name="_Toc25584685"/>
      <w:r w:rsidRPr="00D8728A">
        <w:rPr>
          <w:color w:val="000000" w:themeColor="text1"/>
          <w:sz w:val="20"/>
          <w:szCs w:val="20"/>
        </w:rPr>
        <w:lastRenderedPageBreak/>
        <w:t xml:space="preserve">Wykres </w:t>
      </w:r>
      <w:r w:rsidR="004C5F51" w:rsidRPr="00D8728A">
        <w:rPr>
          <w:color w:val="000000" w:themeColor="text1"/>
          <w:sz w:val="20"/>
          <w:szCs w:val="20"/>
        </w:rPr>
        <w:fldChar w:fldCharType="begin"/>
      </w:r>
      <w:r w:rsidRPr="00D8728A">
        <w:rPr>
          <w:color w:val="000000" w:themeColor="text1"/>
          <w:sz w:val="20"/>
          <w:szCs w:val="20"/>
        </w:rPr>
        <w:instrText xml:space="preserve"> SEQ Wykres \* ARABIC </w:instrText>
      </w:r>
      <w:r w:rsidR="004C5F51" w:rsidRPr="00D8728A">
        <w:rPr>
          <w:color w:val="000000" w:themeColor="text1"/>
          <w:sz w:val="20"/>
          <w:szCs w:val="20"/>
        </w:rPr>
        <w:fldChar w:fldCharType="separate"/>
      </w:r>
      <w:r w:rsidR="00BC161A">
        <w:rPr>
          <w:noProof/>
          <w:color w:val="000000" w:themeColor="text1"/>
          <w:sz w:val="20"/>
          <w:szCs w:val="20"/>
        </w:rPr>
        <w:t>4</w:t>
      </w:r>
      <w:r w:rsidR="004C5F51" w:rsidRPr="00D8728A">
        <w:rPr>
          <w:color w:val="000000" w:themeColor="text1"/>
          <w:sz w:val="20"/>
          <w:szCs w:val="20"/>
        </w:rPr>
        <w:fldChar w:fldCharType="end"/>
      </w:r>
      <w:r w:rsidRPr="00D8728A">
        <w:rPr>
          <w:color w:val="000000" w:themeColor="text1"/>
          <w:sz w:val="20"/>
          <w:szCs w:val="20"/>
        </w:rPr>
        <w:t>. Ankietowani wg płci</w:t>
      </w:r>
      <w:r w:rsidR="00580B19">
        <w:rPr>
          <w:color w:val="000000" w:themeColor="text1"/>
          <w:sz w:val="20"/>
          <w:szCs w:val="20"/>
        </w:rPr>
        <w:t xml:space="preserve"> i wieku</w:t>
      </w:r>
      <w:bookmarkEnd w:id="150"/>
    </w:p>
    <w:p w14:paraId="7C5B8EEA" w14:textId="77777777" w:rsidR="00580B19" w:rsidRDefault="00580B19" w:rsidP="00580B19">
      <w:pPr>
        <w:spacing w:after="0"/>
      </w:pPr>
      <w:r w:rsidRPr="00580B19">
        <w:rPr>
          <w:noProof/>
          <w:bdr w:val="double" w:sz="4" w:space="0" w:color="auto"/>
          <w:lang w:eastAsia="pl-PL"/>
        </w:rPr>
        <w:drawing>
          <wp:inline distT="0" distB="0" distL="0" distR="0" wp14:anchorId="14E59078" wp14:editId="45E410DD">
            <wp:extent cx="4111733" cy="2863970"/>
            <wp:effectExtent l="19050" t="0" r="3067" b="0"/>
            <wp:docPr id="30"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4117510" cy="2867994"/>
                    </a:xfrm>
                    <a:prstGeom prst="rect">
                      <a:avLst/>
                    </a:prstGeom>
                  </pic:spPr>
                </pic:pic>
              </a:graphicData>
            </a:graphic>
          </wp:inline>
        </w:drawing>
      </w:r>
      <w:r>
        <w:t xml:space="preserve">  </w:t>
      </w:r>
      <w:r w:rsidRPr="00580B19">
        <w:rPr>
          <w:noProof/>
          <w:bdr w:val="double" w:sz="4" w:space="0" w:color="auto"/>
          <w:lang w:eastAsia="pl-PL"/>
        </w:rPr>
        <w:drawing>
          <wp:inline distT="0" distB="0" distL="0" distR="0" wp14:anchorId="5967D87F" wp14:editId="2947EB30">
            <wp:extent cx="4483938" cy="2863970"/>
            <wp:effectExtent l="19050" t="0" r="0" b="0"/>
            <wp:docPr id="29"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486297" cy="2865477"/>
                    </a:xfrm>
                    <a:prstGeom prst="rect">
                      <a:avLst/>
                    </a:prstGeom>
                  </pic:spPr>
                </pic:pic>
              </a:graphicData>
            </a:graphic>
          </wp:inline>
        </w:drawing>
      </w:r>
    </w:p>
    <w:p w14:paraId="5F8695FA" w14:textId="77777777" w:rsidR="00D8728A" w:rsidRPr="009A55A2" w:rsidRDefault="00D8728A" w:rsidP="009A55A2">
      <w:pPr>
        <w:spacing w:before="120" w:after="120" w:line="240" w:lineRule="auto"/>
        <w:jc w:val="right"/>
        <w:rPr>
          <w:sz w:val="18"/>
          <w:szCs w:val="18"/>
        </w:rPr>
      </w:pPr>
      <w:r w:rsidRPr="009A55A2">
        <w:rPr>
          <w:sz w:val="18"/>
          <w:szCs w:val="18"/>
        </w:rPr>
        <w:t>Źródło: Opracowanie własne na podstawie wyników ankietyzacji</w:t>
      </w:r>
    </w:p>
    <w:p w14:paraId="4934721C" w14:textId="212BE1D8" w:rsidR="00580B19" w:rsidRDefault="00D8728A" w:rsidP="00580B19">
      <w:pPr>
        <w:spacing w:before="120" w:after="120" w:line="360" w:lineRule="auto"/>
        <w:jc w:val="both"/>
        <w:rPr>
          <w:rFonts w:cs="Arial"/>
        </w:rPr>
      </w:pPr>
      <w:r>
        <w:rPr>
          <w:rFonts w:cs="Arial"/>
        </w:rPr>
        <w:t xml:space="preserve">Przeważającą część respondentów stanowiły kobiety. </w:t>
      </w:r>
      <w:r w:rsidR="00580B19">
        <w:rPr>
          <w:rFonts w:cs="Arial"/>
        </w:rPr>
        <w:t xml:space="preserve">Ich udział </w:t>
      </w:r>
      <w:r>
        <w:rPr>
          <w:rFonts w:cs="Arial"/>
        </w:rPr>
        <w:t xml:space="preserve"> w ogólnej liczbie badanych</w:t>
      </w:r>
      <w:r w:rsidR="00580B19">
        <w:rPr>
          <w:rFonts w:cs="Arial"/>
        </w:rPr>
        <w:t xml:space="preserve"> wyniósł 72%</w:t>
      </w:r>
      <w:r>
        <w:rPr>
          <w:rFonts w:cs="Arial"/>
        </w:rPr>
        <w:t>, a</w:t>
      </w:r>
      <w:r w:rsidR="00580B19">
        <w:rPr>
          <w:rFonts w:cs="Arial"/>
        </w:rPr>
        <w:t xml:space="preserve"> udział mężczyzn</w:t>
      </w:r>
      <w:r>
        <w:rPr>
          <w:rFonts w:cs="Arial"/>
        </w:rPr>
        <w:t xml:space="preserve"> jedynie 28%. </w:t>
      </w:r>
      <w:r w:rsidR="00580B19">
        <w:rPr>
          <w:rFonts w:cs="Arial"/>
        </w:rPr>
        <w:t>Pod względem wieku najwięcej respondentów stanowiły osoby w wieku powyżej 50 lat (52%), następną grupą były osoby w przedziale wiekowym 31-50 lat (36%). Osoby w wieku do 18 lat stanowiły 22% ogólnej liczby uczestników ankiety</w:t>
      </w:r>
      <w:r w:rsidR="00D42069">
        <w:rPr>
          <w:rFonts w:cs="Arial"/>
        </w:rPr>
        <w:t>zacji</w:t>
      </w:r>
      <w:r w:rsidR="00580B19">
        <w:rPr>
          <w:rFonts w:cs="Arial"/>
        </w:rPr>
        <w:t xml:space="preserve">. Respondenci </w:t>
      </w:r>
      <w:r w:rsidR="00D42069">
        <w:rPr>
          <w:rFonts w:cs="Arial"/>
        </w:rPr>
        <w:t>w przedziale 19-30 lat stanowili</w:t>
      </w:r>
      <w:r w:rsidR="00580B19">
        <w:rPr>
          <w:rFonts w:cs="Arial"/>
        </w:rPr>
        <w:t xml:space="preserve"> najmniejszy odsetek ankietowanych – jedynie 9%. </w:t>
      </w:r>
    </w:p>
    <w:p w14:paraId="7C0A7149" w14:textId="77777777" w:rsidR="00580B19" w:rsidRDefault="00580B19" w:rsidP="00580B19">
      <w:pPr>
        <w:spacing w:before="120" w:after="120" w:line="360" w:lineRule="auto"/>
        <w:jc w:val="both"/>
        <w:rPr>
          <w:rFonts w:cs="Arial"/>
        </w:rPr>
        <w:sectPr w:rsidR="00580B19" w:rsidSect="00580B19">
          <w:pgSz w:w="16838" w:h="11906" w:orient="landscape"/>
          <w:pgMar w:top="1418" w:right="1418" w:bottom="1418" w:left="1418" w:header="709" w:footer="709" w:gutter="0"/>
          <w:cols w:space="708"/>
          <w:docGrid w:linePitch="360"/>
        </w:sectPr>
      </w:pPr>
    </w:p>
    <w:p w14:paraId="37A90AE9" w14:textId="77777777" w:rsidR="00D8728A" w:rsidRPr="009A55A2" w:rsidRDefault="00D8728A" w:rsidP="009A55A2">
      <w:pPr>
        <w:spacing w:before="240" w:after="120" w:line="240" w:lineRule="auto"/>
        <w:jc w:val="center"/>
        <w:rPr>
          <w:b/>
          <w:sz w:val="20"/>
          <w:szCs w:val="20"/>
        </w:rPr>
      </w:pPr>
      <w:bookmarkStart w:id="151" w:name="_Toc25584686"/>
      <w:r w:rsidRPr="009A55A2">
        <w:rPr>
          <w:b/>
          <w:sz w:val="20"/>
          <w:szCs w:val="20"/>
        </w:rPr>
        <w:lastRenderedPageBreak/>
        <w:t xml:space="preserve">Wykres </w:t>
      </w:r>
      <w:r w:rsidR="004C5F51" w:rsidRPr="009A55A2">
        <w:rPr>
          <w:b/>
          <w:sz w:val="20"/>
          <w:szCs w:val="20"/>
        </w:rPr>
        <w:fldChar w:fldCharType="begin"/>
      </w:r>
      <w:r w:rsidRPr="009A55A2">
        <w:rPr>
          <w:b/>
          <w:sz w:val="20"/>
          <w:szCs w:val="20"/>
        </w:rPr>
        <w:instrText xml:space="preserve"> SEQ Wykres \* ARABIC </w:instrText>
      </w:r>
      <w:r w:rsidR="004C5F51" w:rsidRPr="009A55A2">
        <w:rPr>
          <w:b/>
          <w:sz w:val="20"/>
          <w:szCs w:val="20"/>
        </w:rPr>
        <w:fldChar w:fldCharType="separate"/>
      </w:r>
      <w:r w:rsidR="00BC161A">
        <w:rPr>
          <w:b/>
          <w:noProof/>
          <w:sz w:val="20"/>
          <w:szCs w:val="20"/>
        </w:rPr>
        <w:t>5</w:t>
      </w:r>
      <w:r w:rsidR="004C5F51" w:rsidRPr="009A55A2">
        <w:rPr>
          <w:b/>
          <w:sz w:val="20"/>
          <w:szCs w:val="20"/>
        </w:rPr>
        <w:fldChar w:fldCharType="end"/>
      </w:r>
      <w:r w:rsidRPr="009A55A2">
        <w:rPr>
          <w:b/>
          <w:sz w:val="20"/>
          <w:szCs w:val="20"/>
        </w:rPr>
        <w:t>. Ankietowani według poziomu wykształcenia</w:t>
      </w:r>
      <w:bookmarkEnd w:id="151"/>
    </w:p>
    <w:p w14:paraId="6B145D31" w14:textId="77777777" w:rsidR="00580B19" w:rsidRPr="00580B19" w:rsidRDefault="00580B19" w:rsidP="00580B19">
      <w:pPr>
        <w:spacing w:after="0"/>
        <w:jc w:val="center"/>
      </w:pPr>
      <w:r w:rsidRPr="00580B19">
        <w:rPr>
          <w:noProof/>
          <w:bdr w:val="double" w:sz="4" w:space="0" w:color="auto"/>
          <w:lang w:eastAsia="pl-PL"/>
        </w:rPr>
        <w:drawing>
          <wp:inline distT="0" distB="0" distL="0" distR="0" wp14:anchorId="36083F2D" wp14:editId="756C63A8">
            <wp:extent cx="4414927" cy="2804160"/>
            <wp:effectExtent l="19050" t="0" r="4673" b="0"/>
            <wp:docPr id="3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4416315" cy="2805041"/>
                    </a:xfrm>
                    <a:prstGeom prst="rect">
                      <a:avLst/>
                    </a:prstGeom>
                    <a:noFill/>
                    <a:ln w="9525">
                      <a:noFill/>
                      <a:miter lim="800000"/>
                      <a:headEnd/>
                      <a:tailEnd/>
                    </a:ln>
                  </pic:spPr>
                </pic:pic>
              </a:graphicData>
            </a:graphic>
          </wp:inline>
        </w:drawing>
      </w:r>
    </w:p>
    <w:p w14:paraId="074804C2" w14:textId="77777777" w:rsidR="00D8728A" w:rsidRPr="009A55A2" w:rsidRDefault="00D8728A" w:rsidP="009A55A2">
      <w:pPr>
        <w:spacing w:before="120" w:after="120" w:line="240" w:lineRule="auto"/>
        <w:jc w:val="right"/>
        <w:rPr>
          <w:sz w:val="18"/>
          <w:szCs w:val="18"/>
        </w:rPr>
      </w:pPr>
      <w:r w:rsidRPr="009A55A2">
        <w:rPr>
          <w:sz w:val="18"/>
          <w:szCs w:val="18"/>
        </w:rPr>
        <w:t>Źródło: Opracowanie własne na podstawie wyników ankietyzacji</w:t>
      </w:r>
    </w:p>
    <w:p w14:paraId="70EB45F0" w14:textId="77777777" w:rsidR="00D8728A" w:rsidRDefault="00D8728A" w:rsidP="00CC398B">
      <w:pPr>
        <w:spacing w:beforeLines="120" w:before="288" w:afterLines="120" w:after="288" w:line="360" w:lineRule="auto"/>
        <w:jc w:val="both"/>
        <w:rPr>
          <w:rFonts w:cs="Arial"/>
        </w:rPr>
      </w:pPr>
      <w:r w:rsidRPr="00996BAE">
        <w:rPr>
          <w:rFonts w:cs="Arial"/>
        </w:rPr>
        <w:t>Poziom wykształcenia respondentów był zróżnicowany. Największy odsetek stanowiły osoby z wykształceniem zasadniczym zawodowym (39%). Kolejną w kolejności grupą byli ankietowani z wykształceniem średnim (31%), następnie osoby z wykształceniem podstawowym (15%). Respondenci z wykształceniem wyższym stanowi</w:t>
      </w:r>
      <w:r>
        <w:rPr>
          <w:rFonts w:cs="Arial"/>
        </w:rPr>
        <w:t>li</w:t>
      </w:r>
      <w:r w:rsidRPr="00996BAE">
        <w:rPr>
          <w:rFonts w:cs="Arial"/>
        </w:rPr>
        <w:t xml:space="preserve"> 12% ogólnej liczby ankietowanych. Najmniejszy odsetek uczestników ankiety stanowiły osoby z wykształceniem policealnym – było to zaledwie 3%. </w:t>
      </w:r>
    </w:p>
    <w:p w14:paraId="0CE702A0" w14:textId="77777777" w:rsidR="00D8728A" w:rsidRPr="009A55A2" w:rsidRDefault="00D8728A" w:rsidP="00F22E62">
      <w:pPr>
        <w:spacing w:before="240" w:after="120" w:line="240" w:lineRule="auto"/>
        <w:jc w:val="center"/>
        <w:rPr>
          <w:b/>
          <w:sz w:val="20"/>
          <w:szCs w:val="20"/>
        </w:rPr>
      </w:pPr>
      <w:bookmarkStart w:id="152" w:name="_Toc25584687"/>
      <w:r w:rsidRPr="009A55A2">
        <w:rPr>
          <w:b/>
          <w:sz w:val="20"/>
          <w:szCs w:val="20"/>
        </w:rPr>
        <w:t xml:space="preserve">Wykres </w:t>
      </w:r>
      <w:r w:rsidR="004C5F51" w:rsidRPr="009A55A2">
        <w:rPr>
          <w:b/>
          <w:sz w:val="20"/>
          <w:szCs w:val="20"/>
        </w:rPr>
        <w:fldChar w:fldCharType="begin"/>
      </w:r>
      <w:r w:rsidRPr="009A55A2">
        <w:rPr>
          <w:b/>
          <w:sz w:val="20"/>
          <w:szCs w:val="20"/>
        </w:rPr>
        <w:instrText xml:space="preserve"> SEQ Wykres \* ARABIC </w:instrText>
      </w:r>
      <w:r w:rsidR="004C5F51" w:rsidRPr="009A55A2">
        <w:rPr>
          <w:b/>
          <w:sz w:val="20"/>
          <w:szCs w:val="20"/>
        </w:rPr>
        <w:fldChar w:fldCharType="separate"/>
      </w:r>
      <w:r w:rsidR="00BC161A">
        <w:rPr>
          <w:b/>
          <w:noProof/>
          <w:sz w:val="20"/>
          <w:szCs w:val="20"/>
        </w:rPr>
        <w:t>6</w:t>
      </w:r>
      <w:r w:rsidR="004C5F51" w:rsidRPr="009A55A2">
        <w:rPr>
          <w:b/>
          <w:sz w:val="20"/>
          <w:szCs w:val="20"/>
        </w:rPr>
        <w:fldChar w:fldCharType="end"/>
      </w:r>
      <w:r w:rsidRPr="009A55A2">
        <w:rPr>
          <w:b/>
          <w:sz w:val="20"/>
          <w:szCs w:val="20"/>
        </w:rPr>
        <w:t>. Ankietowani według statusu zawodowego</w:t>
      </w:r>
      <w:bookmarkEnd w:id="152"/>
    </w:p>
    <w:p w14:paraId="155C601C" w14:textId="77777777" w:rsidR="00580B19" w:rsidRPr="00580B19" w:rsidRDefault="00580B19" w:rsidP="00580B19">
      <w:pPr>
        <w:spacing w:after="0"/>
        <w:jc w:val="center"/>
      </w:pPr>
      <w:r w:rsidRPr="00580B19">
        <w:rPr>
          <w:noProof/>
          <w:bdr w:val="double" w:sz="4" w:space="0" w:color="auto"/>
          <w:lang w:eastAsia="pl-PL"/>
        </w:rPr>
        <w:drawing>
          <wp:inline distT="0" distB="0" distL="0" distR="0" wp14:anchorId="5A381AB7" wp14:editId="3565D3E5">
            <wp:extent cx="5152248" cy="2804400"/>
            <wp:effectExtent l="19050" t="0" r="0" b="0"/>
            <wp:docPr id="3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152248" cy="2804400"/>
                    </a:xfrm>
                    <a:prstGeom prst="rect">
                      <a:avLst/>
                    </a:prstGeom>
                    <a:noFill/>
                    <a:ln w="9525">
                      <a:noFill/>
                      <a:miter lim="800000"/>
                      <a:headEnd/>
                      <a:tailEnd/>
                    </a:ln>
                  </pic:spPr>
                </pic:pic>
              </a:graphicData>
            </a:graphic>
          </wp:inline>
        </w:drawing>
      </w:r>
    </w:p>
    <w:p w14:paraId="13DFDD8E" w14:textId="77777777" w:rsidR="00D8728A" w:rsidRPr="009A55A2" w:rsidRDefault="00D8728A" w:rsidP="009A55A2">
      <w:pPr>
        <w:spacing w:before="120" w:after="120" w:line="240" w:lineRule="auto"/>
        <w:jc w:val="right"/>
        <w:rPr>
          <w:sz w:val="18"/>
          <w:szCs w:val="18"/>
        </w:rPr>
      </w:pPr>
      <w:r w:rsidRPr="009A55A2">
        <w:rPr>
          <w:sz w:val="18"/>
          <w:szCs w:val="18"/>
        </w:rPr>
        <w:t>Źródło: Opracowanie własne na podstawie wyników ankietyzacji</w:t>
      </w:r>
    </w:p>
    <w:p w14:paraId="0E4339BA" w14:textId="77777777" w:rsidR="00D8728A" w:rsidRDefault="00D8728A" w:rsidP="00D8728A">
      <w:pPr>
        <w:spacing w:before="120" w:after="120" w:line="360" w:lineRule="auto"/>
        <w:jc w:val="both"/>
        <w:rPr>
          <w:rFonts w:cs="Arial"/>
        </w:rPr>
      </w:pPr>
      <w:r w:rsidRPr="00995FCD">
        <w:rPr>
          <w:rFonts w:cs="Arial"/>
        </w:rPr>
        <w:lastRenderedPageBreak/>
        <w:t>Najwię</w:t>
      </w:r>
      <w:r>
        <w:rPr>
          <w:rFonts w:cs="Arial"/>
        </w:rPr>
        <w:t>kszy odsetek ankietowanych (38%) stanowili emeryci. W dalszej kolejności znalazły się osoby pracujące (27%), niepracujące 20%. Mniej licznymi grupami byli rolnicy (9%), uczniowie i studenci (5%) i przedsiębiorcy, którzy stanowili najmniejszą liczbę badanych – jedynie 3%.</w:t>
      </w:r>
    </w:p>
    <w:p w14:paraId="440A3D55" w14:textId="77777777" w:rsidR="00D8728A" w:rsidRPr="009A55A2" w:rsidRDefault="00D8728A" w:rsidP="009A55A2">
      <w:pPr>
        <w:spacing w:before="240" w:after="120" w:line="240" w:lineRule="auto"/>
        <w:jc w:val="center"/>
        <w:rPr>
          <w:b/>
          <w:sz w:val="20"/>
          <w:szCs w:val="20"/>
        </w:rPr>
      </w:pPr>
      <w:bookmarkStart w:id="153" w:name="_Toc25584688"/>
      <w:r w:rsidRPr="009A55A2">
        <w:rPr>
          <w:b/>
          <w:sz w:val="20"/>
          <w:szCs w:val="20"/>
        </w:rPr>
        <w:t xml:space="preserve">Wykres </w:t>
      </w:r>
      <w:r w:rsidR="004C5F51" w:rsidRPr="009A55A2">
        <w:rPr>
          <w:b/>
          <w:sz w:val="20"/>
          <w:szCs w:val="20"/>
        </w:rPr>
        <w:fldChar w:fldCharType="begin"/>
      </w:r>
      <w:r w:rsidRPr="009A55A2">
        <w:rPr>
          <w:b/>
          <w:sz w:val="20"/>
          <w:szCs w:val="20"/>
        </w:rPr>
        <w:instrText xml:space="preserve"> SEQ Wykres \* ARABIC </w:instrText>
      </w:r>
      <w:r w:rsidR="004C5F51" w:rsidRPr="009A55A2">
        <w:rPr>
          <w:b/>
          <w:sz w:val="20"/>
          <w:szCs w:val="20"/>
        </w:rPr>
        <w:fldChar w:fldCharType="separate"/>
      </w:r>
      <w:r w:rsidR="00BC161A">
        <w:rPr>
          <w:b/>
          <w:noProof/>
          <w:sz w:val="20"/>
          <w:szCs w:val="20"/>
        </w:rPr>
        <w:t>7</w:t>
      </w:r>
      <w:r w:rsidR="004C5F51" w:rsidRPr="009A55A2">
        <w:rPr>
          <w:b/>
          <w:sz w:val="20"/>
          <w:szCs w:val="20"/>
        </w:rPr>
        <w:fldChar w:fldCharType="end"/>
      </w:r>
      <w:r w:rsidRPr="009A55A2">
        <w:rPr>
          <w:b/>
          <w:sz w:val="20"/>
          <w:szCs w:val="20"/>
        </w:rPr>
        <w:t>. Ocena aktualnych warunków życia mieszkańców</w:t>
      </w:r>
      <w:bookmarkEnd w:id="153"/>
    </w:p>
    <w:p w14:paraId="57DFB886" w14:textId="77777777" w:rsidR="00737FBA" w:rsidRPr="00737FBA" w:rsidRDefault="00737FBA" w:rsidP="00737FBA">
      <w:pPr>
        <w:spacing w:after="0"/>
        <w:jc w:val="center"/>
      </w:pPr>
      <w:r w:rsidRPr="00737FBA">
        <w:rPr>
          <w:noProof/>
          <w:bdr w:val="double" w:sz="4" w:space="0" w:color="auto"/>
          <w:lang w:eastAsia="pl-PL"/>
        </w:rPr>
        <w:drawing>
          <wp:inline distT="0" distB="0" distL="0" distR="0" wp14:anchorId="1E7EC3DF" wp14:editId="002D0706">
            <wp:extent cx="4916805" cy="2820670"/>
            <wp:effectExtent l="19050" t="0" r="0" b="0"/>
            <wp:docPr id="33"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4916805" cy="2820670"/>
                    </a:xfrm>
                    <a:prstGeom prst="rect">
                      <a:avLst/>
                    </a:prstGeom>
                    <a:noFill/>
                    <a:ln w="9525">
                      <a:noFill/>
                      <a:miter lim="800000"/>
                      <a:headEnd/>
                      <a:tailEnd/>
                    </a:ln>
                  </pic:spPr>
                </pic:pic>
              </a:graphicData>
            </a:graphic>
          </wp:inline>
        </w:drawing>
      </w:r>
    </w:p>
    <w:p w14:paraId="3CB6D3EE" w14:textId="77777777" w:rsidR="00D8728A" w:rsidRPr="00146B25" w:rsidRDefault="00D8728A" w:rsidP="00146B25">
      <w:pPr>
        <w:spacing w:before="120" w:after="120" w:line="240" w:lineRule="auto"/>
        <w:jc w:val="right"/>
        <w:rPr>
          <w:sz w:val="18"/>
          <w:szCs w:val="18"/>
        </w:rPr>
      </w:pPr>
      <w:r w:rsidRPr="00146B25">
        <w:rPr>
          <w:sz w:val="18"/>
          <w:szCs w:val="18"/>
        </w:rPr>
        <w:t xml:space="preserve">Źródło: Opracowanie własne na podstawie wyników ankietyzacji </w:t>
      </w:r>
    </w:p>
    <w:p w14:paraId="4CED36D7" w14:textId="3E6DBAC5" w:rsidR="00D8728A" w:rsidRPr="00737FBA" w:rsidRDefault="00737FBA" w:rsidP="00CC398B">
      <w:pPr>
        <w:spacing w:before="120" w:afterLines="120" w:after="288" w:line="360" w:lineRule="auto"/>
        <w:jc w:val="both"/>
        <w:rPr>
          <w:rFonts w:cs="Arial"/>
        </w:rPr>
      </w:pPr>
      <w:r w:rsidRPr="00737FBA">
        <w:rPr>
          <w:rFonts w:cs="Arial"/>
        </w:rPr>
        <w:t xml:space="preserve">Największa część ankietowanych (38,46%) oceniła obecne </w:t>
      </w:r>
      <w:r w:rsidR="00D8728A" w:rsidRPr="00737FBA">
        <w:rPr>
          <w:rFonts w:cs="Arial"/>
        </w:rPr>
        <w:t>warunki życia</w:t>
      </w:r>
      <w:r w:rsidRPr="00737FBA">
        <w:rPr>
          <w:rFonts w:cs="Arial"/>
        </w:rPr>
        <w:t xml:space="preserve"> na terenie Gminy</w:t>
      </w:r>
      <w:r w:rsidR="00D8728A" w:rsidRPr="00737FBA">
        <w:rPr>
          <w:rFonts w:cs="Arial"/>
        </w:rPr>
        <w:t xml:space="preserve"> jako średnie.</w:t>
      </w:r>
      <w:r w:rsidRPr="00737FBA">
        <w:rPr>
          <w:rFonts w:cs="Arial"/>
        </w:rPr>
        <w:t xml:space="preserve"> W następnej kolejności najczęściej pojawiającymi się odpowiedziami były ocena:</w:t>
      </w:r>
      <w:r w:rsidR="00D8728A" w:rsidRPr="00737FBA">
        <w:rPr>
          <w:rFonts w:cs="Arial"/>
        </w:rPr>
        <w:t xml:space="preserve"> </w:t>
      </w:r>
      <w:r w:rsidRPr="00737FBA">
        <w:rPr>
          <w:rFonts w:cs="Arial"/>
        </w:rPr>
        <w:t>dobra - 26,15% badanych oraz raczej dobra</w:t>
      </w:r>
      <w:r w:rsidR="00D8728A" w:rsidRPr="00737FBA">
        <w:rPr>
          <w:rFonts w:cs="Arial"/>
        </w:rPr>
        <w:t xml:space="preserve"> (16,92%). Pojawiły się jednak również odpowiedzi negatywnie oceniające warunki życia na obszarze Gminy (7,69% badanych uważa, że warunki życia są raczej złe, 3,08%, że są złe, a 4,62%, że bardzo złe). Opinie dotyczące </w:t>
      </w:r>
      <w:r w:rsidRPr="00737FBA">
        <w:rPr>
          <w:rFonts w:cs="Arial"/>
        </w:rPr>
        <w:t xml:space="preserve">zadowolenia z zamieszkiwania na terenie Gminy </w:t>
      </w:r>
      <w:r w:rsidR="00D8728A" w:rsidRPr="00737FBA">
        <w:rPr>
          <w:rFonts w:cs="Arial"/>
        </w:rPr>
        <w:t xml:space="preserve">są zatem zróżnicowane, </w:t>
      </w:r>
      <w:r w:rsidRPr="00737FBA">
        <w:rPr>
          <w:rFonts w:cs="Arial"/>
        </w:rPr>
        <w:t xml:space="preserve">jednakże </w:t>
      </w:r>
      <w:r w:rsidR="00D8728A" w:rsidRPr="00737FBA">
        <w:rPr>
          <w:rFonts w:cs="Arial"/>
        </w:rPr>
        <w:t>negatywne oceny stanowią niewielką część w liczbie odpowiedzi.</w:t>
      </w:r>
    </w:p>
    <w:p w14:paraId="435DA6BA" w14:textId="77777777" w:rsidR="00737FBA" w:rsidRDefault="00737FBA" w:rsidP="00CC398B">
      <w:pPr>
        <w:pStyle w:val="Legenda"/>
        <w:spacing w:before="120" w:afterLines="120" w:after="288"/>
        <w:jc w:val="center"/>
        <w:outlineLvl w:val="0"/>
        <w:rPr>
          <w:rFonts w:cs="Arial"/>
          <w:color w:val="auto"/>
          <w:sz w:val="20"/>
        </w:rPr>
        <w:sectPr w:rsidR="00737FBA" w:rsidSect="00580B19">
          <w:pgSz w:w="11906" w:h="16838"/>
          <w:pgMar w:top="1418" w:right="1418" w:bottom="1418" w:left="1418" w:header="709" w:footer="709" w:gutter="0"/>
          <w:cols w:space="708"/>
          <w:docGrid w:linePitch="360"/>
        </w:sectPr>
      </w:pPr>
    </w:p>
    <w:p w14:paraId="7AD2187D" w14:textId="77777777" w:rsidR="00D8728A" w:rsidRPr="009A55A2" w:rsidRDefault="00D8728A" w:rsidP="009A55A2">
      <w:pPr>
        <w:spacing w:before="240" w:after="120" w:line="240" w:lineRule="auto"/>
        <w:jc w:val="center"/>
        <w:rPr>
          <w:b/>
          <w:sz w:val="20"/>
          <w:szCs w:val="20"/>
        </w:rPr>
      </w:pPr>
      <w:bookmarkStart w:id="154" w:name="_Toc25584689"/>
      <w:r w:rsidRPr="009A55A2">
        <w:rPr>
          <w:b/>
          <w:sz w:val="20"/>
          <w:szCs w:val="20"/>
        </w:rPr>
        <w:lastRenderedPageBreak/>
        <w:t xml:space="preserve">Wykres </w:t>
      </w:r>
      <w:r w:rsidR="004C5F51" w:rsidRPr="009A55A2">
        <w:rPr>
          <w:b/>
          <w:sz w:val="20"/>
          <w:szCs w:val="20"/>
        </w:rPr>
        <w:fldChar w:fldCharType="begin"/>
      </w:r>
      <w:r w:rsidRPr="009A55A2">
        <w:rPr>
          <w:b/>
          <w:sz w:val="20"/>
          <w:szCs w:val="20"/>
        </w:rPr>
        <w:instrText xml:space="preserve"> SEQ Wykres \* ARABIC </w:instrText>
      </w:r>
      <w:r w:rsidR="004C5F51" w:rsidRPr="009A55A2">
        <w:rPr>
          <w:b/>
          <w:sz w:val="20"/>
          <w:szCs w:val="20"/>
        </w:rPr>
        <w:fldChar w:fldCharType="separate"/>
      </w:r>
      <w:r w:rsidR="00BC161A">
        <w:rPr>
          <w:b/>
          <w:noProof/>
          <w:sz w:val="20"/>
          <w:szCs w:val="20"/>
        </w:rPr>
        <w:t>8</w:t>
      </w:r>
      <w:r w:rsidR="004C5F51" w:rsidRPr="009A55A2">
        <w:rPr>
          <w:b/>
          <w:sz w:val="20"/>
          <w:szCs w:val="20"/>
        </w:rPr>
        <w:fldChar w:fldCharType="end"/>
      </w:r>
      <w:r w:rsidRPr="009A55A2">
        <w:rPr>
          <w:b/>
          <w:sz w:val="20"/>
          <w:szCs w:val="20"/>
        </w:rPr>
        <w:t>. Problemy społeczne najczęściej spotykające niepełnosprawnych</w:t>
      </w:r>
      <w:bookmarkEnd w:id="154"/>
    </w:p>
    <w:p w14:paraId="69027B54" w14:textId="77777777" w:rsidR="00737FBA" w:rsidRPr="00737FBA" w:rsidRDefault="00737FBA" w:rsidP="00737FBA">
      <w:pPr>
        <w:spacing w:after="0"/>
        <w:jc w:val="center"/>
      </w:pPr>
      <w:r w:rsidRPr="00737FBA">
        <w:rPr>
          <w:noProof/>
          <w:bdr w:val="double" w:sz="4" w:space="0" w:color="auto"/>
          <w:lang w:eastAsia="pl-PL"/>
        </w:rPr>
        <w:drawing>
          <wp:inline distT="0" distB="0" distL="0" distR="0" wp14:anchorId="5A732FD2" wp14:editId="0FFE5F70">
            <wp:extent cx="5759450" cy="2564994"/>
            <wp:effectExtent l="19050" t="0" r="0" b="0"/>
            <wp:docPr id="35"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759450" cy="2564994"/>
                    </a:xfrm>
                    <a:prstGeom prst="rect">
                      <a:avLst/>
                    </a:prstGeom>
                  </pic:spPr>
                </pic:pic>
              </a:graphicData>
            </a:graphic>
          </wp:inline>
        </w:drawing>
      </w:r>
    </w:p>
    <w:p w14:paraId="1F42328A" w14:textId="77777777" w:rsidR="00D8728A" w:rsidRPr="00146B25" w:rsidRDefault="00D8728A" w:rsidP="00146B25">
      <w:pPr>
        <w:spacing w:before="120" w:after="120" w:line="240" w:lineRule="auto"/>
        <w:jc w:val="right"/>
        <w:rPr>
          <w:sz w:val="18"/>
          <w:szCs w:val="18"/>
        </w:rPr>
      </w:pPr>
      <w:r w:rsidRPr="00146B25">
        <w:rPr>
          <w:sz w:val="18"/>
          <w:szCs w:val="18"/>
        </w:rPr>
        <w:t>Źródło: Opracowanie własne na podstawie wyników ankietyzacji</w:t>
      </w:r>
    </w:p>
    <w:p w14:paraId="4999969F" w14:textId="2B83EF8A" w:rsidR="00D8728A" w:rsidRPr="00737FBA" w:rsidRDefault="00D8728A" w:rsidP="00737FBA">
      <w:pPr>
        <w:spacing w:before="120" w:after="120" w:line="360" w:lineRule="auto"/>
        <w:jc w:val="both"/>
        <w:rPr>
          <w:rFonts w:cs="Arial"/>
        </w:rPr>
      </w:pPr>
      <w:r w:rsidRPr="00737FBA">
        <w:rPr>
          <w:rFonts w:cs="Arial"/>
        </w:rPr>
        <w:t>Ankietowani zapytani o najczęściej spotykające niepełnosprawnych problemy społeczne wskazywali: utrudniony dostęp usług opiekuńczych oraz utrudnioną możliwość korzystania ze środków transportu. Niewiele mniej badanych wskazało na utrudniony dostęp do placówek rehabilitacyjnych oraz bariery architektoniczne. Izolacja oraz bezrobocie to problemy najmniej wskazywane przez respondentów. Na terenie Gminy niezbędne jest zatem wprowadzenie środków transportu dostosowanych dla osób niepełnosprawnych oraz prowadzenie działań w zakresie tworzenia placówek rehabilitacyjnych. Niezbędne działania obejmują również niwelację barier architektonicznych oraz ułatwienie dostępu do usług opiekuńczych dla osób niepełnosprawnych.</w:t>
      </w:r>
    </w:p>
    <w:p w14:paraId="24343E56" w14:textId="77777777" w:rsidR="00D8728A" w:rsidRPr="009A55A2" w:rsidRDefault="00D8728A" w:rsidP="009A55A2">
      <w:pPr>
        <w:spacing w:before="240" w:after="120" w:line="240" w:lineRule="auto"/>
        <w:jc w:val="center"/>
        <w:rPr>
          <w:b/>
          <w:sz w:val="20"/>
          <w:szCs w:val="20"/>
        </w:rPr>
      </w:pPr>
      <w:bookmarkStart w:id="155" w:name="_Toc25584690"/>
      <w:r w:rsidRPr="009A55A2">
        <w:rPr>
          <w:b/>
          <w:sz w:val="20"/>
          <w:szCs w:val="20"/>
        </w:rPr>
        <w:t xml:space="preserve">Wykres </w:t>
      </w:r>
      <w:r w:rsidR="004C5F51" w:rsidRPr="009A55A2">
        <w:rPr>
          <w:b/>
          <w:sz w:val="20"/>
          <w:szCs w:val="20"/>
        </w:rPr>
        <w:fldChar w:fldCharType="begin"/>
      </w:r>
      <w:r w:rsidRPr="009A55A2">
        <w:rPr>
          <w:b/>
          <w:sz w:val="20"/>
          <w:szCs w:val="20"/>
        </w:rPr>
        <w:instrText xml:space="preserve"> SEQ Wykres \* ARABIC </w:instrText>
      </w:r>
      <w:r w:rsidR="004C5F51" w:rsidRPr="009A55A2">
        <w:rPr>
          <w:b/>
          <w:sz w:val="20"/>
          <w:szCs w:val="20"/>
        </w:rPr>
        <w:fldChar w:fldCharType="separate"/>
      </w:r>
      <w:r w:rsidR="00BC161A">
        <w:rPr>
          <w:b/>
          <w:noProof/>
          <w:sz w:val="20"/>
          <w:szCs w:val="20"/>
        </w:rPr>
        <w:t>9</w:t>
      </w:r>
      <w:r w:rsidR="004C5F51" w:rsidRPr="009A55A2">
        <w:rPr>
          <w:b/>
          <w:sz w:val="20"/>
          <w:szCs w:val="20"/>
        </w:rPr>
        <w:fldChar w:fldCharType="end"/>
      </w:r>
      <w:r w:rsidRPr="009A55A2">
        <w:rPr>
          <w:b/>
          <w:sz w:val="20"/>
          <w:szCs w:val="20"/>
        </w:rPr>
        <w:t>. Ocena wystarczalności oferty pomocy dla osób niepełnosprawnych</w:t>
      </w:r>
      <w:bookmarkEnd w:id="155"/>
    </w:p>
    <w:p w14:paraId="0348244A" w14:textId="77777777" w:rsidR="00737FBA" w:rsidRPr="009A55A2" w:rsidRDefault="00737FBA" w:rsidP="009A55A2">
      <w:pPr>
        <w:spacing w:after="0"/>
        <w:jc w:val="center"/>
      </w:pPr>
      <w:r w:rsidRPr="009A55A2">
        <w:rPr>
          <w:noProof/>
          <w:bdr w:val="double" w:sz="4" w:space="0" w:color="auto"/>
          <w:lang w:eastAsia="pl-PL"/>
        </w:rPr>
        <w:drawing>
          <wp:inline distT="0" distB="0" distL="0" distR="0" wp14:anchorId="2CA00CE0" wp14:editId="131AC844">
            <wp:extent cx="4138882" cy="2855343"/>
            <wp:effectExtent l="19050" t="0" r="0" b="0"/>
            <wp:docPr id="36"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4134887" cy="2852587"/>
                    </a:xfrm>
                    <a:prstGeom prst="rect">
                      <a:avLst/>
                    </a:prstGeom>
                  </pic:spPr>
                </pic:pic>
              </a:graphicData>
            </a:graphic>
          </wp:inline>
        </w:drawing>
      </w:r>
    </w:p>
    <w:p w14:paraId="01A4E375" w14:textId="77777777" w:rsidR="00D8728A" w:rsidRPr="009A55A2" w:rsidRDefault="00D8728A" w:rsidP="009A55A2">
      <w:pPr>
        <w:spacing w:before="120" w:after="120" w:line="240" w:lineRule="auto"/>
        <w:jc w:val="right"/>
        <w:rPr>
          <w:sz w:val="18"/>
          <w:szCs w:val="18"/>
        </w:rPr>
      </w:pPr>
      <w:r w:rsidRPr="009A55A2">
        <w:rPr>
          <w:sz w:val="18"/>
          <w:szCs w:val="18"/>
        </w:rPr>
        <w:t>Źródło: Opracowanie własne na podstawie wyników ankietyzacji</w:t>
      </w:r>
    </w:p>
    <w:p w14:paraId="2DB6B84E" w14:textId="77777777" w:rsidR="00D8728A" w:rsidRDefault="00D8728A" w:rsidP="00D8728A">
      <w:pPr>
        <w:spacing w:before="120" w:after="120" w:line="360" w:lineRule="auto"/>
        <w:jc w:val="both"/>
        <w:rPr>
          <w:rFonts w:cs="Arial"/>
        </w:rPr>
      </w:pPr>
      <w:r w:rsidRPr="00087C3C">
        <w:rPr>
          <w:rFonts w:cs="Arial"/>
        </w:rPr>
        <w:lastRenderedPageBreak/>
        <w:t xml:space="preserve">Na pytanie, czy oferta pomocy dla osób niepełnosprawnych jest wystarczająca, większość badanych (39%) nie potrafiła odpowiedzieć. 23% ankietowanych udzieliło odpowiedzi „raczej nie”, a 22% „nie”. </w:t>
      </w:r>
      <w:r>
        <w:rPr>
          <w:rFonts w:cs="Arial"/>
        </w:rPr>
        <w:t xml:space="preserve">Mieszkańcy Gminy widzą zatem problemy w obszarze pomocy osobom niepełnosprawnym. </w:t>
      </w:r>
      <w:r w:rsidRPr="00087C3C">
        <w:rPr>
          <w:rFonts w:cs="Arial"/>
        </w:rPr>
        <w:t xml:space="preserve">Po takich odpowiedziach wywnioskować można, że ta grupa społeczna nie otrzymuje wystarczającej pomocy, </w:t>
      </w:r>
      <w:r>
        <w:rPr>
          <w:rFonts w:cs="Arial"/>
        </w:rPr>
        <w:t>jest wręcz zaniedbana w kontekście poprawy jej funkcjonowania w codziennym życiu.</w:t>
      </w:r>
    </w:p>
    <w:p w14:paraId="55C946AB" w14:textId="2E561CBF" w:rsidR="00D8728A" w:rsidRDefault="00D8728A" w:rsidP="00737FBA">
      <w:pPr>
        <w:pStyle w:val="Legenda"/>
        <w:spacing w:before="120" w:after="120"/>
        <w:jc w:val="center"/>
        <w:rPr>
          <w:rFonts w:cs="Arial"/>
          <w:color w:val="auto"/>
          <w:sz w:val="20"/>
        </w:rPr>
      </w:pPr>
      <w:bookmarkStart w:id="156" w:name="_Toc25584691"/>
      <w:r w:rsidRPr="00087C3C">
        <w:rPr>
          <w:rFonts w:cs="Arial"/>
          <w:color w:val="auto"/>
          <w:sz w:val="20"/>
        </w:rPr>
        <w:t xml:space="preserve">Wykres </w:t>
      </w:r>
      <w:r w:rsidR="004C5F51" w:rsidRPr="00087C3C">
        <w:rPr>
          <w:rFonts w:cs="Arial"/>
          <w:b w:val="0"/>
          <w:i/>
          <w:color w:val="auto"/>
          <w:sz w:val="20"/>
        </w:rPr>
        <w:fldChar w:fldCharType="begin"/>
      </w:r>
      <w:r w:rsidRPr="00087C3C">
        <w:rPr>
          <w:rFonts w:cs="Arial"/>
          <w:color w:val="auto"/>
          <w:sz w:val="20"/>
        </w:rPr>
        <w:instrText xml:space="preserve"> SEQ Wykres \* ARABIC </w:instrText>
      </w:r>
      <w:r w:rsidR="004C5F51" w:rsidRPr="00087C3C">
        <w:rPr>
          <w:rFonts w:cs="Arial"/>
          <w:b w:val="0"/>
          <w:i/>
          <w:color w:val="auto"/>
          <w:sz w:val="20"/>
        </w:rPr>
        <w:fldChar w:fldCharType="separate"/>
      </w:r>
      <w:r w:rsidR="00BC161A">
        <w:rPr>
          <w:rFonts w:cs="Arial"/>
          <w:noProof/>
          <w:color w:val="auto"/>
          <w:sz w:val="20"/>
        </w:rPr>
        <w:t>10</w:t>
      </w:r>
      <w:r w:rsidR="004C5F51" w:rsidRPr="00087C3C">
        <w:rPr>
          <w:rFonts w:cs="Arial"/>
          <w:b w:val="0"/>
          <w:i/>
          <w:color w:val="auto"/>
          <w:sz w:val="20"/>
        </w:rPr>
        <w:fldChar w:fldCharType="end"/>
      </w:r>
      <w:r w:rsidRPr="00087C3C">
        <w:rPr>
          <w:rFonts w:cs="Arial"/>
          <w:color w:val="auto"/>
          <w:sz w:val="20"/>
        </w:rPr>
        <w:t>. Ocena wystarczalności dostępu do placów</w:t>
      </w:r>
      <w:r>
        <w:rPr>
          <w:rFonts w:cs="Arial"/>
          <w:color w:val="auto"/>
          <w:sz w:val="20"/>
        </w:rPr>
        <w:t xml:space="preserve">ek opieki zdrowotnej </w:t>
      </w:r>
      <w:r w:rsidR="00B60703">
        <w:rPr>
          <w:rFonts w:cs="Arial"/>
          <w:color w:val="auto"/>
          <w:sz w:val="20"/>
        </w:rPr>
        <w:t>w</w:t>
      </w:r>
      <w:r>
        <w:rPr>
          <w:rFonts w:cs="Arial"/>
          <w:color w:val="auto"/>
          <w:sz w:val="20"/>
        </w:rPr>
        <w:t xml:space="preserve"> </w:t>
      </w:r>
      <w:r w:rsidR="00B60703">
        <w:rPr>
          <w:rFonts w:cs="Arial"/>
          <w:color w:val="auto"/>
          <w:sz w:val="20"/>
        </w:rPr>
        <w:t>Gminie</w:t>
      </w:r>
      <w:r>
        <w:rPr>
          <w:rFonts w:cs="Arial"/>
          <w:color w:val="auto"/>
          <w:sz w:val="20"/>
        </w:rPr>
        <w:t xml:space="preserve"> Chełmża</w:t>
      </w:r>
      <w:bookmarkEnd w:id="156"/>
    </w:p>
    <w:p w14:paraId="25A8FFFA" w14:textId="77777777" w:rsidR="00737FBA" w:rsidRPr="00737FBA" w:rsidRDefault="00737FBA" w:rsidP="00737FBA">
      <w:pPr>
        <w:spacing w:after="0"/>
        <w:jc w:val="center"/>
      </w:pPr>
      <w:r w:rsidRPr="00737FBA">
        <w:rPr>
          <w:noProof/>
          <w:bdr w:val="double" w:sz="4" w:space="0" w:color="auto"/>
          <w:lang w:eastAsia="pl-PL"/>
        </w:rPr>
        <w:drawing>
          <wp:inline distT="0" distB="0" distL="0" distR="0" wp14:anchorId="058198D8" wp14:editId="57D15C87">
            <wp:extent cx="4076191" cy="2923810"/>
            <wp:effectExtent l="19050" t="0" r="509" b="0"/>
            <wp:docPr id="37"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4076191" cy="2923810"/>
                    </a:xfrm>
                    <a:prstGeom prst="rect">
                      <a:avLst/>
                    </a:prstGeom>
                  </pic:spPr>
                </pic:pic>
              </a:graphicData>
            </a:graphic>
          </wp:inline>
        </w:drawing>
      </w:r>
    </w:p>
    <w:p w14:paraId="5F70E08D" w14:textId="77777777" w:rsidR="00D8728A" w:rsidRPr="00146B25" w:rsidRDefault="00D8728A" w:rsidP="00146B25">
      <w:pPr>
        <w:spacing w:before="120" w:after="120" w:line="240" w:lineRule="auto"/>
        <w:jc w:val="right"/>
        <w:rPr>
          <w:sz w:val="18"/>
          <w:szCs w:val="18"/>
        </w:rPr>
      </w:pPr>
      <w:r w:rsidRPr="00146B25">
        <w:rPr>
          <w:sz w:val="18"/>
          <w:szCs w:val="18"/>
        </w:rPr>
        <w:t>Źródło: Opracowanie własne na podstawie wyników ankietyzacji</w:t>
      </w:r>
    </w:p>
    <w:p w14:paraId="08636D0C" w14:textId="77777777" w:rsidR="00D8728A" w:rsidRDefault="00D8728A" w:rsidP="00D8728A">
      <w:pPr>
        <w:spacing w:before="120" w:after="120" w:line="360" w:lineRule="auto"/>
        <w:jc w:val="both"/>
        <w:rPr>
          <w:rFonts w:cs="Arial"/>
        </w:rPr>
      </w:pPr>
      <w:r>
        <w:rPr>
          <w:rFonts w:cs="Arial"/>
        </w:rPr>
        <w:t>Większość osób badanych zgadza się ze sformułowaniem, że dostęp do placówek opieki zdrowotnej na terenie Gminy Chełmża jest wystarczający. Ankietowani zatem pozytywnie ocenili ten aspekt życia społeczne</w:t>
      </w:r>
      <w:r w:rsidR="00737FBA">
        <w:rPr>
          <w:rFonts w:cs="Arial"/>
        </w:rPr>
        <w:t xml:space="preserve">go. Osoby, które odpowiedziały przecząco na to pytanie </w:t>
      </w:r>
      <w:r>
        <w:rPr>
          <w:rFonts w:cs="Arial"/>
        </w:rPr>
        <w:t>(37%) naj</w:t>
      </w:r>
      <w:r w:rsidR="00737FBA">
        <w:rPr>
          <w:rFonts w:cs="Arial"/>
        </w:rPr>
        <w:t>częściej jako przyczynę podawały</w:t>
      </w:r>
      <w:r>
        <w:rPr>
          <w:rFonts w:cs="Arial"/>
        </w:rPr>
        <w:t xml:space="preserve"> brak placówek specjalistycznych, rehabilitacyjnych i opiekuńczych. Pomimo mniejszości negatywnych ocen, jest to kolejne pytanie, w którym </w:t>
      </w:r>
      <w:r w:rsidR="00737FBA">
        <w:rPr>
          <w:rFonts w:cs="Arial"/>
        </w:rPr>
        <w:t>uwidacznia</w:t>
      </w:r>
      <w:r>
        <w:rPr>
          <w:rFonts w:cs="Arial"/>
        </w:rPr>
        <w:t xml:space="preserve"> problem braku odpowiedniego dostępu do rehabilitacji dla mieszkańców i powinno stanowić sygnał do wprowadzenia zmian w tym zakresie. </w:t>
      </w:r>
    </w:p>
    <w:p w14:paraId="695B2772" w14:textId="77777777" w:rsidR="00737FBA" w:rsidRDefault="00737FBA" w:rsidP="00D8728A">
      <w:pPr>
        <w:spacing w:before="120" w:after="120" w:line="240" w:lineRule="auto"/>
        <w:jc w:val="center"/>
        <w:outlineLvl w:val="0"/>
        <w:rPr>
          <w:rFonts w:cs="Arial"/>
          <w:b/>
          <w:sz w:val="20"/>
        </w:rPr>
        <w:sectPr w:rsidR="00737FBA" w:rsidSect="00580B19">
          <w:pgSz w:w="11906" w:h="16838"/>
          <w:pgMar w:top="1418" w:right="1418" w:bottom="1418" w:left="1418" w:header="709" w:footer="709" w:gutter="0"/>
          <w:cols w:space="708"/>
          <w:docGrid w:linePitch="360"/>
        </w:sectPr>
      </w:pPr>
    </w:p>
    <w:p w14:paraId="69052231" w14:textId="77777777" w:rsidR="00D8728A" w:rsidRPr="00146B25" w:rsidRDefault="00D8728A" w:rsidP="00146B25">
      <w:pPr>
        <w:spacing w:before="240" w:after="120" w:line="240" w:lineRule="auto"/>
        <w:jc w:val="center"/>
        <w:rPr>
          <w:b/>
          <w:sz w:val="20"/>
          <w:szCs w:val="20"/>
        </w:rPr>
      </w:pPr>
      <w:bookmarkStart w:id="157" w:name="_Toc25584692"/>
      <w:r w:rsidRPr="00146B25">
        <w:rPr>
          <w:b/>
          <w:sz w:val="20"/>
          <w:szCs w:val="20"/>
        </w:rPr>
        <w:lastRenderedPageBreak/>
        <w:t xml:space="preserve">Wykres </w:t>
      </w:r>
      <w:r w:rsidR="004C5F51" w:rsidRPr="00146B25">
        <w:rPr>
          <w:b/>
          <w:sz w:val="20"/>
          <w:szCs w:val="20"/>
        </w:rPr>
        <w:fldChar w:fldCharType="begin"/>
      </w:r>
      <w:r w:rsidRPr="00146B25">
        <w:rPr>
          <w:b/>
          <w:sz w:val="20"/>
          <w:szCs w:val="20"/>
        </w:rPr>
        <w:instrText xml:space="preserve"> SEQ Wykres \* ARABIC </w:instrText>
      </w:r>
      <w:r w:rsidR="004C5F51" w:rsidRPr="00146B25">
        <w:rPr>
          <w:b/>
          <w:sz w:val="20"/>
          <w:szCs w:val="20"/>
        </w:rPr>
        <w:fldChar w:fldCharType="separate"/>
      </w:r>
      <w:r w:rsidR="00BC161A">
        <w:rPr>
          <w:b/>
          <w:noProof/>
          <w:sz w:val="20"/>
          <w:szCs w:val="20"/>
        </w:rPr>
        <w:t>11</w:t>
      </w:r>
      <w:r w:rsidR="004C5F51" w:rsidRPr="00146B25">
        <w:rPr>
          <w:b/>
          <w:sz w:val="20"/>
          <w:szCs w:val="20"/>
        </w:rPr>
        <w:fldChar w:fldCharType="end"/>
      </w:r>
      <w:r w:rsidRPr="00146B25">
        <w:rPr>
          <w:b/>
          <w:sz w:val="20"/>
          <w:szCs w:val="20"/>
        </w:rPr>
        <w:t>. Skala problemu uzależnień</w:t>
      </w:r>
      <w:bookmarkEnd w:id="157"/>
    </w:p>
    <w:p w14:paraId="04FDB395" w14:textId="77777777" w:rsidR="00737FBA" w:rsidRPr="00384161" w:rsidRDefault="00737FBA" w:rsidP="00CC398B">
      <w:pPr>
        <w:jc w:val="center"/>
        <w:rPr>
          <w:rFonts w:cs="Arial"/>
          <w:sz w:val="20"/>
        </w:rPr>
      </w:pPr>
      <w:r w:rsidRPr="00737FBA">
        <w:rPr>
          <w:noProof/>
          <w:bdr w:val="double" w:sz="4" w:space="0" w:color="auto"/>
          <w:lang w:eastAsia="pl-PL"/>
        </w:rPr>
        <w:drawing>
          <wp:inline distT="0" distB="0" distL="0" distR="0" wp14:anchorId="15D77A84" wp14:editId="0683DAC5">
            <wp:extent cx="4619048" cy="2876191"/>
            <wp:effectExtent l="19050" t="0" r="0" b="0"/>
            <wp:docPr id="38"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4619048" cy="2876191"/>
                    </a:xfrm>
                    <a:prstGeom prst="rect">
                      <a:avLst/>
                    </a:prstGeom>
                  </pic:spPr>
                </pic:pic>
              </a:graphicData>
            </a:graphic>
          </wp:inline>
        </w:drawing>
      </w:r>
    </w:p>
    <w:p w14:paraId="13DEFF53" w14:textId="77777777" w:rsidR="00D8728A" w:rsidRPr="00146B25" w:rsidRDefault="00D8728A" w:rsidP="00146B25">
      <w:pPr>
        <w:spacing w:before="120" w:after="120" w:line="240" w:lineRule="auto"/>
        <w:jc w:val="right"/>
        <w:rPr>
          <w:sz w:val="18"/>
          <w:szCs w:val="18"/>
        </w:rPr>
      </w:pPr>
      <w:r w:rsidRPr="00146B25">
        <w:rPr>
          <w:sz w:val="18"/>
          <w:szCs w:val="18"/>
        </w:rPr>
        <w:t>Źródło: Opracowanie własne na podstawie wyników ankietyzacji</w:t>
      </w:r>
    </w:p>
    <w:p w14:paraId="6CF5BC5C" w14:textId="77777777" w:rsidR="00D8728A" w:rsidRPr="00737FBA" w:rsidRDefault="00D8728A" w:rsidP="00737FBA">
      <w:pPr>
        <w:pStyle w:val="Legenda"/>
        <w:spacing w:before="120" w:after="120" w:line="360" w:lineRule="auto"/>
        <w:jc w:val="both"/>
        <w:rPr>
          <w:rFonts w:cs="Arial"/>
          <w:b w:val="0"/>
          <w:i/>
          <w:color w:val="auto"/>
          <w:sz w:val="22"/>
        </w:rPr>
      </w:pPr>
      <w:r w:rsidRPr="00737FBA">
        <w:rPr>
          <w:rFonts w:cs="Arial"/>
          <w:b w:val="0"/>
          <w:color w:val="auto"/>
          <w:sz w:val="22"/>
        </w:rPr>
        <w:t>Większości ankietowanych trudno było ocenić skalę uzależnień na terenie Gminy Chełmża. Jako średnią skalę problemu uzależ</w:t>
      </w:r>
      <w:r w:rsidR="00737FBA">
        <w:rPr>
          <w:rFonts w:cs="Arial"/>
          <w:b w:val="0"/>
          <w:color w:val="auto"/>
          <w:sz w:val="22"/>
        </w:rPr>
        <w:t xml:space="preserve">nień wskazało 39% respondentów, jako wysoką </w:t>
      </w:r>
      <w:r w:rsidRPr="00737FBA">
        <w:rPr>
          <w:rFonts w:cs="Arial"/>
          <w:b w:val="0"/>
          <w:color w:val="auto"/>
          <w:sz w:val="22"/>
        </w:rPr>
        <w:t xml:space="preserve">12% osób badanych, a tylko 8% oceniło skalę zjawiska jako niską.  </w:t>
      </w:r>
    </w:p>
    <w:p w14:paraId="2A4811E1" w14:textId="51336CB4" w:rsidR="00D8728A" w:rsidRPr="009A55A2" w:rsidRDefault="00D8728A" w:rsidP="009A55A2">
      <w:pPr>
        <w:spacing w:before="240" w:after="120" w:line="240" w:lineRule="auto"/>
        <w:jc w:val="center"/>
        <w:rPr>
          <w:b/>
          <w:sz w:val="20"/>
          <w:szCs w:val="20"/>
        </w:rPr>
      </w:pPr>
      <w:bookmarkStart w:id="158" w:name="_Toc25584693"/>
      <w:r w:rsidRPr="009A55A2">
        <w:rPr>
          <w:b/>
          <w:sz w:val="20"/>
          <w:szCs w:val="20"/>
        </w:rPr>
        <w:t xml:space="preserve">Wykres </w:t>
      </w:r>
      <w:r w:rsidR="004C5F51" w:rsidRPr="009A55A2">
        <w:rPr>
          <w:b/>
          <w:sz w:val="20"/>
          <w:szCs w:val="20"/>
        </w:rPr>
        <w:fldChar w:fldCharType="begin"/>
      </w:r>
      <w:r w:rsidRPr="009A55A2">
        <w:rPr>
          <w:b/>
          <w:sz w:val="20"/>
          <w:szCs w:val="20"/>
        </w:rPr>
        <w:instrText xml:space="preserve"> SEQ Wykres \* ARABIC </w:instrText>
      </w:r>
      <w:r w:rsidR="004C5F51" w:rsidRPr="009A55A2">
        <w:rPr>
          <w:b/>
          <w:sz w:val="20"/>
          <w:szCs w:val="20"/>
        </w:rPr>
        <w:fldChar w:fldCharType="separate"/>
      </w:r>
      <w:r w:rsidR="00BC161A">
        <w:rPr>
          <w:b/>
          <w:noProof/>
          <w:sz w:val="20"/>
          <w:szCs w:val="20"/>
        </w:rPr>
        <w:t>12</w:t>
      </w:r>
      <w:r w:rsidR="004C5F51" w:rsidRPr="009A55A2">
        <w:rPr>
          <w:b/>
          <w:sz w:val="20"/>
          <w:szCs w:val="20"/>
        </w:rPr>
        <w:fldChar w:fldCharType="end"/>
      </w:r>
      <w:r w:rsidRPr="009A55A2">
        <w:rPr>
          <w:b/>
          <w:sz w:val="20"/>
          <w:szCs w:val="20"/>
        </w:rPr>
        <w:t xml:space="preserve">. Występowanie zjawiska przemocy domowej </w:t>
      </w:r>
      <w:r w:rsidR="00B60703">
        <w:rPr>
          <w:b/>
          <w:sz w:val="20"/>
          <w:szCs w:val="20"/>
        </w:rPr>
        <w:t>w  Gminie</w:t>
      </w:r>
      <w:r w:rsidRPr="009A55A2">
        <w:rPr>
          <w:b/>
          <w:sz w:val="20"/>
          <w:szCs w:val="20"/>
        </w:rPr>
        <w:t xml:space="preserve"> Chełmża</w:t>
      </w:r>
      <w:bookmarkEnd w:id="158"/>
    </w:p>
    <w:p w14:paraId="29E2B357" w14:textId="77777777" w:rsidR="00D8728A" w:rsidRPr="00384161" w:rsidRDefault="00737FBA" w:rsidP="00737FBA">
      <w:pPr>
        <w:spacing w:before="120" w:after="120" w:line="240" w:lineRule="auto"/>
        <w:jc w:val="center"/>
      </w:pPr>
      <w:r w:rsidRPr="00737FBA">
        <w:rPr>
          <w:noProof/>
          <w:bdr w:val="double" w:sz="4" w:space="0" w:color="auto"/>
          <w:lang w:eastAsia="pl-PL"/>
        </w:rPr>
        <w:drawing>
          <wp:inline distT="0" distB="0" distL="0" distR="0" wp14:anchorId="0B6C6F9E" wp14:editId="5A02AEC7">
            <wp:extent cx="5217184" cy="2415396"/>
            <wp:effectExtent l="19050" t="0" r="2516" b="0"/>
            <wp:docPr id="39"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5221459" cy="2417375"/>
                    </a:xfrm>
                    <a:prstGeom prst="rect">
                      <a:avLst/>
                    </a:prstGeom>
                  </pic:spPr>
                </pic:pic>
              </a:graphicData>
            </a:graphic>
          </wp:inline>
        </w:drawing>
      </w:r>
    </w:p>
    <w:p w14:paraId="7906D8D5" w14:textId="77777777" w:rsidR="00D8728A" w:rsidRPr="00146B25" w:rsidRDefault="00D8728A" w:rsidP="00146B25">
      <w:pPr>
        <w:spacing w:before="120" w:after="120" w:line="240" w:lineRule="auto"/>
        <w:jc w:val="right"/>
        <w:rPr>
          <w:sz w:val="18"/>
          <w:szCs w:val="18"/>
        </w:rPr>
      </w:pPr>
      <w:r w:rsidRPr="00146B25">
        <w:rPr>
          <w:sz w:val="18"/>
          <w:szCs w:val="18"/>
        </w:rPr>
        <w:t>Źródło: Opracowanie własne na podstawie wyników ankietyzacji</w:t>
      </w:r>
    </w:p>
    <w:p w14:paraId="16B9677B" w14:textId="77777777" w:rsidR="00D8728A" w:rsidRDefault="00737FBA" w:rsidP="00D8728A">
      <w:pPr>
        <w:spacing w:before="120" w:after="120" w:line="360" w:lineRule="auto"/>
        <w:jc w:val="both"/>
        <w:rPr>
          <w:rFonts w:cs="Arial"/>
        </w:rPr>
      </w:pPr>
      <w:r>
        <w:rPr>
          <w:rFonts w:cs="Arial"/>
        </w:rPr>
        <w:t>Kolejne</w:t>
      </w:r>
      <w:r w:rsidR="00D8728A">
        <w:rPr>
          <w:rFonts w:cs="Arial"/>
        </w:rPr>
        <w:t xml:space="preserve"> pytanie</w:t>
      </w:r>
      <w:r>
        <w:rPr>
          <w:rFonts w:cs="Arial"/>
        </w:rPr>
        <w:t xml:space="preserve"> </w:t>
      </w:r>
      <w:r w:rsidR="00D8728A">
        <w:rPr>
          <w:rFonts w:cs="Arial"/>
        </w:rPr>
        <w:t>dotyczyło problemu pr</w:t>
      </w:r>
      <w:r>
        <w:rPr>
          <w:rFonts w:cs="Arial"/>
        </w:rPr>
        <w:t xml:space="preserve">zemocy domowej na terenie Gminy. Ankietowani udzielali na ten temat </w:t>
      </w:r>
      <w:r w:rsidR="00D8728A">
        <w:rPr>
          <w:rFonts w:cs="Arial"/>
        </w:rPr>
        <w:t>zróżnicowany</w:t>
      </w:r>
      <w:r>
        <w:rPr>
          <w:rFonts w:cs="Arial"/>
        </w:rPr>
        <w:t>ch odpowiedzi</w:t>
      </w:r>
      <w:r w:rsidR="00D8728A">
        <w:rPr>
          <w:rFonts w:cs="Arial"/>
        </w:rPr>
        <w:t xml:space="preserve">. 19% </w:t>
      </w:r>
      <w:r>
        <w:rPr>
          <w:rFonts w:cs="Arial"/>
        </w:rPr>
        <w:t xml:space="preserve">badanych wskazało, że zna </w:t>
      </w:r>
      <w:r w:rsidR="00D8728A">
        <w:rPr>
          <w:rFonts w:cs="Arial"/>
        </w:rPr>
        <w:t xml:space="preserve"> przypadki</w:t>
      </w:r>
      <w:r>
        <w:rPr>
          <w:rFonts w:cs="Arial"/>
        </w:rPr>
        <w:t xml:space="preserve"> występowania przemocy domowej</w:t>
      </w:r>
      <w:r w:rsidR="00D8728A">
        <w:rPr>
          <w:rFonts w:cs="Arial"/>
        </w:rPr>
        <w:t>,</w:t>
      </w:r>
      <w:r>
        <w:rPr>
          <w:rFonts w:cs="Arial"/>
        </w:rPr>
        <w:t xml:space="preserve"> a</w:t>
      </w:r>
      <w:r w:rsidR="00D8728A">
        <w:rPr>
          <w:rFonts w:cs="Arial"/>
        </w:rPr>
        <w:t xml:space="preserve"> 26% osób </w:t>
      </w:r>
      <w:r>
        <w:rPr>
          <w:rFonts w:cs="Arial"/>
        </w:rPr>
        <w:t xml:space="preserve">o tym </w:t>
      </w:r>
      <w:r w:rsidR="00D8728A">
        <w:rPr>
          <w:rFonts w:cs="Arial"/>
        </w:rPr>
        <w:t>słyszało</w:t>
      </w:r>
      <w:r>
        <w:rPr>
          <w:rFonts w:cs="Arial"/>
        </w:rPr>
        <w:t>. Pozostałe 55% stanowili</w:t>
      </w:r>
      <w:r w:rsidR="00D8728A">
        <w:rPr>
          <w:rFonts w:cs="Arial"/>
        </w:rPr>
        <w:t xml:space="preserve"> respondenci którzy nie słyszeli bądź nie znają takich przypadków. Przemoc domowa jest zjawiskiem występującym na terenie Gminy</w:t>
      </w:r>
      <w:r>
        <w:rPr>
          <w:rFonts w:cs="Arial"/>
        </w:rPr>
        <w:t>, jednakże skala tego problemu jest trudna do oszacowania</w:t>
      </w:r>
      <w:r w:rsidR="00D8728A">
        <w:rPr>
          <w:rFonts w:cs="Arial"/>
        </w:rPr>
        <w:t xml:space="preserve">. </w:t>
      </w:r>
    </w:p>
    <w:p w14:paraId="61C39626" w14:textId="77777777" w:rsidR="00D8728A" w:rsidRPr="009A55A2" w:rsidRDefault="00D8728A" w:rsidP="009A55A2">
      <w:pPr>
        <w:spacing w:before="240" w:after="120" w:line="240" w:lineRule="auto"/>
        <w:jc w:val="center"/>
        <w:rPr>
          <w:b/>
          <w:color w:val="000000" w:themeColor="text1"/>
          <w:sz w:val="20"/>
          <w:szCs w:val="20"/>
        </w:rPr>
      </w:pPr>
      <w:bookmarkStart w:id="159" w:name="_Toc25584694"/>
      <w:r w:rsidRPr="009A55A2">
        <w:rPr>
          <w:b/>
          <w:color w:val="000000" w:themeColor="text1"/>
          <w:sz w:val="20"/>
          <w:szCs w:val="20"/>
        </w:rPr>
        <w:lastRenderedPageBreak/>
        <w:t xml:space="preserve">Wykres </w:t>
      </w:r>
      <w:r w:rsidR="004C5F51" w:rsidRPr="009A55A2">
        <w:rPr>
          <w:b/>
          <w:color w:val="000000" w:themeColor="text1"/>
          <w:sz w:val="20"/>
          <w:szCs w:val="20"/>
        </w:rPr>
        <w:fldChar w:fldCharType="begin"/>
      </w:r>
      <w:r w:rsidRPr="009A55A2">
        <w:rPr>
          <w:b/>
          <w:color w:val="000000" w:themeColor="text1"/>
          <w:sz w:val="20"/>
          <w:szCs w:val="20"/>
        </w:rPr>
        <w:instrText xml:space="preserve"> SEQ Wykres \* ARABIC </w:instrText>
      </w:r>
      <w:r w:rsidR="004C5F51" w:rsidRPr="009A55A2">
        <w:rPr>
          <w:b/>
          <w:color w:val="000000" w:themeColor="text1"/>
          <w:sz w:val="20"/>
          <w:szCs w:val="20"/>
        </w:rPr>
        <w:fldChar w:fldCharType="separate"/>
      </w:r>
      <w:r w:rsidR="00BC161A">
        <w:rPr>
          <w:b/>
          <w:noProof/>
          <w:color w:val="000000" w:themeColor="text1"/>
          <w:sz w:val="20"/>
          <w:szCs w:val="20"/>
        </w:rPr>
        <w:t>13</w:t>
      </w:r>
      <w:r w:rsidR="004C5F51" w:rsidRPr="009A55A2">
        <w:rPr>
          <w:b/>
          <w:color w:val="000000" w:themeColor="text1"/>
          <w:sz w:val="20"/>
          <w:szCs w:val="20"/>
        </w:rPr>
        <w:fldChar w:fldCharType="end"/>
      </w:r>
      <w:r w:rsidRPr="009A55A2">
        <w:rPr>
          <w:b/>
          <w:color w:val="000000" w:themeColor="text1"/>
          <w:sz w:val="20"/>
          <w:szCs w:val="20"/>
        </w:rPr>
        <w:t>. Negatywne zjawiska odnoszące się do dzieci i młodzieży</w:t>
      </w:r>
      <w:bookmarkEnd w:id="159"/>
    </w:p>
    <w:p w14:paraId="2764200D" w14:textId="77777777" w:rsidR="00737FBA" w:rsidRPr="00737FBA" w:rsidRDefault="00737FBA" w:rsidP="00737FBA">
      <w:pPr>
        <w:spacing w:after="0"/>
      </w:pPr>
      <w:r w:rsidRPr="00737FBA">
        <w:rPr>
          <w:noProof/>
          <w:bdr w:val="double" w:sz="4" w:space="0" w:color="auto"/>
          <w:lang w:eastAsia="pl-PL"/>
        </w:rPr>
        <w:drawing>
          <wp:inline distT="0" distB="0" distL="0" distR="0" wp14:anchorId="33F7F2D8" wp14:editId="4A2C072F">
            <wp:extent cx="5759450" cy="2680722"/>
            <wp:effectExtent l="19050" t="0" r="0" b="0"/>
            <wp:docPr id="42"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759450" cy="2680722"/>
                    </a:xfrm>
                    <a:prstGeom prst="rect">
                      <a:avLst/>
                    </a:prstGeom>
                  </pic:spPr>
                </pic:pic>
              </a:graphicData>
            </a:graphic>
          </wp:inline>
        </w:drawing>
      </w:r>
    </w:p>
    <w:p w14:paraId="472E49F2" w14:textId="77777777" w:rsidR="00D8728A" w:rsidRPr="00146B25" w:rsidRDefault="00D8728A" w:rsidP="00146B25">
      <w:pPr>
        <w:spacing w:before="120" w:after="120" w:line="240" w:lineRule="auto"/>
        <w:jc w:val="right"/>
        <w:rPr>
          <w:sz w:val="18"/>
          <w:szCs w:val="18"/>
        </w:rPr>
      </w:pPr>
      <w:r w:rsidRPr="00146B25">
        <w:rPr>
          <w:sz w:val="18"/>
          <w:szCs w:val="18"/>
        </w:rPr>
        <w:t>Źródło: Opracowanie własne na podstawie wyników ankietyzacji</w:t>
      </w:r>
    </w:p>
    <w:p w14:paraId="55D79DBB" w14:textId="03D36125" w:rsidR="00D8728A" w:rsidRDefault="00737FBA" w:rsidP="00D8728A">
      <w:pPr>
        <w:spacing w:before="120" w:after="120" w:line="360" w:lineRule="auto"/>
        <w:jc w:val="both"/>
        <w:rPr>
          <w:rFonts w:cs="Arial"/>
        </w:rPr>
      </w:pPr>
      <w:r>
        <w:rPr>
          <w:rFonts w:cs="Arial"/>
        </w:rPr>
        <w:t>W zakresie negatywnych zjawisk odnoszących się do dziec</w:t>
      </w:r>
      <w:r w:rsidR="00D42069">
        <w:rPr>
          <w:rFonts w:cs="Arial"/>
        </w:rPr>
        <w:t>i i młodzieży, występujących na </w:t>
      </w:r>
      <w:r>
        <w:rPr>
          <w:rFonts w:cs="Arial"/>
        </w:rPr>
        <w:t xml:space="preserve">terenie Gminy Chełmża mieszkańcy najczęściej wskazywali na zdarzenia dotyczące </w:t>
      </w:r>
      <w:r w:rsidR="00D8728A">
        <w:rPr>
          <w:rFonts w:cs="Arial"/>
        </w:rPr>
        <w:t>spożywanie alkoholu i palenie papierosów, bezproduktyw</w:t>
      </w:r>
      <w:r w:rsidR="00D42069">
        <w:rPr>
          <w:rFonts w:cs="Arial"/>
        </w:rPr>
        <w:t>ne spędzanie czasu wolnego oraz </w:t>
      </w:r>
      <w:r w:rsidR="00D8728A">
        <w:rPr>
          <w:rFonts w:cs="Arial"/>
        </w:rPr>
        <w:t>zaniedbania wychowawcze jako problemy występujące wśród młodzieży. Tak</w:t>
      </w:r>
      <w:r>
        <w:rPr>
          <w:rFonts w:cs="Arial"/>
        </w:rPr>
        <w:t>ie problemy w </w:t>
      </w:r>
      <w:r w:rsidR="00D8728A">
        <w:rPr>
          <w:rFonts w:cs="Arial"/>
        </w:rPr>
        <w:t>młodym wieku zdecydowanie wpłynąć mogą na przebieg ich dorosłego życia, kluczowe jest więc wprowadzenie działań mających na celu rozwiązanie tych problemów. Najmniej ankietowanych wskazało zaniedbanie socjal</w:t>
      </w:r>
      <w:r w:rsidR="00D42069">
        <w:rPr>
          <w:rFonts w:cs="Arial"/>
        </w:rPr>
        <w:t>ne, a żadna z badanych osób nie </w:t>
      </w:r>
      <w:r w:rsidR="00D8728A">
        <w:rPr>
          <w:rFonts w:cs="Arial"/>
        </w:rPr>
        <w:t>zaznaczyła odpowiedzi dotyczącej przemocy ze strony rodziców. Pomimo tego nie można wykluczyć problemu przemocy domowej w życiu dzieci i młodzieży ze względu na fakt, że jest to zjawisko bardzo często ukrywane przed otoczeniem zewnętrznym.</w:t>
      </w:r>
    </w:p>
    <w:p w14:paraId="4BCB0073" w14:textId="77777777" w:rsidR="00737FBA" w:rsidRDefault="00737FBA" w:rsidP="00CC398B">
      <w:pPr>
        <w:pStyle w:val="Legenda"/>
        <w:spacing w:beforeLines="120" w:before="288" w:afterLines="120" w:after="288"/>
        <w:jc w:val="center"/>
        <w:outlineLvl w:val="0"/>
        <w:rPr>
          <w:rFonts w:cs="Arial"/>
          <w:color w:val="auto"/>
          <w:sz w:val="20"/>
          <w:szCs w:val="20"/>
        </w:rPr>
        <w:sectPr w:rsidR="00737FBA" w:rsidSect="00580B19">
          <w:pgSz w:w="11906" w:h="16838"/>
          <w:pgMar w:top="1418" w:right="1418" w:bottom="1418" w:left="1418" w:header="709" w:footer="709" w:gutter="0"/>
          <w:cols w:space="708"/>
          <w:docGrid w:linePitch="360"/>
        </w:sectPr>
      </w:pPr>
    </w:p>
    <w:p w14:paraId="45DD1CBC" w14:textId="77777777" w:rsidR="00D8728A" w:rsidRPr="009A55A2" w:rsidRDefault="00D8728A" w:rsidP="009A55A2">
      <w:pPr>
        <w:spacing w:before="240" w:after="120" w:line="240" w:lineRule="auto"/>
        <w:jc w:val="center"/>
        <w:rPr>
          <w:b/>
          <w:color w:val="000000" w:themeColor="text1"/>
          <w:sz w:val="20"/>
          <w:szCs w:val="20"/>
        </w:rPr>
      </w:pPr>
      <w:bookmarkStart w:id="160" w:name="_Toc25584695"/>
      <w:r w:rsidRPr="009A55A2">
        <w:rPr>
          <w:b/>
          <w:color w:val="000000" w:themeColor="text1"/>
          <w:sz w:val="20"/>
          <w:szCs w:val="20"/>
        </w:rPr>
        <w:lastRenderedPageBreak/>
        <w:t xml:space="preserve">Wykres </w:t>
      </w:r>
      <w:r w:rsidR="004C5F51" w:rsidRPr="009A55A2">
        <w:rPr>
          <w:b/>
          <w:color w:val="000000" w:themeColor="text1"/>
          <w:sz w:val="20"/>
          <w:szCs w:val="20"/>
        </w:rPr>
        <w:fldChar w:fldCharType="begin"/>
      </w:r>
      <w:r w:rsidRPr="009A55A2">
        <w:rPr>
          <w:b/>
          <w:color w:val="000000" w:themeColor="text1"/>
          <w:sz w:val="20"/>
          <w:szCs w:val="20"/>
        </w:rPr>
        <w:instrText xml:space="preserve"> SEQ Wykres \* ARABIC </w:instrText>
      </w:r>
      <w:r w:rsidR="004C5F51" w:rsidRPr="009A55A2">
        <w:rPr>
          <w:b/>
          <w:color w:val="000000" w:themeColor="text1"/>
          <w:sz w:val="20"/>
          <w:szCs w:val="20"/>
        </w:rPr>
        <w:fldChar w:fldCharType="separate"/>
      </w:r>
      <w:r w:rsidR="00BC161A">
        <w:rPr>
          <w:b/>
          <w:noProof/>
          <w:color w:val="000000" w:themeColor="text1"/>
          <w:sz w:val="20"/>
          <w:szCs w:val="20"/>
        </w:rPr>
        <w:t>14</w:t>
      </w:r>
      <w:r w:rsidR="004C5F51" w:rsidRPr="009A55A2">
        <w:rPr>
          <w:b/>
          <w:color w:val="000000" w:themeColor="text1"/>
          <w:sz w:val="20"/>
          <w:szCs w:val="20"/>
        </w:rPr>
        <w:fldChar w:fldCharType="end"/>
      </w:r>
      <w:r w:rsidRPr="009A55A2">
        <w:rPr>
          <w:b/>
          <w:color w:val="000000" w:themeColor="text1"/>
          <w:sz w:val="20"/>
          <w:szCs w:val="20"/>
        </w:rPr>
        <w:t>. Zadowolenie mieszkańców z warunków życia w Gminie</w:t>
      </w:r>
      <w:bookmarkEnd w:id="160"/>
    </w:p>
    <w:p w14:paraId="4EA433C9" w14:textId="77777777" w:rsidR="00737FBA" w:rsidRPr="00737FBA" w:rsidRDefault="00C90929" w:rsidP="00C90929">
      <w:pPr>
        <w:spacing w:after="0"/>
        <w:jc w:val="center"/>
      </w:pPr>
      <w:r w:rsidRPr="00C90929">
        <w:rPr>
          <w:noProof/>
          <w:bdr w:val="double" w:sz="4" w:space="0" w:color="auto"/>
          <w:lang w:eastAsia="pl-PL"/>
        </w:rPr>
        <w:drawing>
          <wp:inline distT="0" distB="0" distL="0" distR="0" wp14:anchorId="161C7131" wp14:editId="5C2F137B">
            <wp:extent cx="8641871" cy="4071668"/>
            <wp:effectExtent l="19050" t="0" r="6829" b="0"/>
            <wp:docPr id="43"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8654643" cy="4077685"/>
                    </a:xfrm>
                    <a:prstGeom prst="rect">
                      <a:avLst/>
                    </a:prstGeom>
                  </pic:spPr>
                </pic:pic>
              </a:graphicData>
            </a:graphic>
          </wp:inline>
        </w:drawing>
      </w:r>
    </w:p>
    <w:p w14:paraId="0C63778C" w14:textId="77777777" w:rsidR="00D8728A" w:rsidRPr="009A55A2" w:rsidRDefault="00D8728A" w:rsidP="009A55A2">
      <w:pPr>
        <w:spacing w:before="120" w:after="120" w:line="240" w:lineRule="auto"/>
        <w:jc w:val="right"/>
        <w:rPr>
          <w:rFonts w:cs="Arial"/>
          <w:sz w:val="18"/>
          <w:szCs w:val="18"/>
        </w:rPr>
      </w:pPr>
      <w:r w:rsidRPr="009A55A2">
        <w:rPr>
          <w:rFonts w:cs="Arial"/>
          <w:sz w:val="18"/>
          <w:szCs w:val="18"/>
        </w:rPr>
        <w:t>Źródło: Opracowanie własne na podstawie wyników ankietyzacji</w:t>
      </w:r>
    </w:p>
    <w:p w14:paraId="5EEDDAF3" w14:textId="53B3F722" w:rsidR="00C90929" w:rsidRDefault="00D8728A" w:rsidP="00D8728A">
      <w:pPr>
        <w:spacing w:before="120" w:after="120" w:line="360" w:lineRule="auto"/>
        <w:jc w:val="both"/>
        <w:rPr>
          <w:rFonts w:cs="Arial"/>
        </w:rPr>
      </w:pPr>
      <w:r>
        <w:rPr>
          <w:rFonts w:cs="Arial"/>
        </w:rPr>
        <w:t>Ankietowani zostali również poproszeni o wyrażenie opinii na temat jakości życia na terenie Gminy dla indywidualnych obszarów i infrastruktury. Osoby badane w większości stwierdziły, że są zadowoleni z obecnych warunków. Największy poziom</w:t>
      </w:r>
      <w:r w:rsidR="00D42069">
        <w:rPr>
          <w:rFonts w:cs="Arial"/>
        </w:rPr>
        <w:t xml:space="preserve"> zadowolenia dotyczy dostępu do </w:t>
      </w:r>
      <w:r>
        <w:rPr>
          <w:rFonts w:cs="Arial"/>
        </w:rPr>
        <w:t xml:space="preserve">informacji nt. wydarzeń w Gminie, oferty edukacyjnej szkół oraz dostępu do </w:t>
      </w:r>
      <w:r w:rsidR="00D42069">
        <w:rPr>
          <w:rFonts w:cs="Arial"/>
        </w:rPr>
        <w:t>Internetu</w:t>
      </w:r>
      <w:r>
        <w:rPr>
          <w:rFonts w:cs="Arial"/>
        </w:rPr>
        <w:t>. Stosunkowo wysoki poziom ni</w:t>
      </w:r>
      <w:r w:rsidR="00C90929">
        <w:rPr>
          <w:rFonts w:cs="Arial"/>
        </w:rPr>
        <w:t>ezadowolenia występuje w </w:t>
      </w:r>
      <w:r>
        <w:rPr>
          <w:rFonts w:cs="Arial"/>
        </w:rPr>
        <w:t xml:space="preserve">zakresie udziału mieszkańców w życiu publicznym oraz dostępu do opieki zdrowotnej. </w:t>
      </w:r>
    </w:p>
    <w:p w14:paraId="65F572BE" w14:textId="77777777" w:rsidR="00C90929" w:rsidRDefault="00C90929" w:rsidP="00D8728A">
      <w:pPr>
        <w:spacing w:before="120" w:after="120" w:line="360" w:lineRule="auto"/>
        <w:jc w:val="both"/>
        <w:rPr>
          <w:rFonts w:cs="Arial"/>
        </w:rPr>
        <w:sectPr w:rsidR="00C90929" w:rsidSect="00737FBA">
          <w:pgSz w:w="16838" w:h="11906" w:orient="landscape"/>
          <w:pgMar w:top="1418" w:right="1418" w:bottom="1418" w:left="1418" w:header="709" w:footer="709" w:gutter="0"/>
          <w:cols w:space="708"/>
          <w:docGrid w:linePitch="360"/>
        </w:sectPr>
      </w:pPr>
    </w:p>
    <w:p w14:paraId="143FD465" w14:textId="77777777" w:rsidR="00D8728A" w:rsidRDefault="00D8728A" w:rsidP="00D8728A">
      <w:pPr>
        <w:spacing w:before="120" w:after="120" w:line="360" w:lineRule="auto"/>
        <w:jc w:val="both"/>
        <w:rPr>
          <w:rFonts w:cs="Arial"/>
        </w:rPr>
      </w:pPr>
      <w:r>
        <w:rPr>
          <w:rFonts w:cs="Arial"/>
        </w:rPr>
        <w:lastRenderedPageBreak/>
        <w:t>Ostatnie pytanie ankiety dotyczyło wskazania działań, które zdaniem osób badanych pomogą w rozwiązaniu problemów i przeciwdziałaniu negatywnych zjawisk na terenie Gminy Chełmża. Działania te podzielono na kategorie:</w:t>
      </w:r>
    </w:p>
    <w:p w14:paraId="6FC3D359" w14:textId="063C45CE" w:rsidR="00D8728A" w:rsidRDefault="00D8728A" w:rsidP="00D8728A">
      <w:pPr>
        <w:pStyle w:val="Akapitzlist"/>
        <w:numPr>
          <w:ilvl w:val="0"/>
          <w:numId w:val="110"/>
        </w:numPr>
        <w:spacing w:before="120" w:after="120" w:line="360" w:lineRule="auto"/>
        <w:jc w:val="both"/>
        <w:rPr>
          <w:rFonts w:ascii="Arial" w:hAnsi="Arial" w:cs="Arial"/>
        </w:rPr>
      </w:pPr>
      <w:r>
        <w:rPr>
          <w:rFonts w:ascii="Arial" w:hAnsi="Arial" w:cs="Arial"/>
        </w:rPr>
        <w:t>działania w zakresie wsparcia dla ubogich</w:t>
      </w:r>
      <w:r w:rsidR="00FE749E">
        <w:rPr>
          <w:rFonts w:ascii="Arial" w:hAnsi="Arial" w:cs="Arial"/>
        </w:rPr>
        <w:t>,</w:t>
      </w:r>
    </w:p>
    <w:p w14:paraId="468FE110" w14:textId="514EA4BC" w:rsidR="00D8728A" w:rsidRDefault="00D8728A" w:rsidP="00D8728A">
      <w:pPr>
        <w:pStyle w:val="Akapitzlist"/>
        <w:numPr>
          <w:ilvl w:val="0"/>
          <w:numId w:val="110"/>
        </w:numPr>
        <w:spacing w:before="120" w:after="120" w:line="360" w:lineRule="auto"/>
        <w:jc w:val="both"/>
        <w:rPr>
          <w:rFonts w:ascii="Arial" w:hAnsi="Arial" w:cs="Arial"/>
        </w:rPr>
      </w:pPr>
      <w:r>
        <w:rPr>
          <w:rFonts w:ascii="Arial" w:hAnsi="Arial" w:cs="Arial"/>
        </w:rPr>
        <w:t>działania w zakresie poprawy sytuacji osób niepełnosprawnych</w:t>
      </w:r>
      <w:r w:rsidR="00FE749E">
        <w:rPr>
          <w:rFonts w:ascii="Arial" w:hAnsi="Arial" w:cs="Arial"/>
        </w:rPr>
        <w:t>,</w:t>
      </w:r>
    </w:p>
    <w:p w14:paraId="18B9F3AA" w14:textId="5112A347" w:rsidR="00D8728A" w:rsidRDefault="00D8728A" w:rsidP="00D8728A">
      <w:pPr>
        <w:pStyle w:val="Akapitzlist"/>
        <w:numPr>
          <w:ilvl w:val="0"/>
          <w:numId w:val="110"/>
        </w:numPr>
        <w:spacing w:before="120" w:after="120" w:line="360" w:lineRule="auto"/>
        <w:jc w:val="both"/>
        <w:rPr>
          <w:rFonts w:ascii="Arial" w:hAnsi="Arial" w:cs="Arial"/>
        </w:rPr>
      </w:pPr>
      <w:r>
        <w:rPr>
          <w:rFonts w:ascii="Arial" w:hAnsi="Arial" w:cs="Arial"/>
        </w:rPr>
        <w:t>działania w zakresie poprawy dostępu do służby zdrowia</w:t>
      </w:r>
      <w:r w:rsidR="00FE749E">
        <w:rPr>
          <w:rFonts w:ascii="Arial" w:hAnsi="Arial" w:cs="Arial"/>
        </w:rPr>
        <w:t>,</w:t>
      </w:r>
    </w:p>
    <w:p w14:paraId="30C573DC" w14:textId="530EB29C" w:rsidR="00D8728A" w:rsidRDefault="00D8728A" w:rsidP="00D8728A">
      <w:pPr>
        <w:pStyle w:val="Akapitzlist"/>
        <w:numPr>
          <w:ilvl w:val="0"/>
          <w:numId w:val="110"/>
        </w:numPr>
        <w:spacing w:before="120" w:after="120" w:line="360" w:lineRule="auto"/>
        <w:jc w:val="both"/>
        <w:rPr>
          <w:rFonts w:ascii="Arial" w:hAnsi="Arial" w:cs="Arial"/>
        </w:rPr>
      </w:pPr>
      <w:r>
        <w:rPr>
          <w:rFonts w:ascii="Arial" w:hAnsi="Arial" w:cs="Arial"/>
        </w:rPr>
        <w:t>działania na rzecz osób starszych</w:t>
      </w:r>
      <w:r w:rsidR="00FE749E">
        <w:rPr>
          <w:rFonts w:ascii="Arial" w:hAnsi="Arial" w:cs="Arial"/>
        </w:rPr>
        <w:t>,</w:t>
      </w:r>
    </w:p>
    <w:p w14:paraId="21FA941E" w14:textId="75E6E003" w:rsidR="00D8728A" w:rsidRDefault="00D8728A" w:rsidP="00D8728A">
      <w:pPr>
        <w:pStyle w:val="Akapitzlist"/>
        <w:numPr>
          <w:ilvl w:val="0"/>
          <w:numId w:val="110"/>
        </w:numPr>
        <w:spacing w:before="120" w:after="120" w:line="360" w:lineRule="auto"/>
        <w:jc w:val="both"/>
        <w:rPr>
          <w:rFonts w:ascii="Arial" w:hAnsi="Arial" w:cs="Arial"/>
        </w:rPr>
      </w:pPr>
      <w:r>
        <w:rPr>
          <w:rFonts w:ascii="Arial" w:hAnsi="Arial" w:cs="Arial"/>
        </w:rPr>
        <w:t>działania w zakresie bezpieczeństwa</w:t>
      </w:r>
      <w:r w:rsidR="00FE749E">
        <w:rPr>
          <w:rFonts w:ascii="Arial" w:hAnsi="Arial" w:cs="Arial"/>
        </w:rPr>
        <w:t>,</w:t>
      </w:r>
    </w:p>
    <w:p w14:paraId="25110A88" w14:textId="352CCF06" w:rsidR="00D8728A" w:rsidRDefault="00D8728A" w:rsidP="00D8728A">
      <w:pPr>
        <w:pStyle w:val="Akapitzlist"/>
        <w:numPr>
          <w:ilvl w:val="0"/>
          <w:numId w:val="110"/>
        </w:numPr>
        <w:spacing w:before="120" w:after="120" w:line="360" w:lineRule="auto"/>
        <w:jc w:val="both"/>
        <w:rPr>
          <w:rFonts w:ascii="Arial" w:hAnsi="Arial" w:cs="Arial"/>
        </w:rPr>
      </w:pPr>
      <w:r>
        <w:rPr>
          <w:rFonts w:ascii="Arial" w:hAnsi="Arial" w:cs="Arial"/>
        </w:rPr>
        <w:t>inne działania mające przeciwdziałać negatywnym zjawiskom</w:t>
      </w:r>
      <w:r w:rsidR="00FE749E">
        <w:rPr>
          <w:rFonts w:ascii="Arial" w:hAnsi="Arial" w:cs="Arial"/>
        </w:rPr>
        <w:t>.</w:t>
      </w:r>
    </w:p>
    <w:p w14:paraId="19CDCFC3" w14:textId="77777777" w:rsidR="00D8728A" w:rsidRDefault="00D8728A" w:rsidP="00D8728A">
      <w:pPr>
        <w:spacing w:before="120" w:after="120" w:line="360" w:lineRule="auto"/>
        <w:jc w:val="both"/>
        <w:rPr>
          <w:rFonts w:cs="Arial"/>
        </w:rPr>
      </w:pPr>
      <w:r>
        <w:rPr>
          <w:rFonts w:cs="Arial"/>
        </w:rPr>
        <w:t>Poniżej przedstawiono zestawienie najczęstszych odpowiedzi ankietowanych w konkretnych kategoriach.</w:t>
      </w:r>
    </w:p>
    <w:p w14:paraId="07A822D7" w14:textId="77777777" w:rsidR="00D8728A" w:rsidRPr="00146B25" w:rsidRDefault="00D8728A" w:rsidP="00146B25">
      <w:pPr>
        <w:spacing w:before="240" w:after="120" w:line="240" w:lineRule="auto"/>
        <w:jc w:val="center"/>
        <w:rPr>
          <w:b/>
          <w:sz w:val="20"/>
          <w:szCs w:val="20"/>
        </w:rPr>
      </w:pPr>
      <w:bookmarkStart w:id="161" w:name="_Toc25584696"/>
      <w:r w:rsidRPr="00146B25">
        <w:rPr>
          <w:b/>
          <w:sz w:val="20"/>
          <w:szCs w:val="20"/>
        </w:rPr>
        <w:t xml:space="preserve">Wykres </w:t>
      </w:r>
      <w:r w:rsidR="004C5F51" w:rsidRPr="00146B25">
        <w:rPr>
          <w:b/>
          <w:sz w:val="20"/>
          <w:szCs w:val="20"/>
        </w:rPr>
        <w:fldChar w:fldCharType="begin"/>
      </w:r>
      <w:r w:rsidRPr="00146B25">
        <w:rPr>
          <w:b/>
          <w:sz w:val="20"/>
          <w:szCs w:val="20"/>
        </w:rPr>
        <w:instrText xml:space="preserve"> SEQ Wykres \* ARABIC </w:instrText>
      </w:r>
      <w:r w:rsidR="004C5F51" w:rsidRPr="00146B25">
        <w:rPr>
          <w:b/>
          <w:sz w:val="20"/>
          <w:szCs w:val="20"/>
        </w:rPr>
        <w:fldChar w:fldCharType="separate"/>
      </w:r>
      <w:r w:rsidR="00BC161A">
        <w:rPr>
          <w:b/>
          <w:noProof/>
          <w:sz w:val="20"/>
          <w:szCs w:val="20"/>
        </w:rPr>
        <w:t>15</w:t>
      </w:r>
      <w:r w:rsidR="004C5F51" w:rsidRPr="00146B25">
        <w:rPr>
          <w:b/>
          <w:sz w:val="20"/>
          <w:szCs w:val="20"/>
        </w:rPr>
        <w:fldChar w:fldCharType="end"/>
      </w:r>
      <w:r w:rsidRPr="00146B25">
        <w:rPr>
          <w:b/>
          <w:sz w:val="20"/>
          <w:szCs w:val="20"/>
        </w:rPr>
        <w:t>.</w:t>
      </w:r>
      <w:r w:rsidR="00F22E62">
        <w:rPr>
          <w:b/>
          <w:sz w:val="20"/>
          <w:szCs w:val="20"/>
        </w:rPr>
        <w:t xml:space="preserve"> </w:t>
      </w:r>
      <w:r w:rsidRPr="00146B25">
        <w:rPr>
          <w:b/>
          <w:sz w:val="20"/>
          <w:szCs w:val="20"/>
        </w:rPr>
        <w:t>Najczęstsze odpowiedzi respondentów dla działań w zakresie wsparcia dla ubogich</w:t>
      </w:r>
      <w:bookmarkEnd w:id="161"/>
    </w:p>
    <w:p w14:paraId="584D5205" w14:textId="77777777" w:rsidR="00C90929" w:rsidRPr="00C90929" w:rsidRDefault="00C90929" w:rsidP="00C90929">
      <w:pPr>
        <w:spacing w:after="0"/>
      </w:pPr>
      <w:r w:rsidRPr="00C90929">
        <w:rPr>
          <w:noProof/>
          <w:bdr w:val="double" w:sz="4" w:space="0" w:color="auto"/>
          <w:lang w:eastAsia="pl-PL"/>
        </w:rPr>
        <w:drawing>
          <wp:inline distT="0" distB="0" distL="0" distR="0" wp14:anchorId="150B35BF" wp14:editId="6A198E9E">
            <wp:extent cx="5759450" cy="2327415"/>
            <wp:effectExtent l="19050" t="0" r="0" b="0"/>
            <wp:docPr id="46"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5759450" cy="2327415"/>
                    </a:xfrm>
                    <a:prstGeom prst="rect">
                      <a:avLst/>
                    </a:prstGeom>
                  </pic:spPr>
                </pic:pic>
              </a:graphicData>
            </a:graphic>
          </wp:inline>
        </w:drawing>
      </w:r>
    </w:p>
    <w:p w14:paraId="29506156" w14:textId="77777777" w:rsidR="00D8728A" w:rsidRPr="009A55A2" w:rsidRDefault="00D8728A" w:rsidP="009A55A2">
      <w:pPr>
        <w:spacing w:before="120" w:after="120" w:line="240" w:lineRule="auto"/>
        <w:jc w:val="right"/>
        <w:rPr>
          <w:sz w:val="18"/>
          <w:szCs w:val="18"/>
        </w:rPr>
      </w:pPr>
      <w:r w:rsidRPr="009A55A2">
        <w:rPr>
          <w:sz w:val="18"/>
          <w:szCs w:val="18"/>
        </w:rPr>
        <w:t>Źródło: Opracowanie własne na podstawie wyników ankietyzacji</w:t>
      </w:r>
    </w:p>
    <w:p w14:paraId="0BB2D9B7" w14:textId="77777777" w:rsidR="00D8728A" w:rsidRDefault="00D8728A" w:rsidP="00D8728A">
      <w:pPr>
        <w:spacing w:before="120" w:after="120" w:line="360" w:lineRule="auto"/>
        <w:jc w:val="both"/>
        <w:rPr>
          <w:rFonts w:cs="Arial"/>
        </w:rPr>
      </w:pPr>
      <w:r>
        <w:rPr>
          <w:rFonts w:cs="Arial"/>
        </w:rPr>
        <w:t xml:space="preserve">W zakresie wsparcia dla ubogich ankietowani wskazywali najczęściej wsparcie inne niż finansowe, czyli paczki, zbiórki żywności, ubrań, środków chemicznych. </w:t>
      </w:r>
      <w:r w:rsidR="00A605A7">
        <w:rPr>
          <w:rFonts w:cs="Arial"/>
        </w:rPr>
        <w:t xml:space="preserve">Jednakże dużą część wskazała również na wsparcie finansowe. Ponadto pojawiły się również proponowane rozwiązania z zakresu </w:t>
      </w:r>
      <w:r>
        <w:rPr>
          <w:rFonts w:cs="Arial"/>
        </w:rPr>
        <w:t xml:space="preserve">zwiększenie pomocy w zakresie edukacji i poszukiwania zatrudnienia, a także kontrola rodzin w kontekście nadużywania alkoholu lub ograniczenie wsparcia finansowego tylko do rodzin, w których przynajmniej jedna osoba podejmuje pracę, co ma zmotywować bezrobotnych do aktywnego poszukiwania zatrudnienia. </w:t>
      </w:r>
    </w:p>
    <w:p w14:paraId="6757012B" w14:textId="77777777" w:rsidR="00A605A7" w:rsidRDefault="00A605A7" w:rsidP="00CC398B">
      <w:pPr>
        <w:pStyle w:val="Legenda"/>
        <w:spacing w:beforeLines="120" w:before="288" w:afterLines="120" w:after="288"/>
        <w:jc w:val="center"/>
        <w:rPr>
          <w:rFonts w:cs="Arial"/>
          <w:color w:val="auto"/>
          <w:sz w:val="20"/>
        </w:rPr>
        <w:sectPr w:rsidR="00A605A7" w:rsidSect="00C90929">
          <w:pgSz w:w="11906" w:h="16838"/>
          <w:pgMar w:top="1418" w:right="1418" w:bottom="1418" w:left="1418" w:header="709" w:footer="709" w:gutter="0"/>
          <w:cols w:space="708"/>
          <w:docGrid w:linePitch="360"/>
        </w:sectPr>
      </w:pPr>
    </w:p>
    <w:p w14:paraId="0FD4B799" w14:textId="77777777" w:rsidR="00D8728A" w:rsidRDefault="00D8728A" w:rsidP="00A605A7">
      <w:pPr>
        <w:pStyle w:val="Legenda"/>
        <w:spacing w:before="240" w:after="120"/>
        <w:jc w:val="center"/>
        <w:rPr>
          <w:rFonts w:cs="Arial"/>
          <w:noProof/>
          <w:color w:val="auto"/>
          <w:sz w:val="20"/>
        </w:rPr>
      </w:pPr>
      <w:bookmarkStart w:id="162" w:name="_Toc25584697"/>
      <w:r w:rsidRPr="00606C73">
        <w:rPr>
          <w:rFonts w:cs="Arial"/>
          <w:color w:val="auto"/>
          <w:sz w:val="20"/>
        </w:rPr>
        <w:lastRenderedPageBreak/>
        <w:t xml:space="preserve">Wykres </w:t>
      </w:r>
      <w:r w:rsidR="004C5F51" w:rsidRPr="00606C73">
        <w:rPr>
          <w:rFonts w:cs="Arial"/>
          <w:b w:val="0"/>
          <w:i/>
          <w:color w:val="auto"/>
          <w:sz w:val="20"/>
        </w:rPr>
        <w:fldChar w:fldCharType="begin"/>
      </w:r>
      <w:r w:rsidRPr="00606C73">
        <w:rPr>
          <w:rFonts w:cs="Arial"/>
          <w:color w:val="auto"/>
          <w:sz w:val="20"/>
        </w:rPr>
        <w:instrText xml:space="preserve"> SEQ Wykres \* ARABIC </w:instrText>
      </w:r>
      <w:r w:rsidR="004C5F51" w:rsidRPr="00606C73">
        <w:rPr>
          <w:rFonts w:cs="Arial"/>
          <w:b w:val="0"/>
          <w:i/>
          <w:color w:val="auto"/>
          <w:sz w:val="20"/>
        </w:rPr>
        <w:fldChar w:fldCharType="separate"/>
      </w:r>
      <w:r w:rsidR="00BC161A">
        <w:rPr>
          <w:rFonts w:cs="Arial"/>
          <w:noProof/>
          <w:color w:val="auto"/>
          <w:sz w:val="20"/>
        </w:rPr>
        <w:t>16</w:t>
      </w:r>
      <w:r w:rsidR="004C5F51" w:rsidRPr="00606C73">
        <w:rPr>
          <w:rFonts w:cs="Arial"/>
          <w:b w:val="0"/>
          <w:i/>
          <w:color w:val="auto"/>
          <w:sz w:val="20"/>
        </w:rPr>
        <w:fldChar w:fldCharType="end"/>
      </w:r>
      <w:r w:rsidRPr="00606C73">
        <w:rPr>
          <w:rFonts w:cs="Arial"/>
          <w:color w:val="auto"/>
          <w:sz w:val="20"/>
        </w:rPr>
        <w:t xml:space="preserve">. Najczęstsze odpowiedzi respondentów dla działań w zakresie </w:t>
      </w:r>
      <w:r w:rsidRPr="00606C73">
        <w:rPr>
          <w:rFonts w:cs="Arial"/>
          <w:noProof/>
          <w:color w:val="auto"/>
          <w:sz w:val="20"/>
        </w:rPr>
        <w:t>poprawy sytuacji osób niepełnosprawnych</w:t>
      </w:r>
      <w:bookmarkEnd w:id="162"/>
    </w:p>
    <w:p w14:paraId="6E942E6A" w14:textId="77777777" w:rsidR="00A605A7" w:rsidRPr="00A605A7" w:rsidRDefault="00A605A7" w:rsidP="00A605A7">
      <w:pPr>
        <w:spacing w:after="0"/>
        <w:jc w:val="both"/>
      </w:pPr>
      <w:r w:rsidRPr="00A605A7">
        <w:rPr>
          <w:noProof/>
          <w:bdr w:val="double" w:sz="4" w:space="0" w:color="auto"/>
          <w:lang w:eastAsia="pl-PL"/>
        </w:rPr>
        <w:drawing>
          <wp:inline distT="0" distB="0" distL="0" distR="0" wp14:anchorId="71812002" wp14:editId="01B5DA0D">
            <wp:extent cx="5759450" cy="2336600"/>
            <wp:effectExtent l="19050" t="0" r="0" b="0"/>
            <wp:docPr id="47"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5759450" cy="2336600"/>
                    </a:xfrm>
                    <a:prstGeom prst="rect">
                      <a:avLst/>
                    </a:prstGeom>
                  </pic:spPr>
                </pic:pic>
              </a:graphicData>
            </a:graphic>
          </wp:inline>
        </w:drawing>
      </w:r>
    </w:p>
    <w:p w14:paraId="45C57D70" w14:textId="77777777" w:rsidR="00D8728A" w:rsidRPr="00146B25" w:rsidRDefault="00D8728A" w:rsidP="00146B25">
      <w:pPr>
        <w:spacing w:before="120" w:after="120" w:line="240" w:lineRule="auto"/>
        <w:jc w:val="right"/>
        <w:rPr>
          <w:sz w:val="18"/>
          <w:szCs w:val="18"/>
        </w:rPr>
      </w:pPr>
      <w:r w:rsidRPr="00146B25">
        <w:rPr>
          <w:sz w:val="18"/>
          <w:szCs w:val="18"/>
        </w:rPr>
        <w:t>Źródło: Opracowanie własne na podstawie wyników ankietyzacji</w:t>
      </w:r>
    </w:p>
    <w:p w14:paraId="4469FEF0" w14:textId="77777777" w:rsidR="00D8728A" w:rsidRDefault="00D8728A" w:rsidP="00CC398B">
      <w:pPr>
        <w:spacing w:beforeLines="120" w:before="288" w:afterLines="120" w:after="288" w:line="360" w:lineRule="auto"/>
        <w:jc w:val="both"/>
        <w:rPr>
          <w:rFonts w:cs="Arial"/>
        </w:rPr>
      </w:pPr>
      <w:r>
        <w:rPr>
          <w:rFonts w:cs="Arial"/>
        </w:rPr>
        <w:t xml:space="preserve">Badane osoby wskazały, że kluczowym działaniem w zakresie poprawy sytuacji osób niepełnosprawnych jest likwidacja barier architektonicznych poprzez zwiększenie ilości podjazdów, wprowadzenie wind, remont i budowę chodników. Często pojawiającymi się odpowiedziami były również zwiększenie pomocy w formie opieki domowej oraz poprawa dostępu do rehabilitacji, a także poprawa dostępu do specjalistów i wprowadzenie środków transportu publicznego dostosowanego dla osób niepełnosprawnych. </w:t>
      </w:r>
    </w:p>
    <w:p w14:paraId="31662171" w14:textId="77777777" w:rsidR="00D8728A" w:rsidRDefault="00D8728A" w:rsidP="00533136">
      <w:pPr>
        <w:pStyle w:val="Legenda"/>
        <w:spacing w:before="240" w:after="120"/>
        <w:jc w:val="center"/>
        <w:rPr>
          <w:rFonts w:cs="Arial"/>
          <w:color w:val="auto"/>
          <w:sz w:val="20"/>
        </w:rPr>
      </w:pPr>
      <w:bookmarkStart w:id="163" w:name="_Toc25584698"/>
      <w:r w:rsidRPr="004049FD">
        <w:rPr>
          <w:rFonts w:cs="Arial"/>
          <w:color w:val="auto"/>
          <w:sz w:val="20"/>
        </w:rPr>
        <w:t xml:space="preserve">Wykres </w:t>
      </w:r>
      <w:r w:rsidR="004C5F51" w:rsidRPr="004049FD">
        <w:rPr>
          <w:rFonts w:cs="Arial"/>
          <w:b w:val="0"/>
          <w:i/>
          <w:color w:val="auto"/>
          <w:sz w:val="20"/>
        </w:rPr>
        <w:fldChar w:fldCharType="begin"/>
      </w:r>
      <w:r w:rsidRPr="004049FD">
        <w:rPr>
          <w:rFonts w:cs="Arial"/>
          <w:color w:val="auto"/>
          <w:sz w:val="20"/>
        </w:rPr>
        <w:instrText xml:space="preserve"> SEQ Wykres \* ARABIC </w:instrText>
      </w:r>
      <w:r w:rsidR="004C5F51" w:rsidRPr="004049FD">
        <w:rPr>
          <w:rFonts w:cs="Arial"/>
          <w:b w:val="0"/>
          <w:i/>
          <w:color w:val="auto"/>
          <w:sz w:val="20"/>
        </w:rPr>
        <w:fldChar w:fldCharType="separate"/>
      </w:r>
      <w:r w:rsidR="00BC161A">
        <w:rPr>
          <w:rFonts w:cs="Arial"/>
          <w:noProof/>
          <w:color w:val="auto"/>
          <w:sz w:val="20"/>
        </w:rPr>
        <w:t>17</w:t>
      </w:r>
      <w:r w:rsidR="004C5F51" w:rsidRPr="004049FD">
        <w:rPr>
          <w:rFonts w:cs="Arial"/>
          <w:b w:val="0"/>
          <w:i/>
          <w:color w:val="auto"/>
          <w:sz w:val="20"/>
        </w:rPr>
        <w:fldChar w:fldCharType="end"/>
      </w:r>
      <w:r w:rsidRPr="004049FD">
        <w:rPr>
          <w:rFonts w:cs="Arial"/>
          <w:color w:val="auto"/>
          <w:sz w:val="20"/>
        </w:rPr>
        <w:t>. Najczęstsze odpowiedzi badanych osób dla działań w zakresie poprawy dostępu do służby zdrowia</w:t>
      </w:r>
      <w:bookmarkEnd w:id="163"/>
    </w:p>
    <w:p w14:paraId="361DC73D" w14:textId="77777777" w:rsidR="00533136" w:rsidRPr="00533136" w:rsidRDefault="00533136" w:rsidP="00533136">
      <w:pPr>
        <w:spacing w:after="0"/>
      </w:pPr>
      <w:r w:rsidRPr="00533136">
        <w:rPr>
          <w:noProof/>
          <w:bdr w:val="double" w:sz="4" w:space="0" w:color="auto"/>
          <w:lang w:eastAsia="pl-PL"/>
        </w:rPr>
        <w:drawing>
          <wp:inline distT="0" distB="0" distL="0" distR="0" wp14:anchorId="387AD8CC" wp14:editId="5BDBED2A">
            <wp:extent cx="5759450" cy="2195767"/>
            <wp:effectExtent l="19050" t="0" r="0" b="0"/>
            <wp:docPr id="48"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tretch>
                      <a:fillRect/>
                    </a:stretch>
                  </pic:blipFill>
                  <pic:spPr>
                    <a:xfrm>
                      <a:off x="0" y="0"/>
                      <a:ext cx="5759450" cy="2195767"/>
                    </a:xfrm>
                    <a:prstGeom prst="rect">
                      <a:avLst/>
                    </a:prstGeom>
                  </pic:spPr>
                </pic:pic>
              </a:graphicData>
            </a:graphic>
          </wp:inline>
        </w:drawing>
      </w:r>
    </w:p>
    <w:p w14:paraId="2F714B2C" w14:textId="77777777" w:rsidR="00D8728A" w:rsidRPr="00146B25" w:rsidRDefault="00D8728A" w:rsidP="00146B25">
      <w:pPr>
        <w:spacing w:before="120" w:after="120" w:line="240" w:lineRule="auto"/>
        <w:jc w:val="right"/>
        <w:rPr>
          <w:sz w:val="18"/>
          <w:szCs w:val="18"/>
        </w:rPr>
      </w:pPr>
      <w:r w:rsidRPr="00146B25">
        <w:rPr>
          <w:sz w:val="18"/>
          <w:szCs w:val="18"/>
        </w:rPr>
        <w:t>Źródło: Opracowanie własne na podstawie wyników ankietyzacji</w:t>
      </w:r>
    </w:p>
    <w:p w14:paraId="285DB2EC" w14:textId="12220161" w:rsidR="00D8728A" w:rsidRDefault="00D8728A" w:rsidP="00D8728A">
      <w:pPr>
        <w:spacing w:before="120" w:after="120" w:line="360" w:lineRule="auto"/>
        <w:jc w:val="both"/>
        <w:rPr>
          <w:rFonts w:cs="Arial"/>
        </w:rPr>
      </w:pPr>
      <w:r>
        <w:rPr>
          <w:rFonts w:cs="Arial"/>
        </w:rPr>
        <w:t>Zdaniem respondentów działaniami, jakie powinny zostać podjęte w zakresie poprawy dostępu do służy zdrowia jest przede wszystkim skrócenie kolejek do specjalistów. Wielu ankietowanych wskazywało na fakt, że czas oczekiwania na wizytę u lekarz</w:t>
      </w:r>
      <w:r w:rsidR="00F84AF2">
        <w:rPr>
          <w:rFonts w:cs="Arial"/>
        </w:rPr>
        <w:t>y</w:t>
      </w:r>
      <w:r>
        <w:rPr>
          <w:rFonts w:cs="Arial"/>
        </w:rPr>
        <w:t xml:space="preserve"> specjalistów jest zdecydowanie za długi i mija się z celem dbania o swoje zdrowie. Osoby badane jako rozwiązanie problemów dotyczących dostępu do służby zdrowia wskazały również </w:t>
      </w:r>
      <w:r>
        <w:rPr>
          <w:rFonts w:cs="Arial"/>
        </w:rPr>
        <w:lastRenderedPageBreak/>
        <w:t xml:space="preserve">wznowienie kursowania środków transportu publicznego do przychodni i szpitala, zwiększenie dostępu do lekarzy specjalistów poprzez odpowiednią organizację pracy oraz zwiększenie zatrudnienia. Oprócz tego w mniejszym stopniu wskazano na poszerzenie dostępu do wykonywania badań profilaktycznych oraz zwiększenie liczby opiekunów środowiskowych. </w:t>
      </w:r>
    </w:p>
    <w:p w14:paraId="2DA5DCB4" w14:textId="77777777" w:rsidR="00D8728A" w:rsidRPr="00146B25" w:rsidRDefault="00D8728A" w:rsidP="00146B25">
      <w:pPr>
        <w:spacing w:before="240" w:after="120" w:line="240" w:lineRule="auto"/>
        <w:jc w:val="center"/>
        <w:rPr>
          <w:b/>
          <w:sz w:val="20"/>
          <w:szCs w:val="20"/>
        </w:rPr>
      </w:pPr>
      <w:bookmarkStart w:id="164" w:name="_Toc25584699"/>
      <w:r w:rsidRPr="00146B25">
        <w:rPr>
          <w:b/>
          <w:sz w:val="20"/>
          <w:szCs w:val="20"/>
        </w:rPr>
        <w:t xml:space="preserve">Wykres </w:t>
      </w:r>
      <w:r w:rsidR="004C5F51" w:rsidRPr="00146B25">
        <w:rPr>
          <w:b/>
          <w:sz w:val="20"/>
          <w:szCs w:val="20"/>
        </w:rPr>
        <w:fldChar w:fldCharType="begin"/>
      </w:r>
      <w:r w:rsidRPr="00146B25">
        <w:rPr>
          <w:b/>
          <w:sz w:val="20"/>
          <w:szCs w:val="20"/>
        </w:rPr>
        <w:instrText xml:space="preserve"> SEQ Wykres \* ARABIC </w:instrText>
      </w:r>
      <w:r w:rsidR="004C5F51" w:rsidRPr="00146B25">
        <w:rPr>
          <w:b/>
          <w:sz w:val="20"/>
          <w:szCs w:val="20"/>
        </w:rPr>
        <w:fldChar w:fldCharType="separate"/>
      </w:r>
      <w:r w:rsidR="00BC161A">
        <w:rPr>
          <w:b/>
          <w:noProof/>
          <w:sz w:val="20"/>
          <w:szCs w:val="20"/>
        </w:rPr>
        <w:t>18</w:t>
      </w:r>
      <w:r w:rsidR="004C5F51" w:rsidRPr="00146B25">
        <w:rPr>
          <w:b/>
          <w:sz w:val="20"/>
          <w:szCs w:val="20"/>
        </w:rPr>
        <w:fldChar w:fldCharType="end"/>
      </w:r>
      <w:r w:rsidRPr="00146B25">
        <w:rPr>
          <w:b/>
          <w:sz w:val="20"/>
          <w:szCs w:val="20"/>
        </w:rPr>
        <w:t>. Najczęstsze odpowiedzi ankietowanych w zakresie działań na rzecz osób starszych</w:t>
      </w:r>
      <w:bookmarkEnd w:id="164"/>
    </w:p>
    <w:p w14:paraId="4F10BE7B" w14:textId="77777777" w:rsidR="00533136" w:rsidRPr="00533136" w:rsidRDefault="00533136" w:rsidP="00533136">
      <w:pPr>
        <w:spacing w:after="0"/>
      </w:pPr>
      <w:r w:rsidRPr="00533136">
        <w:rPr>
          <w:noProof/>
          <w:bdr w:val="double" w:sz="4" w:space="0" w:color="auto"/>
          <w:lang w:eastAsia="pl-PL"/>
        </w:rPr>
        <w:drawing>
          <wp:inline distT="0" distB="0" distL="0" distR="0" wp14:anchorId="1F265A0C" wp14:editId="1D594685">
            <wp:extent cx="5759450" cy="2195767"/>
            <wp:effectExtent l="19050" t="0" r="0" b="0"/>
            <wp:docPr id="49"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5759450" cy="2195767"/>
                    </a:xfrm>
                    <a:prstGeom prst="rect">
                      <a:avLst/>
                    </a:prstGeom>
                  </pic:spPr>
                </pic:pic>
              </a:graphicData>
            </a:graphic>
          </wp:inline>
        </w:drawing>
      </w:r>
    </w:p>
    <w:p w14:paraId="50684D66" w14:textId="77777777" w:rsidR="00D8728A" w:rsidRPr="00146B25" w:rsidRDefault="00D8728A" w:rsidP="00146B25">
      <w:pPr>
        <w:spacing w:before="120" w:after="120" w:line="240" w:lineRule="auto"/>
        <w:jc w:val="right"/>
        <w:rPr>
          <w:sz w:val="18"/>
          <w:szCs w:val="18"/>
        </w:rPr>
      </w:pPr>
      <w:r w:rsidRPr="00146B25">
        <w:rPr>
          <w:sz w:val="18"/>
          <w:szCs w:val="18"/>
        </w:rPr>
        <w:t>Źródło: Opracowanie własne na podstawie wyników ankietyzacji</w:t>
      </w:r>
    </w:p>
    <w:p w14:paraId="4C6E1E4A" w14:textId="5AB2FF8E" w:rsidR="00D8728A" w:rsidRDefault="00D8728A" w:rsidP="00D8728A">
      <w:pPr>
        <w:spacing w:line="360" w:lineRule="auto"/>
        <w:jc w:val="both"/>
        <w:rPr>
          <w:rFonts w:cs="Arial"/>
        </w:rPr>
      </w:pPr>
      <w:r w:rsidRPr="00BF43FF">
        <w:rPr>
          <w:rFonts w:cs="Arial"/>
        </w:rPr>
        <w:t>Jako działania na rzecz osób starszych ankietowani najczęściej wskazywali integrację osób samotnych poprzez zakładanie i utrzymywanie klubów seniora i organizację innych spotkań. Ma to zapobiec często występującej izolacji osób starszych, objawiającej się poprzez rzadkie wychodzenie z domu i niezadowalające życie towarzyskie</w:t>
      </w:r>
      <w:r w:rsidR="00D42069">
        <w:rPr>
          <w:rFonts w:cs="Arial"/>
        </w:rPr>
        <w:t>. Aktywizacja osób starszych to </w:t>
      </w:r>
      <w:r w:rsidRPr="00BF43FF">
        <w:rPr>
          <w:rFonts w:cs="Arial"/>
        </w:rPr>
        <w:t>kolejne często powtarzające się działanie wskazane przez respondentów, którzy podawali przykłady organizacji warsztatów, wydarzeń kulturalnych</w:t>
      </w:r>
      <w:r w:rsidR="00D42069">
        <w:rPr>
          <w:rFonts w:cs="Arial"/>
        </w:rPr>
        <w:t>, zajęć skierowanych właśnie do </w:t>
      </w:r>
      <w:r w:rsidRPr="00BF43FF">
        <w:rPr>
          <w:rFonts w:cs="Arial"/>
        </w:rPr>
        <w:t>seniorów. Takie rozwiązanie łączy się również z działaniem na rzecz integracji osób starszych.  Mniejszy odsetek osób wskazał na zainteresowa</w:t>
      </w:r>
      <w:r w:rsidR="00D42069">
        <w:rPr>
          <w:rFonts w:cs="Arial"/>
        </w:rPr>
        <w:t>nie się osobami starszymi i ich </w:t>
      </w:r>
      <w:r w:rsidRPr="00BF43FF">
        <w:rPr>
          <w:rFonts w:cs="Arial"/>
        </w:rPr>
        <w:t>potrzebami codziennego życia, takimi jak zakupy spożywcze, wykupowanie</w:t>
      </w:r>
      <w:r w:rsidR="00533136">
        <w:rPr>
          <w:rFonts w:cs="Arial"/>
        </w:rPr>
        <w:t xml:space="preserve"> recept i chodzenie na </w:t>
      </w:r>
      <w:r w:rsidRPr="00BF43FF">
        <w:rPr>
          <w:rFonts w:cs="Arial"/>
        </w:rPr>
        <w:t xml:space="preserve">spacery. Wspomniana została także pomoc w formie usług opiekuńczych oraz wprowadzenie transportu publicznego </w:t>
      </w:r>
      <w:r>
        <w:rPr>
          <w:rFonts w:cs="Arial"/>
        </w:rPr>
        <w:t xml:space="preserve">jako rozwiązanie w pokonywaniu dużych odległości. </w:t>
      </w:r>
    </w:p>
    <w:p w14:paraId="378CEDBA" w14:textId="77777777" w:rsidR="00D8728A" w:rsidRDefault="00D8728A" w:rsidP="00D8728A">
      <w:pPr>
        <w:spacing w:line="360" w:lineRule="auto"/>
        <w:jc w:val="both"/>
        <w:rPr>
          <w:rFonts w:cs="Arial"/>
        </w:rPr>
      </w:pPr>
    </w:p>
    <w:p w14:paraId="3488C12D" w14:textId="77777777" w:rsidR="00D8728A" w:rsidRDefault="00D8728A" w:rsidP="00D8728A">
      <w:pPr>
        <w:spacing w:line="360" w:lineRule="auto"/>
        <w:jc w:val="both"/>
        <w:rPr>
          <w:rFonts w:cs="Arial"/>
        </w:rPr>
      </w:pPr>
    </w:p>
    <w:p w14:paraId="7D67B58F" w14:textId="77777777" w:rsidR="00D8728A" w:rsidRDefault="00D8728A" w:rsidP="00D8728A">
      <w:pPr>
        <w:spacing w:line="360" w:lineRule="auto"/>
        <w:jc w:val="both"/>
        <w:rPr>
          <w:rFonts w:cs="Arial"/>
        </w:rPr>
      </w:pPr>
    </w:p>
    <w:p w14:paraId="0EAD2377" w14:textId="77777777" w:rsidR="00D8728A" w:rsidRDefault="00D8728A" w:rsidP="00D8728A">
      <w:pPr>
        <w:spacing w:line="360" w:lineRule="auto"/>
        <w:jc w:val="both"/>
        <w:rPr>
          <w:rFonts w:cs="Arial"/>
        </w:rPr>
      </w:pPr>
    </w:p>
    <w:p w14:paraId="23365117" w14:textId="77777777" w:rsidR="00D8728A" w:rsidRDefault="00D8728A" w:rsidP="00D8728A">
      <w:pPr>
        <w:spacing w:line="360" w:lineRule="auto"/>
        <w:jc w:val="both"/>
        <w:rPr>
          <w:rFonts w:cs="Arial"/>
        </w:rPr>
      </w:pPr>
    </w:p>
    <w:p w14:paraId="75D1B66B" w14:textId="77777777" w:rsidR="00D8728A" w:rsidRPr="009A55A2" w:rsidRDefault="00D8728A" w:rsidP="009A55A2">
      <w:pPr>
        <w:spacing w:before="240" w:after="120" w:line="240" w:lineRule="auto"/>
        <w:jc w:val="center"/>
        <w:rPr>
          <w:b/>
          <w:sz w:val="20"/>
          <w:szCs w:val="20"/>
        </w:rPr>
      </w:pPr>
      <w:bookmarkStart w:id="165" w:name="_Toc25584700"/>
      <w:r w:rsidRPr="009A55A2">
        <w:rPr>
          <w:b/>
          <w:sz w:val="20"/>
          <w:szCs w:val="20"/>
        </w:rPr>
        <w:lastRenderedPageBreak/>
        <w:t xml:space="preserve">Wykres </w:t>
      </w:r>
      <w:r w:rsidR="004C5F51" w:rsidRPr="009A55A2">
        <w:rPr>
          <w:b/>
          <w:sz w:val="20"/>
          <w:szCs w:val="20"/>
        </w:rPr>
        <w:fldChar w:fldCharType="begin"/>
      </w:r>
      <w:r w:rsidRPr="009A55A2">
        <w:rPr>
          <w:b/>
          <w:sz w:val="20"/>
          <w:szCs w:val="20"/>
        </w:rPr>
        <w:instrText xml:space="preserve"> SEQ Wykres \* ARABIC </w:instrText>
      </w:r>
      <w:r w:rsidR="004C5F51" w:rsidRPr="009A55A2">
        <w:rPr>
          <w:b/>
          <w:sz w:val="20"/>
          <w:szCs w:val="20"/>
        </w:rPr>
        <w:fldChar w:fldCharType="separate"/>
      </w:r>
      <w:r w:rsidR="00BC161A">
        <w:rPr>
          <w:b/>
          <w:noProof/>
          <w:sz w:val="20"/>
          <w:szCs w:val="20"/>
        </w:rPr>
        <w:t>19</w:t>
      </w:r>
      <w:r w:rsidR="004C5F51" w:rsidRPr="009A55A2">
        <w:rPr>
          <w:b/>
          <w:sz w:val="20"/>
          <w:szCs w:val="20"/>
        </w:rPr>
        <w:fldChar w:fldCharType="end"/>
      </w:r>
      <w:r w:rsidRPr="009A55A2">
        <w:rPr>
          <w:b/>
          <w:sz w:val="20"/>
          <w:szCs w:val="20"/>
        </w:rPr>
        <w:t>. Najczęstsze odpowiedzi respondentów dla działań w zakresie bezpieczeństwa</w:t>
      </w:r>
      <w:bookmarkEnd w:id="165"/>
    </w:p>
    <w:p w14:paraId="095029A0" w14:textId="77777777" w:rsidR="00533136" w:rsidRPr="00533136" w:rsidRDefault="00533136" w:rsidP="00533136">
      <w:r w:rsidRPr="00533136">
        <w:rPr>
          <w:noProof/>
          <w:bdr w:val="double" w:sz="4" w:space="0" w:color="auto"/>
          <w:lang w:eastAsia="pl-PL"/>
        </w:rPr>
        <w:drawing>
          <wp:inline distT="0" distB="0" distL="0" distR="0" wp14:anchorId="04F30CB9" wp14:editId="7B3BD5B8">
            <wp:extent cx="5759450" cy="1934920"/>
            <wp:effectExtent l="19050" t="0" r="0" b="0"/>
            <wp:docPr id="50"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5759450" cy="1934920"/>
                    </a:xfrm>
                    <a:prstGeom prst="rect">
                      <a:avLst/>
                    </a:prstGeom>
                  </pic:spPr>
                </pic:pic>
              </a:graphicData>
            </a:graphic>
          </wp:inline>
        </w:drawing>
      </w:r>
    </w:p>
    <w:p w14:paraId="63599140" w14:textId="77777777" w:rsidR="00D8728A" w:rsidRPr="009A55A2" w:rsidRDefault="00D8728A" w:rsidP="009A55A2">
      <w:pPr>
        <w:spacing w:before="120" w:after="120" w:line="240" w:lineRule="auto"/>
        <w:jc w:val="right"/>
        <w:rPr>
          <w:sz w:val="18"/>
          <w:szCs w:val="18"/>
        </w:rPr>
      </w:pPr>
      <w:r w:rsidRPr="009A55A2">
        <w:rPr>
          <w:sz w:val="18"/>
          <w:szCs w:val="18"/>
        </w:rPr>
        <w:t>Źródło: Opracowanie własne na podstawie wyników ankietyzacji</w:t>
      </w:r>
    </w:p>
    <w:p w14:paraId="7E2631F1" w14:textId="77777777" w:rsidR="00D8728A" w:rsidRDefault="00D8728A" w:rsidP="00D8728A">
      <w:pPr>
        <w:spacing w:before="120" w:after="120" w:line="360" w:lineRule="auto"/>
        <w:jc w:val="both"/>
        <w:rPr>
          <w:rFonts w:cs="Arial"/>
        </w:rPr>
      </w:pPr>
      <w:r>
        <w:rPr>
          <w:rFonts w:cs="Arial"/>
        </w:rPr>
        <w:t>Jako działania w zakresie bezpieczeństwa przeważająca część ankietowanych wskazała na konieczność częstego patrolowania miejsc spotkań młodzieży oraz osób dorosłych, oprócz tego pojawiały się również odpowiedzi, że remonty dróg i chodników, zwiększenie oświetlenia ulic, zaostrzenie przepisów dotyczących spożywania alkoholu w miejscach publicznych oraz dokładniejsze oznakowanie dróg wpłyną</w:t>
      </w:r>
      <w:r w:rsidR="00533136">
        <w:rPr>
          <w:rFonts w:cs="Arial"/>
        </w:rPr>
        <w:t xml:space="preserve"> pozytywnie na bezpieczeństwo w </w:t>
      </w:r>
      <w:r>
        <w:rPr>
          <w:rFonts w:cs="Arial"/>
        </w:rPr>
        <w:t xml:space="preserve">Gminie. </w:t>
      </w:r>
    </w:p>
    <w:p w14:paraId="1A56E7C2" w14:textId="77777777" w:rsidR="00D8728A" w:rsidRDefault="00D8728A" w:rsidP="00D8728A">
      <w:pPr>
        <w:spacing w:before="120" w:after="120" w:line="360" w:lineRule="auto"/>
        <w:jc w:val="both"/>
        <w:rPr>
          <w:rFonts w:cs="Arial"/>
        </w:rPr>
      </w:pPr>
      <w:r>
        <w:rPr>
          <w:rFonts w:cs="Arial"/>
        </w:rPr>
        <w:t>Inne działanie mające przeciwdziałać negatywnym zjawiskom wskazane przez ankietowanych to przywrócenie komunikacji auto</w:t>
      </w:r>
      <w:r w:rsidR="00533136">
        <w:rPr>
          <w:rFonts w:cs="Arial"/>
        </w:rPr>
        <w:t>busowej, wspominane wcześniej w </w:t>
      </w:r>
      <w:r>
        <w:rPr>
          <w:rFonts w:cs="Arial"/>
        </w:rPr>
        <w:t xml:space="preserve">kontekście działań w zakresie poprawy sytuacji osób niepełnosprawnych, służby zdrowia oraz osób starszych. </w:t>
      </w:r>
    </w:p>
    <w:p w14:paraId="1305C509" w14:textId="77777777" w:rsidR="00D8728A" w:rsidRPr="00D8728A" w:rsidRDefault="00D8728A" w:rsidP="00D8728A">
      <w:pPr>
        <w:spacing w:before="120" w:after="120" w:line="360" w:lineRule="auto"/>
        <w:jc w:val="both"/>
        <w:rPr>
          <w:rFonts w:cs="Arial"/>
        </w:rPr>
      </w:pPr>
      <w:r>
        <w:rPr>
          <w:rFonts w:cs="Arial"/>
        </w:rPr>
        <w:t xml:space="preserve">Podsumowując wyniki badania ankietowego, mieszkańcy Gminy Chełmża oceniają warunki życia jako przeciętne. Wskazują na wiele problemów pojawiających się wśród społeczeństwa oraz podkreślają potrzeby, jakie należy zaspokoić, aby poprawić swoją sytuację. Najczęściej pojawiającymi się tematami zarówno w kontekście problemów, jak i potrzeb był dostęp do służby zdrowia, dostęp do komunikacji miejskiej oraz sytuacja osób niepełnosprawnych. Są to sygnały do wprowadzenia niezbędnych zmian w tym zakresie. </w:t>
      </w:r>
    </w:p>
    <w:p w14:paraId="263BEF81" w14:textId="77777777" w:rsidR="00D42069" w:rsidRDefault="00D42069">
      <w:pPr>
        <w:rPr>
          <w:rFonts w:eastAsiaTheme="majorEastAsia" w:cs="Arial"/>
          <w:b/>
          <w:bCs/>
          <w:sz w:val="24"/>
        </w:rPr>
      </w:pPr>
      <w:bookmarkStart w:id="166" w:name="_Toc25646943"/>
      <w:r>
        <w:rPr>
          <w:rFonts w:eastAsiaTheme="majorEastAsia" w:cs="Arial"/>
          <w:b/>
          <w:bCs/>
          <w:sz w:val="24"/>
        </w:rPr>
        <w:br w:type="page"/>
      </w:r>
    </w:p>
    <w:p w14:paraId="5F64AFA7" w14:textId="2002CB3F" w:rsidR="00956212" w:rsidRDefault="00956212" w:rsidP="0026001C">
      <w:pPr>
        <w:keepNext/>
        <w:keepLines/>
        <w:spacing w:before="120" w:after="120" w:line="240" w:lineRule="auto"/>
        <w:jc w:val="both"/>
        <w:outlineLvl w:val="1"/>
        <w:rPr>
          <w:rFonts w:eastAsiaTheme="majorEastAsia" w:cs="Arial"/>
          <w:b/>
          <w:bCs/>
          <w:sz w:val="24"/>
        </w:rPr>
      </w:pPr>
      <w:r w:rsidRPr="00C20CC9">
        <w:rPr>
          <w:rFonts w:eastAsiaTheme="majorEastAsia" w:cs="Arial"/>
          <w:b/>
          <w:bCs/>
          <w:sz w:val="24"/>
        </w:rPr>
        <w:lastRenderedPageBreak/>
        <w:t>3.4. Analiza SWOT</w:t>
      </w:r>
      <w:bookmarkEnd w:id="148"/>
      <w:bookmarkEnd w:id="149"/>
      <w:bookmarkEnd w:id="166"/>
    </w:p>
    <w:p w14:paraId="34B37B27" w14:textId="77777777" w:rsidR="00314993" w:rsidRPr="00C20CC9" w:rsidRDefault="00314993" w:rsidP="00314993">
      <w:pPr>
        <w:spacing w:before="120" w:after="120" w:line="360" w:lineRule="auto"/>
        <w:jc w:val="both"/>
        <w:rPr>
          <w:rFonts w:cs="Arial"/>
        </w:rPr>
      </w:pPr>
      <w:r w:rsidRPr="00C20CC9">
        <w:rPr>
          <w:rFonts w:cs="Arial"/>
        </w:rPr>
        <w:t xml:space="preserve">Analiza SWOT jest jedną z najczęściej stosowanych i najprostszych technik analitycznych. Skrót SWOT pochodzi od czterech angielskich słów: </w:t>
      </w:r>
      <w:proofErr w:type="spellStart"/>
      <w:r w:rsidRPr="00C20CC9">
        <w:rPr>
          <w:rFonts w:cs="Arial"/>
          <w:b/>
        </w:rPr>
        <w:t>S</w:t>
      </w:r>
      <w:r w:rsidRPr="00C20CC9">
        <w:rPr>
          <w:rFonts w:cs="Arial"/>
        </w:rPr>
        <w:t>trenghts</w:t>
      </w:r>
      <w:proofErr w:type="spellEnd"/>
      <w:r w:rsidRPr="00C20CC9">
        <w:rPr>
          <w:rFonts w:cs="Arial"/>
        </w:rPr>
        <w:t xml:space="preserve"> (silne strony), </w:t>
      </w:r>
      <w:proofErr w:type="spellStart"/>
      <w:r w:rsidRPr="00C20CC9">
        <w:rPr>
          <w:rFonts w:cs="Arial"/>
          <w:b/>
        </w:rPr>
        <w:t>W</w:t>
      </w:r>
      <w:r w:rsidRPr="00C20CC9">
        <w:rPr>
          <w:rFonts w:cs="Arial"/>
        </w:rPr>
        <w:t>eaknesses</w:t>
      </w:r>
      <w:proofErr w:type="spellEnd"/>
      <w:r w:rsidRPr="00C20CC9">
        <w:rPr>
          <w:rFonts w:cs="Arial"/>
        </w:rPr>
        <w:t xml:space="preserve"> (słabe strony), </w:t>
      </w:r>
      <w:proofErr w:type="spellStart"/>
      <w:r w:rsidRPr="00C20CC9">
        <w:rPr>
          <w:rFonts w:cs="Arial"/>
          <w:b/>
        </w:rPr>
        <w:t>O</w:t>
      </w:r>
      <w:r w:rsidRPr="00C20CC9">
        <w:rPr>
          <w:rFonts w:cs="Arial"/>
        </w:rPr>
        <w:t>pportunities</w:t>
      </w:r>
      <w:proofErr w:type="spellEnd"/>
      <w:r w:rsidRPr="00C20CC9">
        <w:rPr>
          <w:rFonts w:cs="Arial"/>
        </w:rPr>
        <w:t xml:space="preserve"> (szanse), </w:t>
      </w:r>
      <w:proofErr w:type="spellStart"/>
      <w:r w:rsidRPr="00C20CC9">
        <w:rPr>
          <w:rFonts w:cs="Arial"/>
          <w:b/>
        </w:rPr>
        <w:t>T</w:t>
      </w:r>
      <w:r w:rsidRPr="00C20CC9">
        <w:rPr>
          <w:rFonts w:cs="Arial"/>
        </w:rPr>
        <w:t>hreats</w:t>
      </w:r>
      <w:proofErr w:type="spellEnd"/>
      <w:r w:rsidRPr="00C20CC9">
        <w:rPr>
          <w:rFonts w:cs="Arial"/>
        </w:rPr>
        <w:t xml:space="preserve"> (zagrożenia).</w:t>
      </w:r>
    </w:p>
    <w:p w14:paraId="648846B5" w14:textId="77777777" w:rsidR="00314993" w:rsidRPr="00C20CC9" w:rsidRDefault="00314993" w:rsidP="00314993">
      <w:pPr>
        <w:spacing w:before="120" w:after="120" w:line="360" w:lineRule="auto"/>
        <w:jc w:val="both"/>
        <w:rPr>
          <w:rFonts w:cs="Arial"/>
        </w:rPr>
      </w:pPr>
      <w:r w:rsidRPr="00C20CC9">
        <w:rPr>
          <w:rFonts w:cs="Arial"/>
        </w:rPr>
        <w:t xml:space="preserve">Powyższe pojęcia należy rozumieć następująco: </w:t>
      </w:r>
    </w:p>
    <w:p w14:paraId="5B0D68CA" w14:textId="77777777" w:rsidR="00314993" w:rsidRPr="00C20CC9" w:rsidRDefault="00314993" w:rsidP="000519E3">
      <w:pPr>
        <w:numPr>
          <w:ilvl w:val="0"/>
          <w:numId w:val="58"/>
        </w:numPr>
        <w:spacing w:after="0" w:line="360" w:lineRule="auto"/>
        <w:ind w:left="357" w:hanging="357"/>
        <w:jc w:val="both"/>
        <w:rPr>
          <w:rFonts w:cs="Arial"/>
        </w:rPr>
      </w:pPr>
      <w:r w:rsidRPr="00C20CC9">
        <w:rPr>
          <w:rFonts w:cs="Arial"/>
        </w:rPr>
        <w:t>SZANSE – zewnętrzne zjawiska i tendencje, k</w:t>
      </w:r>
      <w:r>
        <w:rPr>
          <w:rFonts w:cs="Arial"/>
        </w:rPr>
        <w:t xml:space="preserve">tóre mają miejsce w otoczeniu, </w:t>
      </w:r>
      <w:r w:rsidRPr="00C20CC9">
        <w:rPr>
          <w:rFonts w:cs="Arial"/>
        </w:rPr>
        <w:t>a</w:t>
      </w:r>
      <w:r>
        <w:rPr>
          <w:rFonts w:cs="Arial"/>
        </w:rPr>
        <w:t> </w:t>
      </w:r>
      <w:r w:rsidRPr="00C20CC9">
        <w:rPr>
          <w:rFonts w:cs="Arial"/>
        </w:rPr>
        <w:t xml:space="preserve">odpowiednio wykorzystane będą impulsem rozwoju oraz osłabią występujące niekorzystne zjawiska. </w:t>
      </w:r>
    </w:p>
    <w:p w14:paraId="2C7A01D3" w14:textId="77777777" w:rsidR="00314993" w:rsidRPr="00C20CC9" w:rsidRDefault="00314993" w:rsidP="000519E3">
      <w:pPr>
        <w:numPr>
          <w:ilvl w:val="0"/>
          <w:numId w:val="58"/>
        </w:numPr>
        <w:spacing w:after="0" w:line="360" w:lineRule="auto"/>
        <w:ind w:left="357" w:hanging="357"/>
        <w:jc w:val="both"/>
        <w:rPr>
          <w:rFonts w:cs="Arial"/>
        </w:rPr>
      </w:pPr>
      <w:r w:rsidRPr="00C20CC9">
        <w:rPr>
          <w:rFonts w:cs="Arial"/>
        </w:rPr>
        <w:t>ZAGROŻENIA – wszystkie zewnętrzne zjawiska uznawane, jako bariery dla rozwoju Gminy, utrudnienia, dodatkowe koszty działania. Istnienie zagrożeń musi być przy planowaniu podejmowanych działań.</w:t>
      </w:r>
    </w:p>
    <w:p w14:paraId="5FA4B977" w14:textId="77777777" w:rsidR="00314993" w:rsidRPr="00C20CC9" w:rsidRDefault="00314993" w:rsidP="000519E3">
      <w:pPr>
        <w:numPr>
          <w:ilvl w:val="0"/>
          <w:numId w:val="58"/>
        </w:numPr>
        <w:spacing w:after="0" w:line="360" w:lineRule="auto"/>
        <w:ind w:left="357" w:hanging="357"/>
        <w:jc w:val="both"/>
        <w:rPr>
          <w:rFonts w:cs="Arial"/>
        </w:rPr>
      </w:pPr>
      <w:r w:rsidRPr="00C20CC9">
        <w:rPr>
          <w:rFonts w:cs="Arial"/>
        </w:rPr>
        <w:t>MOCNE STRONY – zalety wynikające z uwarunk</w:t>
      </w:r>
      <w:r>
        <w:rPr>
          <w:rFonts w:cs="Arial"/>
        </w:rPr>
        <w:t xml:space="preserve">owań wewnętrznych Gminy, które </w:t>
      </w:r>
      <w:r w:rsidRPr="00C20CC9">
        <w:rPr>
          <w:rFonts w:cs="Arial"/>
        </w:rPr>
        <w:t>w</w:t>
      </w:r>
      <w:r>
        <w:rPr>
          <w:rFonts w:cs="Arial"/>
        </w:rPr>
        <w:t> </w:t>
      </w:r>
      <w:r w:rsidRPr="00C20CC9">
        <w:rPr>
          <w:rFonts w:cs="Arial"/>
        </w:rPr>
        <w:t xml:space="preserve">pozytywny sposób wyróżniają je spośród innych. Mocne strony mogą być zarówno obiektywnie dane przez naturę, jak i być zasługą lokalnej społeczności. </w:t>
      </w:r>
    </w:p>
    <w:p w14:paraId="4D6C04D0" w14:textId="77777777" w:rsidR="00314993" w:rsidRDefault="00314993" w:rsidP="000519E3">
      <w:pPr>
        <w:numPr>
          <w:ilvl w:val="0"/>
          <w:numId w:val="58"/>
        </w:numPr>
        <w:spacing w:after="0" w:line="360" w:lineRule="auto"/>
        <w:ind w:left="357" w:hanging="357"/>
        <w:jc w:val="both"/>
        <w:rPr>
          <w:rFonts w:cs="Arial"/>
        </w:rPr>
      </w:pPr>
      <w:r w:rsidRPr="00C20CC9">
        <w:rPr>
          <w:rFonts w:cs="Arial"/>
        </w:rPr>
        <w:t>SŁABE STRONY – stanowią konsekwencję ograniczeń zasobów i niedostatecznego ukształtowania uwarunkowań wewnętrznych. Mogą one dotyczyć całego Gminy,</w:t>
      </w:r>
      <w:r>
        <w:rPr>
          <w:rFonts w:cs="Arial"/>
        </w:rPr>
        <w:t xml:space="preserve"> jak </w:t>
      </w:r>
      <w:r w:rsidRPr="00C20CC9">
        <w:rPr>
          <w:rFonts w:cs="Arial"/>
        </w:rPr>
        <w:t>i</w:t>
      </w:r>
      <w:r>
        <w:rPr>
          <w:rFonts w:cs="Arial"/>
        </w:rPr>
        <w:t> </w:t>
      </w:r>
      <w:r w:rsidRPr="00C20CC9">
        <w:rPr>
          <w:rFonts w:cs="Arial"/>
        </w:rPr>
        <w:t xml:space="preserve">jego części. </w:t>
      </w:r>
    </w:p>
    <w:p w14:paraId="44017FB2" w14:textId="77777777" w:rsidR="00314993" w:rsidRPr="00C20CC9" w:rsidRDefault="00314993" w:rsidP="00314993">
      <w:pPr>
        <w:spacing w:before="120" w:after="120" w:line="360" w:lineRule="auto"/>
        <w:jc w:val="both"/>
        <w:rPr>
          <w:rFonts w:cs="Arial"/>
        </w:rPr>
      </w:pPr>
      <w:r w:rsidRPr="00C20CC9">
        <w:rPr>
          <w:rFonts w:cs="Arial"/>
        </w:rPr>
        <w:t>Prawidłowa diagnoza poszczególnych okoliczności pozwoli na osiągnięcie celów, którym służy analiza SWOT. Celem tym jest:</w:t>
      </w:r>
    </w:p>
    <w:p w14:paraId="088CAB3B" w14:textId="77777777" w:rsidR="00314993" w:rsidRPr="00C20CC9" w:rsidRDefault="00314993" w:rsidP="000519E3">
      <w:pPr>
        <w:numPr>
          <w:ilvl w:val="0"/>
          <w:numId w:val="59"/>
        </w:numPr>
        <w:spacing w:after="0" w:line="360" w:lineRule="auto"/>
        <w:ind w:left="340"/>
        <w:jc w:val="both"/>
        <w:rPr>
          <w:rFonts w:cs="Arial"/>
        </w:rPr>
      </w:pPr>
      <w:r w:rsidRPr="00C20CC9">
        <w:rPr>
          <w:rFonts w:cs="Arial"/>
        </w:rPr>
        <w:t xml:space="preserve">unikanie zagrożeń, </w:t>
      </w:r>
    </w:p>
    <w:p w14:paraId="1791A890" w14:textId="77777777" w:rsidR="00314993" w:rsidRPr="00C20CC9" w:rsidRDefault="00314993" w:rsidP="000519E3">
      <w:pPr>
        <w:numPr>
          <w:ilvl w:val="0"/>
          <w:numId w:val="59"/>
        </w:numPr>
        <w:spacing w:after="0" w:line="360" w:lineRule="auto"/>
        <w:ind w:left="340"/>
        <w:jc w:val="both"/>
        <w:rPr>
          <w:rFonts w:cs="Arial"/>
        </w:rPr>
      </w:pPr>
      <w:r w:rsidRPr="00C20CC9">
        <w:rPr>
          <w:rFonts w:cs="Arial"/>
        </w:rPr>
        <w:t>wykorzystywanie szans,</w:t>
      </w:r>
    </w:p>
    <w:p w14:paraId="49FC63A5" w14:textId="77777777" w:rsidR="00314993" w:rsidRPr="00C20CC9" w:rsidRDefault="00314993" w:rsidP="000519E3">
      <w:pPr>
        <w:numPr>
          <w:ilvl w:val="0"/>
          <w:numId w:val="59"/>
        </w:numPr>
        <w:spacing w:after="0" w:line="360" w:lineRule="auto"/>
        <w:ind w:left="340"/>
        <w:jc w:val="both"/>
        <w:rPr>
          <w:rFonts w:cs="Arial"/>
        </w:rPr>
      </w:pPr>
      <w:r w:rsidRPr="00C20CC9">
        <w:rPr>
          <w:rFonts w:cs="Arial"/>
        </w:rPr>
        <w:t>wzmacnianie słabych stron,</w:t>
      </w:r>
    </w:p>
    <w:p w14:paraId="728787C8" w14:textId="77777777" w:rsidR="00314993" w:rsidRPr="00C20CC9" w:rsidRDefault="00314993" w:rsidP="000519E3">
      <w:pPr>
        <w:numPr>
          <w:ilvl w:val="0"/>
          <w:numId w:val="59"/>
        </w:numPr>
        <w:spacing w:after="0" w:line="360" w:lineRule="auto"/>
        <w:ind w:left="340"/>
        <w:jc w:val="both"/>
        <w:rPr>
          <w:rFonts w:cs="Arial"/>
        </w:rPr>
      </w:pPr>
      <w:r w:rsidRPr="00C20CC9">
        <w:rPr>
          <w:rFonts w:cs="Arial"/>
        </w:rPr>
        <w:t>opieranie się na mocnych stronach.</w:t>
      </w:r>
    </w:p>
    <w:p w14:paraId="5470F180" w14:textId="77777777" w:rsidR="00314993" w:rsidRDefault="00314993" w:rsidP="00314993">
      <w:pPr>
        <w:spacing w:before="120" w:after="120" w:line="360" w:lineRule="auto"/>
        <w:jc w:val="both"/>
        <w:rPr>
          <w:rFonts w:cs="Arial"/>
        </w:rPr>
      </w:pPr>
      <w:r w:rsidRPr="00C20CC9">
        <w:rPr>
          <w:rFonts w:cs="Arial"/>
        </w:rPr>
        <w:t>Z uwagi na zagadnienie przygotowywanego dokumentu z zakresu polityki społecznej zagadnienia ujęte w</w:t>
      </w:r>
      <w:r>
        <w:rPr>
          <w:rFonts w:cs="Arial"/>
        </w:rPr>
        <w:t xml:space="preserve"> </w:t>
      </w:r>
      <w:r w:rsidRPr="00C20CC9">
        <w:rPr>
          <w:rFonts w:cs="Arial"/>
        </w:rPr>
        <w:t xml:space="preserve">tabeli zredukowano do kwestii mających wpływ na politykę społeczną. </w:t>
      </w:r>
    </w:p>
    <w:p w14:paraId="0BEDA06F" w14:textId="77777777" w:rsidR="00314993" w:rsidRDefault="00314993" w:rsidP="00314993">
      <w:pPr>
        <w:spacing w:before="120" w:after="120" w:line="360" w:lineRule="auto"/>
        <w:jc w:val="both"/>
        <w:rPr>
          <w:rFonts w:cs="Arial"/>
        </w:rPr>
      </w:pPr>
    </w:p>
    <w:p w14:paraId="36306923" w14:textId="77777777" w:rsidR="00314993" w:rsidRDefault="00314993" w:rsidP="00314993">
      <w:pPr>
        <w:spacing w:before="120" w:after="120" w:line="360" w:lineRule="auto"/>
        <w:jc w:val="both"/>
        <w:rPr>
          <w:rFonts w:cs="Arial"/>
        </w:rPr>
        <w:sectPr w:rsidR="00314993" w:rsidSect="00C90929">
          <w:pgSz w:w="11906" w:h="16838"/>
          <w:pgMar w:top="1418" w:right="1418" w:bottom="1418" w:left="1418" w:header="709" w:footer="709" w:gutter="0"/>
          <w:cols w:space="708"/>
          <w:docGrid w:linePitch="360"/>
        </w:sectPr>
      </w:pPr>
    </w:p>
    <w:p w14:paraId="7A3E40FF" w14:textId="77777777" w:rsidR="00314993" w:rsidRPr="00C20CC9" w:rsidRDefault="00314993" w:rsidP="00687F1F">
      <w:pPr>
        <w:spacing w:before="240" w:after="120" w:line="240" w:lineRule="auto"/>
        <w:jc w:val="center"/>
        <w:rPr>
          <w:rFonts w:cs="Arial"/>
          <w:b/>
          <w:bCs/>
          <w:sz w:val="20"/>
          <w:szCs w:val="20"/>
        </w:rPr>
      </w:pPr>
      <w:bookmarkStart w:id="167" w:name="_Toc693546"/>
      <w:bookmarkStart w:id="168" w:name="_Toc10011854"/>
      <w:bookmarkStart w:id="169" w:name="_Toc25584631"/>
      <w:r w:rsidRPr="00C20CC9">
        <w:rPr>
          <w:b/>
          <w:sz w:val="20"/>
        </w:rPr>
        <w:lastRenderedPageBreak/>
        <w:t xml:space="preserve">Tabela </w:t>
      </w:r>
      <w:r w:rsidR="004C5F51">
        <w:rPr>
          <w:b/>
          <w:sz w:val="20"/>
        </w:rPr>
        <w:fldChar w:fldCharType="begin"/>
      </w:r>
      <w:r w:rsidR="006A7B34">
        <w:rPr>
          <w:b/>
          <w:sz w:val="20"/>
        </w:rPr>
        <w:instrText xml:space="preserve"> SEQ Tabela \* ARABIC </w:instrText>
      </w:r>
      <w:r w:rsidR="004C5F51">
        <w:rPr>
          <w:b/>
          <w:sz w:val="20"/>
        </w:rPr>
        <w:fldChar w:fldCharType="separate"/>
      </w:r>
      <w:r w:rsidR="00BC161A">
        <w:rPr>
          <w:b/>
          <w:noProof/>
          <w:sz w:val="20"/>
        </w:rPr>
        <w:t>33</w:t>
      </w:r>
      <w:r w:rsidR="004C5F51">
        <w:rPr>
          <w:b/>
          <w:sz w:val="20"/>
        </w:rPr>
        <w:fldChar w:fldCharType="end"/>
      </w:r>
      <w:r w:rsidRPr="00C20CC9">
        <w:rPr>
          <w:rFonts w:cs="Arial"/>
          <w:b/>
          <w:sz w:val="20"/>
          <w:szCs w:val="20"/>
        </w:rPr>
        <w:t>. Analiza SWOT</w:t>
      </w:r>
      <w:bookmarkEnd w:id="167"/>
      <w:bookmarkEnd w:id="168"/>
      <w:bookmarkEnd w:id="169"/>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643"/>
        <w:gridCol w:w="4643"/>
      </w:tblGrid>
      <w:tr w:rsidR="00314993" w:rsidRPr="00C20CC9" w14:paraId="553BC8B3" w14:textId="77777777" w:rsidTr="00DA4E86">
        <w:trPr>
          <w:tblHeader/>
        </w:trPr>
        <w:tc>
          <w:tcPr>
            <w:tcW w:w="2500" w:type="pct"/>
            <w:shd w:val="clear" w:color="auto" w:fill="BFBFBF"/>
          </w:tcPr>
          <w:p w14:paraId="41507C4F" w14:textId="77777777" w:rsidR="00314993" w:rsidRPr="00C20CC9" w:rsidRDefault="00314993" w:rsidP="00DA4E86">
            <w:pPr>
              <w:autoSpaceDE w:val="0"/>
              <w:autoSpaceDN w:val="0"/>
              <w:spacing w:before="60" w:after="60" w:line="240" w:lineRule="auto"/>
              <w:jc w:val="center"/>
              <w:rPr>
                <w:rFonts w:cs="Arial"/>
                <w:b/>
                <w:sz w:val="20"/>
                <w:szCs w:val="20"/>
              </w:rPr>
            </w:pPr>
            <w:r w:rsidRPr="00C20CC9">
              <w:rPr>
                <w:rFonts w:cs="Arial"/>
                <w:b/>
                <w:sz w:val="20"/>
                <w:szCs w:val="20"/>
              </w:rPr>
              <w:t>MOCNE STRONY</w:t>
            </w:r>
          </w:p>
        </w:tc>
        <w:tc>
          <w:tcPr>
            <w:tcW w:w="2500" w:type="pct"/>
            <w:shd w:val="clear" w:color="auto" w:fill="BFBFBF"/>
          </w:tcPr>
          <w:p w14:paraId="47BDBE56" w14:textId="77777777" w:rsidR="00314993" w:rsidRPr="00C20CC9" w:rsidRDefault="00314993" w:rsidP="00DA4E86">
            <w:pPr>
              <w:autoSpaceDE w:val="0"/>
              <w:autoSpaceDN w:val="0"/>
              <w:spacing w:before="60" w:after="60" w:line="240" w:lineRule="auto"/>
              <w:jc w:val="center"/>
              <w:rPr>
                <w:rFonts w:cs="Arial"/>
                <w:b/>
                <w:sz w:val="20"/>
                <w:szCs w:val="20"/>
              </w:rPr>
            </w:pPr>
            <w:r w:rsidRPr="00C20CC9">
              <w:rPr>
                <w:rFonts w:cs="Arial"/>
                <w:b/>
                <w:sz w:val="20"/>
                <w:szCs w:val="20"/>
              </w:rPr>
              <w:t>SŁABE STRONY</w:t>
            </w:r>
          </w:p>
        </w:tc>
      </w:tr>
      <w:tr w:rsidR="00314993" w:rsidRPr="00C20CC9" w14:paraId="6C830511" w14:textId="77777777" w:rsidTr="00DA4E86">
        <w:tc>
          <w:tcPr>
            <w:tcW w:w="2500" w:type="pct"/>
          </w:tcPr>
          <w:p w14:paraId="718F6499" w14:textId="77777777" w:rsidR="00314993" w:rsidRPr="00832A2C" w:rsidRDefault="00832A2C" w:rsidP="000519E3">
            <w:pPr>
              <w:numPr>
                <w:ilvl w:val="0"/>
                <w:numId w:val="61"/>
              </w:numPr>
              <w:autoSpaceDE w:val="0"/>
              <w:autoSpaceDN w:val="0"/>
              <w:spacing w:before="60" w:after="60" w:line="240" w:lineRule="auto"/>
              <w:ind w:left="357" w:hanging="357"/>
              <w:rPr>
                <w:rFonts w:cs="Arial"/>
                <w:sz w:val="20"/>
                <w:szCs w:val="20"/>
              </w:rPr>
            </w:pPr>
            <w:r>
              <w:rPr>
                <w:rFonts w:cs="Arial"/>
                <w:sz w:val="20"/>
                <w:szCs w:val="20"/>
              </w:rPr>
              <w:t>F</w:t>
            </w:r>
            <w:r w:rsidR="00314993" w:rsidRPr="00832A2C">
              <w:rPr>
                <w:rFonts w:cs="Arial"/>
                <w:sz w:val="20"/>
                <w:szCs w:val="20"/>
              </w:rPr>
              <w:t>unkcjonowanie GOPS, który umożliwia osobom i rodzinom pokonywanie trudnych sytuacji życ</w:t>
            </w:r>
            <w:r w:rsidR="00DA4E86" w:rsidRPr="00832A2C">
              <w:rPr>
                <w:rFonts w:cs="Arial"/>
                <w:sz w:val="20"/>
                <w:szCs w:val="20"/>
              </w:rPr>
              <w:t xml:space="preserve">iowych, wsparcie osób i rodzin </w:t>
            </w:r>
            <w:r w:rsidR="00314993" w:rsidRPr="00832A2C">
              <w:rPr>
                <w:rFonts w:cs="Arial"/>
                <w:sz w:val="20"/>
                <w:szCs w:val="20"/>
              </w:rPr>
              <w:t>w</w:t>
            </w:r>
            <w:r w:rsidR="00DA4E86" w:rsidRPr="00832A2C">
              <w:rPr>
                <w:rFonts w:cs="Arial"/>
                <w:sz w:val="20"/>
                <w:szCs w:val="20"/>
              </w:rPr>
              <w:t> </w:t>
            </w:r>
            <w:r w:rsidR="00314993" w:rsidRPr="00832A2C">
              <w:rPr>
                <w:rFonts w:cs="Arial"/>
                <w:sz w:val="20"/>
                <w:szCs w:val="20"/>
              </w:rPr>
              <w:t>wysiłkach zmierzających do zaspokojenia niezbędnych potrzeb;</w:t>
            </w:r>
          </w:p>
          <w:p w14:paraId="25133F2A" w14:textId="77777777" w:rsidR="00314993" w:rsidRPr="00832A2C"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S</w:t>
            </w:r>
            <w:r w:rsidR="00314993" w:rsidRPr="00832A2C">
              <w:rPr>
                <w:rFonts w:cs="Arial"/>
                <w:sz w:val="20"/>
                <w:szCs w:val="20"/>
              </w:rPr>
              <w:t>padek liczby osób bezrobotnych na terenie Gminy;</w:t>
            </w:r>
          </w:p>
          <w:p w14:paraId="6E6AF237" w14:textId="77777777" w:rsidR="00314993" w:rsidRPr="00832A2C"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Z</w:t>
            </w:r>
            <w:r w:rsidR="00314993" w:rsidRPr="00832A2C">
              <w:rPr>
                <w:rFonts w:cs="Arial"/>
                <w:sz w:val="20"/>
                <w:szCs w:val="20"/>
              </w:rPr>
              <w:t>apewniony dostęp do podstawowej opieki zdrowotnej;</w:t>
            </w:r>
          </w:p>
          <w:p w14:paraId="17DB1E85" w14:textId="77777777" w:rsidR="00314993" w:rsidRPr="00832A2C" w:rsidRDefault="00832A2C" w:rsidP="000519E3">
            <w:pPr>
              <w:numPr>
                <w:ilvl w:val="0"/>
                <w:numId w:val="60"/>
              </w:numPr>
              <w:autoSpaceDE w:val="0"/>
              <w:autoSpaceDN w:val="0"/>
              <w:spacing w:before="60" w:after="60" w:line="240" w:lineRule="auto"/>
              <w:rPr>
                <w:rFonts w:cs="Arial"/>
                <w:sz w:val="20"/>
                <w:szCs w:val="20"/>
              </w:rPr>
            </w:pPr>
            <w:r>
              <w:rPr>
                <w:rFonts w:cs="Arial"/>
                <w:sz w:val="20"/>
                <w:szCs w:val="20"/>
              </w:rPr>
              <w:t>S</w:t>
            </w:r>
            <w:r w:rsidR="00314993" w:rsidRPr="00832A2C">
              <w:rPr>
                <w:rFonts w:cs="Arial"/>
                <w:sz w:val="20"/>
                <w:szCs w:val="20"/>
              </w:rPr>
              <w:t xml:space="preserve">padek beneficjentów pomocy społecznej korzystających z niej z powodu ubóstwa, bezrobocia, niepełnosprawności, bezradności w sprawach opiekuńczo-wychowawczych, alkoholizmu, narkomanii, </w:t>
            </w:r>
            <w:r w:rsidR="00AE027D">
              <w:rPr>
                <w:rFonts w:cs="Arial"/>
                <w:sz w:val="20"/>
                <w:szCs w:val="20"/>
              </w:rPr>
              <w:t>potrzeby ochrony macierzyństwa;</w:t>
            </w:r>
          </w:p>
          <w:p w14:paraId="4C2E9594" w14:textId="77777777" w:rsidR="00314993" w:rsidRPr="00832A2C" w:rsidRDefault="00832A2C" w:rsidP="000519E3">
            <w:pPr>
              <w:numPr>
                <w:ilvl w:val="0"/>
                <w:numId w:val="60"/>
              </w:numPr>
              <w:autoSpaceDE w:val="0"/>
              <w:autoSpaceDN w:val="0"/>
              <w:spacing w:before="60" w:after="60" w:line="240" w:lineRule="auto"/>
              <w:rPr>
                <w:rFonts w:cs="Arial"/>
                <w:sz w:val="20"/>
                <w:szCs w:val="20"/>
              </w:rPr>
            </w:pPr>
            <w:r>
              <w:rPr>
                <w:rFonts w:cs="Arial"/>
                <w:sz w:val="20"/>
                <w:szCs w:val="20"/>
              </w:rPr>
              <w:t>W</w:t>
            </w:r>
            <w:r w:rsidR="00314993" w:rsidRPr="00832A2C">
              <w:rPr>
                <w:rFonts w:cs="Arial"/>
                <w:sz w:val="20"/>
                <w:szCs w:val="20"/>
              </w:rPr>
              <w:t>zrost liczby przedsiębiorstw;</w:t>
            </w:r>
          </w:p>
          <w:p w14:paraId="322D30A0" w14:textId="77777777" w:rsidR="00314993" w:rsidRPr="00832A2C" w:rsidRDefault="00832A2C" w:rsidP="000519E3">
            <w:pPr>
              <w:numPr>
                <w:ilvl w:val="0"/>
                <w:numId w:val="60"/>
              </w:numPr>
              <w:autoSpaceDE w:val="0"/>
              <w:autoSpaceDN w:val="0"/>
              <w:spacing w:before="60" w:after="60" w:line="240" w:lineRule="auto"/>
              <w:rPr>
                <w:rFonts w:cs="Arial"/>
                <w:sz w:val="20"/>
                <w:szCs w:val="20"/>
              </w:rPr>
            </w:pPr>
            <w:r>
              <w:rPr>
                <w:rFonts w:cs="Arial"/>
                <w:sz w:val="20"/>
                <w:szCs w:val="20"/>
              </w:rPr>
              <w:t>W</w:t>
            </w:r>
            <w:r w:rsidR="00314993" w:rsidRPr="00832A2C">
              <w:rPr>
                <w:rFonts w:cs="Arial"/>
                <w:sz w:val="20"/>
                <w:szCs w:val="20"/>
              </w:rPr>
              <w:t>sparcie organizacji pozarządowych na rzecz lokalnej społeczności;</w:t>
            </w:r>
          </w:p>
          <w:p w14:paraId="0AAF2625" w14:textId="77777777" w:rsidR="00314993" w:rsidRPr="00832A2C" w:rsidRDefault="00832A2C" w:rsidP="000519E3">
            <w:pPr>
              <w:numPr>
                <w:ilvl w:val="0"/>
                <w:numId w:val="60"/>
              </w:numPr>
              <w:autoSpaceDE w:val="0"/>
              <w:autoSpaceDN w:val="0"/>
              <w:spacing w:before="60" w:after="60" w:line="240" w:lineRule="auto"/>
              <w:rPr>
                <w:rFonts w:cs="Arial"/>
                <w:sz w:val="20"/>
                <w:szCs w:val="20"/>
              </w:rPr>
            </w:pPr>
            <w:r>
              <w:rPr>
                <w:rFonts w:cs="Arial"/>
                <w:sz w:val="20"/>
                <w:szCs w:val="20"/>
              </w:rPr>
              <w:t>D</w:t>
            </w:r>
            <w:r w:rsidR="00314993" w:rsidRPr="00832A2C">
              <w:rPr>
                <w:rFonts w:cs="Arial"/>
                <w:sz w:val="20"/>
                <w:szCs w:val="20"/>
              </w:rPr>
              <w:t>ostęp do placówek oświaty;</w:t>
            </w:r>
          </w:p>
          <w:p w14:paraId="7C571FDF" w14:textId="77777777" w:rsidR="00832A2C" w:rsidRPr="00832A2C" w:rsidRDefault="00832A2C" w:rsidP="000519E3">
            <w:pPr>
              <w:numPr>
                <w:ilvl w:val="0"/>
                <w:numId w:val="60"/>
              </w:numPr>
              <w:autoSpaceDE w:val="0"/>
              <w:autoSpaceDN w:val="0"/>
              <w:spacing w:before="60" w:after="60" w:line="240" w:lineRule="auto"/>
              <w:rPr>
                <w:rFonts w:cs="Arial"/>
                <w:sz w:val="20"/>
                <w:szCs w:val="20"/>
              </w:rPr>
            </w:pPr>
            <w:r>
              <w:rPr>
                <w:rFonts w:cs="Arial"/>
                <w:sz w:val="20"/>
                <w:szCs w:val="20"/>
              </w:rPr>
              <w:t>D</w:t>
            </w:r>
            <w:r w:rsidRPr="00832A2C">
              <w:rPr>
                <w:rFonts w:cs="Arial"/>
                <w:sz w:val="20"/>
                <w:szCs w:val="20"/>
              </w:rPr>
              <w:t>ostęp do placówek kultury</w:t>
            </w:r>
            <w:r w:rsidR="002B7CFE">
              <w:rPr>
                <w:rFonts w:cs="Arial"/>
                <w:sz w:val="20"/>
                <w:szCs w:val="20"/>
              </w:rPr>
              <w:t>;</w:t>
            </w:r>
          </w:p>
          <w:p w14:paraId="356EA453" w14:textId="77777777" w:rsidR="00314993" w:rsidRPr="00832A2C" w:rsidRDefault="00832A2C" w:rsidP="000519E3">
            <w:pPr>
              <w:numPr>
                <w:ilvl w:val="0"/>
                <w:numId w:val="60"/>
              </w:numPr>
              <w:autoSpaceDE w:val="0"/>
              <w:autoSpaceDN w:val="0"/>
              <w:spacing w:before="60" w:after="60" w:line="240" w:lineRule="auto"/>
              <w:rPr>
                <w:rFonts w:cs="Arial"/>
                <w:sz w:val="20"/>
                <w:szCs w:val="20"/>
              </w:rPr>
            </w:pPr>
            <w:r>
              <w:rPr>
                <w:rFonts w:cs="Arial"/>
                <w:sz w:val="20"/>
                <w:szCs w:val="20"/>
              </w:rPr>
              <w:t>W</w:t>
            </w:r>
            <w:r w:rsidR="00314993" w:rsidRPr="00832A2C">
              <w:rPr>
                <w:rFonts w:cs="Arial"/>
                <w:sz w:val="20"/>
                <w:szCs w:val="20"/>
              </w:rPr>
              <w:t xml:space="preserve">sparcie dla osób uzależnionych od alkoholu </w:t>
            </w:r>
            <w:r w:rsidR="00314993" w:rsidRPr="00832A2C">
              <w:rPr>
                <w:rFonts w:cs="Arial"/>
                <w:sz w:val="20"/>
                <w:szCs w:val="20"/>
              </w:rPr>
              <w:br/>
              <w:t>i narkotyków;</w:t>
            </w:r>
          </w:p>
          <w:p w14:paraId="70A2D6CC" w14:textId="77777777" w:rsidR="00314993" w:rsidRPr="00832A2C" w:rsidRDefault="00832A2C" w:rsidP="000519E3">
            <w:pPr>
              <w:numPr>
                <w:ilvl w:val="0"/>
                <w:numId w:val="60"/>
              </w:numPr>
              <w:autoSpaceDE w:val="0"/>
              <w:autoSpaceDN w:val="0"/>
              <w:spacing w:before="60" w:after="60" w:line="240" w:lineRule="auto"/>
              <w:rPr>
                <w:rFonts w:cs="Arial"/>
                <w:sz w:val="20"/>
                <w:szCs w:val="20"/>
              </w:rPr>
            </w:pPr>
            <w:r>
              <w:rPr>
                <w:rFonts w:cs="Arial"/>
                <w:sz w:val="20"/>
                <w:szCs w:val="20"/>
              </w:rPr>
              <w:t>W</w:t>
            </w:r>
            <w:r w:rsidR="00314993" w:rsidRPr="00832A2C">
              <w:rPr>
                <w:rFonts w:cs="Arial"/>
                <w:sz w:val="20"/>
                <w:szCs w:val="20"/>
              </w:rPr>
              <w:t>spółp</w:t>
            </w:r>
            <w:r w:rsidR="002B7CFE">
              <w:rPr>
                <w:rFonts w:cs="Arial"/>
                <w:sz w:val="20"/>
                <w:szCs w:val="20"/>
              </w:rPr>
              <w:t>raca z Powiatowym Urzędem Pracy;</w:t>
            </w:r>
          </w:p>
          <w:p w14:paraId="3217375D" w14:textId="77777777" w:rsidR="00832A2C" w:rsidRPr="00832A2C" w:rsidRDefault="0060628A" w:rsidP="0060628A">
            <w:pPr>
              <w:numPr>
                <w:ilvl w:val="0"/>
                <w:numId w:val="60"/>
              </w:numPr>
              <w:autoSpaceDE w:val="0"/>
              <w:autoSpaceDN w:val="0"/>
              <w:spacing w:before="60" w:after="60" w:line="240" w:lineRule="auto"/>
              <w:rPr>
                <w:rFonts w:cs="Arial"/>
                <w:sz w:val="20"/>
                <w:szCs w:val="20"/>
              </w:rPr>
            </w:pPr>
            <w:r>
              <w:rPr>
                <w:rFonts w:cs="Arial"/>
                <w:sz w:val="20"/>
                <w:szCs w:val="20"/>
              </w:rPr>
              <w:t>Funkcjonowanie na terenie Gminy Gminnego Domu Pomocy Społecznej</w:t>
            </w:r>
            <w:r w:rsidR="002B7CFE">
              <w:rPr>
                <w:rFonts w:cs="Arial"/>
                <w:sz w:val="20"/>
                <w:szCs w:val="20"/>
              </w:rPr>
              <w:t>.</w:t>
            </w:r>
          </w:p>
        </w:tc>
        <w:tc>
          <w:tcPr>
            <w:tcW w:w="2500" w:type="pct"/>
          </w:tcPr>
          <w:p w14:paraId="3FB3A9F3" w14:textId="77777777" w:rsidR="00314993" w:rsidRPr="00832A2C"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N</w:t>
            </w:r>
            <w:r w:rsidR="00314993" w:rsidRPr="00832A2C">
              <w:rPr>
                <w:rFonts w:cs="Arial"/>
                <w:sz w:val="20"/>
                <w:szCs w:val="20"/>
              </w:rPr>
              <w:t>arastający problem starzenia się społeczeństwa;</w:t>
            </w:r>
          </w:p>
          <w:p w14:paraId="6A8BADD6" w14:textId="77777777" w:rsidR="00314993"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U</w:t>
            </w:r>
            <w:r w:rsidR="00314993" w:rsidRPr="00832A2C">
              <w:rPr>
                <w:rFonts w:cs="Arial"/>
                <w:sz w:val="20"/>
                <w:szCs w:val="20"/>
              </w:rPr>
              <w:t>jemny przyrost naturalny w ostatnich latach;</w:t>
            </w:r>
          </w:p>
          <w:p w14:paraId="0B98CD6D" w14:textId="77777777" w:rsidR="00832A2C" w:rsidRPr="00832A2C"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Spadek liczby ludności Gminy;</w:t>
            </w:r>
          </w:p>
          <w:p w14:paraId="000D8A8B" w14:textId="77777777" w:rsidR="00314993" w:rsidRPr="00832A2C"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W</w:t>
            </w:r>
            <w:r w:rsidR="00314993" w:rsidRPr="00832A2C">
              <w:rPr>
                <w:rFonts w:cs="Arial"/>
                <w:sz w:val="20"/>
                <w:szCs w:val="20"/>
              </w:rPr>
              <w:t>ysoki udział osób w wieku 2</w:t>
            </w:r>
            <w:r w:rsidRPr="00832A2C">
              <w:rPr>
                <w:rFonts w:cs="Arial"/>
                <w:sz w:val="20"/>
                <w:szCs w:val="20"/>
              </w:rPr>
              <w:t>6</w:t>
            </w:r>
            <w:r w:rsidR="00314993" w:rsidRPr="00832A2C">
              <w:rPr>
                <w:rFonts w:cs="Arial"/>
                <w:sz w:val="20"/>
                <w:szCs w:val="20"/>
              </w:rPr>
              <w:t>-5</w:t>
            </w:r>
            <w:r w:rsidRPr="00832A2C">
              <w:rPr>
                <w:rFonts w:cs="Arial"/>
                <w:sz w:val="20"/>
                <w:szCs w:val="20"/>
              </w:rPr>
              <w:t>0</w:t>
            </w:r>
            <w:r w:rsidR="00314993" w:rsidRPr="00832A2C">
              <w:rPr>
                <w:rFonts w:cs="Arial"/>
                <w:sz w:val="20"/>
                <w:szCs w:val="20"/>
              </w:rPr>
              <w:t xml:space="preserve"> lat wśród bezrobotnych;</w:t>
            </w:r>
          </w:p>
          <w:p w14:paraId="2288B5F6" w14:textId="77777777" w:rsidR="00314993" w:rsidRPr="00832A2C"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N</w:t>
            </w:r>
            <w:r w:rsidR="00314993" w:rsidRPr="00832A2C">
              <w:rPr>
                <w:rFonts w:cs="Arial"/>
                <w:sz w:val="20"/>
                <w:szCs w:val="20"/>
              </w:rPr>
              <w:t>iskie kwalifikacje zawodowe osób bezrobotnych;</w:t>
            </w:r>
          </w:p>
          <w:p w14:paraId="71B9726F" w14:textId="77777777" w:rsidR="0060628A"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W</w:t>
            </w:r>
            <w:r w:rsidRPr="00832A2C">
              <w:rPr>
                <w:rFonts w:cs="Arial"/>
                <w:sz w:val="20"/>
                <w:szCs w:val="20"/>
              </w:rPr>
              <w:t>ystępowanie zjawiska os</w:t>
            </w:r>
            <w:r w:rsidR="002B7CFE">
              <w:rPr>
                <w:rFonts w:cs="Arial"/>
                <w:sz w:val="20"/>
                <w:szCs w:val="20"/>
              </w:rPr>
              <w:t>amotnienia wśród osób starszych</w:t>
            </w:r>
            <w:r w:rsidR="0060628A">
              <w:rPr>
                <w:rFonts w:cs="Arial"/>
                <w:sz w:val="20"/>
                <w:szCs w:val="20"/>
              </w:rPr>
              <w:t>,</w:t>
            </w:r>
          </w:p>
          <w:p w14:paraId="72681285" w14:textId="77777777" w:rsidR="0060628A" w:rsidRDefault="0060628A"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Występowanie zjawiska uzależnię osób od pomocy społecznej,</w:t>
            </w:r>
          </w:p>
          <w:p w14:paraId="1D9B5E72" w14:textId="77777777" w:rsidR="00832A2C" w:rsidRPr="00832A2C" w:rsidRDefault="0060628A"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Występowanie barier architektonicznych na terenie Gminy</w:t>
            </w:r>
            <w:r w:rsidR="002B7CFE">
              <w:rPr>
                <w:rFonts w:cs="Arial"/>
                <w:sz w:val="20"/>
                <w:szCs w:val="20"/>
              </w:rPr>
              <w:t>.</w:t>
            </w:r>
          </w:p>
        </w:tc>
      </w:tr>
      <w:tr w:rsidR="00314993" w:rsidRPr="00C20CC9" w14:paraId="258C81E4" w14:textId="77777777" w:rsidTr="00DA4E86">
        <w:tblPrEx>
          <w:tblLook w:val="01E0" w:firstRow="1" w:lastRow="1" w:firstColumn="1" w:lastColumn="1" w:noHBand="0" w:noVBand="0"/>
        </w:tblPrEx>
        <w:trPr>
          <w:trHeight w:val="57"/>
        </w:trPr>
        <w:tc>
          <w:tcPr>
            <w:tcW w:w="2500" w:type="pct"/>
            <w:shd w:val="clear" w:color="auto" w:fill="BFBFBF"/>
          </w:tcPr>
          <w:p w14:paraId="79664C37" w14:textId="77777777" w:rsidR="00314993" w:rsidRPr="00C20CC9" w:rsidRDefault="00314993" w:rsidP="00DA4E86">
            <w:pPr>
              <w:spacing w:before="60" w:after="60" w:line="240" w:lineRule="auto"/>
              <w:jc w:val="center"/>
              <w:rPr>
                <w:rFonts w:cs="Arial"/>
                <w:b/>
                <w:sz w:val="20"/>
                <w:szCs w:val="20"/>
              </w:rPr>
            </w:pPr>
            <w:r w:rsidRPr="00C20CC9">
              <w:rPr>
                <w:rFonts w:cs="Arial"/>
                <w:b/>
                <w:sz w:val="20"/>
                <w:szCs w:val="20"/>
              </w:rPr>
              <w:t>SZANSE</w:t>
            </w:r>
          </w:p>
        </w:tc>
        <w:tc>
          <w:tcPr>
            <w:tcW w:w="2500" w:type="pct"/>
            <w:shd w:val="clear" w:color="auto" w:fill="BFBFBF"/>
          </w:tcPr>
          <w:p w14:paraId="6486E1AC" w14:textId="77777777" w:rsidR="00314993" w:rsidRPr="00C20CC9" w:rsidRDefault="00314993" w:rsidP="00DA4E86">
            <w:pPr>
              <w:spacing w:before="60" w:after="60" w:line="240" w:lineRule="auto"/>
              <w:jc w:val="center"/>
              <w:rPr>
                <w:rFonts w:cs="Arial"/>
                <w:b/>
                <w:sz w:val="20"/>
                <w:szCs w:val="20"/>
              </w:rPr>
            </w:pPr>
            <w:r w:rsidRPr="00C20CC9">
              <w:rPr>
                <w:rFonts w:cs="Arial"/>
                <w:b/>
                <w:sz w:val="20"/>
                <w:szCs w:val="20"/>
              </w:rPr>
              <w:t>ZAGROŻENIA</w:t>
            </w:r>
          </w:p>
        </w:tc>
      </w:tr>
      <w:tr w:rsidR="00314993" w:rsidRPr="00C20CC9" w14:paraId="63ED7501" w14:textId="77777777" w:rsidTr="00DA4E86">
        <w:tblPrEx>
          <w:tblLook w:val="01E0" w:firstRow="1" w:lastRow="1" w:firstColumn="1" w:lastColumn="1" w:noHBand="0" w:noVBand="0"/>
        </w:tblPrEx>
        <w:tc>
          <w:tcPr>
            <w:tcW w:w="2500" w:type="pct"/>
            <w:shd w:val="clear" w:color="auto" w:fill="auto"/>
          </w:tcPr>
          <w:p w14:paraId="1A5FCBB7" w14:textId="77777777" w:rsidR="00314993" w:rsidRPr="00DA4E86"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U</w:t>
            </w:r>
            <w:r w:rsidR="00314993" w:rsidRPr="00DA4E86">
              <w:rPr>
                <w:rFonts w:cs="Arial"/>
                <w:sz w:val="20"/>
                <w:szCs w:val="20"/>
              </w:rPr>
              <w:t>trzymanie się pozytywnych trendów dotyczących podnoszenia poziomu wykształcenia wśród mieszkańców;</w:t>
            </w:r>
          </w:p>
          <w:p w14:paraId="6816F4AF" w14:textId="77777777" w:rsidR="00314993" w:rsidRPr="00DA4E86"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W</w:t>
            </w:r>
            <w:r w:rsidR="00314993" w:rsidRPr="00DA4E86">
              <w:rPr>
                <w:rFonts w:cs="Arial"/>
                <w:sz w:val="20"/>
                <w:szCs w:val="20"/>
              </w:rPr>
              <w:t>zrost jakości usług w zakresie pomocy społecznej, które są świadczone przez ośrodki pomocy społecznej;</w:t>
            </w:r>
          </w:p>
          <w:p w14:paraId="53B5C92C" w14:textId="77777777" w:rsidR="00314993" w:rsidRPr="00DA4E86"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R</w:t>
            </w:r>
            <w:r w:rsidR="00314993" w:rsidRPr="00DA4E86">
              <w:rPr>
                <w:rFonts w:cs="Arial"/>
                <w:sz w:val="20"/>
                <w:szCs w:val="20"/>
              </w:rPr>
              <w:t>ozwijająca się współpraca pomiędzy instytucjami m. in. Urzędy Pracy, Policja, Oświata, Ochrona Zdrowia;</w:t>
            </w:r>
          </w:p>
          <w:p w14:paraId="7FF37087" w14:textId="77777777" w:rsidR="00314993" w:rsidRPr="00DA4E86"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K</w:t>
            </w:r>
            <w:r w:rsidR="00314993" w:rsidRPr="00DA4E86">
              <w:rPr>
                <w:rFonts w:cs="Arial"/>
                <w:sz w:val="20"/>
                <w:szCs w:val="20"/>
              </w:rPr>
              <w:t>ontynuacja i realizacja nowych projektów socjalnych we współpracy z organizacjami pozarządowymi;</w:t>
            </w:r>
          </w:p>
          <w:p w14:paraId="3930D930" w14:textId="77777777" w:rsidR="0060628A"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R</w:t>
            </w:r>
            <w:r w:rsidR="00314993" w:rsidRPr="00DA4E86">
              <w:rPr>
                <w:rFonts w:cs="Arial"/>
                <w:sz w:val="20"/>
                <w:szCs w:val="20"/>
              </w:rPr>
              <w:t>osnąca aktywności i poziom integracji mieszkańców w wyniku realizowanych projektów</w:t>
            </w:r>
            <w:r w:rsidR="0060628A">
              <w:rPr>
                <w:rFonts w:cs="Arial"/>
                <w:sz w:val="20"/>
                <w:szCs w:val="20"/>
              </w:rPr>
              <w:t>,</w:t>
            </w:r>
          </w:p>
          <w:p w14:paraId="2208E0E1" w14:textId="77777777" w:rsidR="000B3FF8" w:rsidRDefault="0060628A"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Rozwój współpracy instytucjonalnej i NGO</w:t>
            </w:r>
            <w:r w:rsidR="000B3FF8">
              <w:rPr>
                <w:rFonts w:cs="Arial"/>
                <w:sz w:val="20"/>
                <w:szCs w:val="20"/>
              </w:rPr>
              <w:t>,</w:t>
            </w:r>
          </w:p>
          <w:p w14:paraId="49A7D46E" w14:textId="77777777" w:rsidR="000B3FF8" w:rsidRDefault="000B3FF8"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Możliwość wykorzystania zewnętrznych środków finansowych (w tym funduszy UE),</w:t>
            </w:r>
          </w:p>
          <w:p w14:paraId="468D5EBF" w14:textId="77777777" w:rsidR="000B3FF8" w:rsidRDefault="000B3FF8"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Tworzenie i wdrażanie specjalnych programów pomocowych,</w:t>
            </w:r>
          </w:p>
          <w:p w14:paraId="3878969C" w14:textId="77777777" w:rsidR="00314993" w:rsidRPr="00DA4E86" w:rsidRDefault="000B3FF8"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Kampanie edukacyjne</w:t>
            </w:r>
            <w:r w:rsidR="00314993" w:rsidRPr="00DA4E86">
              <w:rPr>
                <w:rFonts w:cs="Arial"/>
                <w:sz w:val="20"/>
                <w:szCs w:val="20"/>
              </w:rPr>
              <w:t>.</w:t>
            </w:r>
          </w:p>
        </w:tc>
        <w:tc>
          <w:tcPr>
            <w:tcW w:w="2500" w:type="pct"/>
            <w:shd w:val="clear" w:color="auto" w:fill="auto"/>
          </w:tcPr>
          <w:p w14:paraId="0536B49E" w14:textId="77777777" w:rsidR="00314993" w:rsidRPr="00DA4E86" w:rsidRDefault="00832A2C" w:rsidP="000519E3">
            <w:pPr>
              <w:numPr>
                <w:ilvl w:val="0"/>
                <w:numId w:val="60"/>
              </w:numPr>
              <w:autoSpaceDE w:val="0"/>
              <w:autoSpaceDN w:val="0"/>
              <w:spacing w:before="60" w:after="60" w:line="240" w:lineRule="auto"/>
              <w:ind w:left="357" w:hanging="357"/>
              <w:contextualSpacing/>
              <w:rPr>
                <w:rFonts w:eastAsia="Calibri" w:cs="Arial"/>
                <w:sz w:val="20"/>
                <w:szCs w:val="20"/>
              </w:rPr>
            </w:pPr>
            <w:r>
              <w:rPr>
                <w:rFonts w:eastAsia="Calibri" w:cs="Arial"/>
                <w:sz w:val="20"/>
                <w:szCs w:val="20"/>
              </w:rPr>
              <w:t>K</w:t>
            </w:r>
            <w:r w:rsidR="00314993" w:rsidRPr="00DA4E86">
              <w:rPr>
                <w:rFonts w:eastAsia="Calibri" w:cs="Arial"/>
                <w:sz w:val="20"/>
                <w:szCs w:val="20"/>
              </w:rPr>
              <w:t xml:space="preserve">onkurencja pomiędzy gminami w zabieganiu </w:t>
            </w:r>
            <w:r w:rsidR="00314993" w:rsidRPr="00DA4E86">
              <w:rPr>
                <w:rFonts w:eastAsia="Calibri" w:cs="Arial"/>
                <w:sz w:val="20"/>
                <w:szCs w:val="20"/>
              </w:rPr>
              <w:br/>
              <w:t>o środki pomocowe oraz lokalizacje inwestycji,</w:t>
            </w:r>
          </w:p>
          <w:p w14:paraId="1EBBD1FD" w14:textId="77777777" w:rsidR="00314993" w:rsidRPr="00DA4E86" w:rsidRDefault="00832A2C" w:rsidP="000519E3">
            <w:pPr>
              <w:numPr>
                <w:ilvl w:val="0"/>
                <w:numId w:val="60"/>
              </w:numPr>
              <w:autoSpaceDE w:val="0"/>
              <w:autoSpaceDN w:val="0"/>
              <w:spacing w:before="60" w:after="60" w:line="240" w:lineRule="auto"/>
              <w:ind w:left="357" w:hanging="357"/>
              <w:rPr>
                <w:rFonts w:cs="Arial"/>
                <w:sz w:val="20"/>
                <w:szCs w:val="20"/>
              </w:rPr>
            </w:pPr>
            <w:r>
              <w:rPr>
                <w:rFonts w:cs="Arial"/>
                <w:sz w:val="20"/>
                <w:szCs w:val="20"/>
              </w:rPr>
              <w:t>R</w:t>
            </w:r>
            <w:r w:rsidR="00314993" w:rsidRPr="00DA4E86">
              <w:rPr>
                <w:rFonts w:cs="Arial"/>
                <w:sz w:val="20"/>
                <w:szCs w:val="20"/>
              </w:rPr>
              <w:t>ozwarstwianie się społeczeństwa, podział na biednych i bogatych;</w:t>
            </w:r>
          </w:p>
          <w:p w14:paraId="2673A06B" w14:textId="77777777" w:rsidR="00314993" w:rsidRPr="00DA4E86" w:rsidRDefault="00832A2C" w:rsidP="000519E3">
            <w:pPr>
              <w:numPr>
                <w:ilvl w:val="0"/>
                <w:numId w:val="60"/>
              </w:numPr>
              <w:autoSpaceDE w:val="0"/>
              <w:autoSpaceDN w:val="0"/>
              <w:spacing w:before="60" w:after="60" w:line="240" w:lineRule="auto"/>
              <w:ind w:left="357" w:hanging="357"/>
              <w:contextualSpacing/>
              <w:rPr>
                <w:rFonts w:eastAsia="Calibri" w:cs="Arial"/>
                <w:sz w:val="20"/>
                <w:szCs w:val="20"/>
              </w:rPr>
            </w:pPr>
            <w:r>
              <w:rPr>
                <w:rFonts w:eastAsia="Calibri" w:cs="Arial"/>
                <w:sz w:val="20"/>
                <w:szCs w:val="20"/>
              </w:rPr>
              <w:t>B</w:t>
            </w:r>
            <w:r w:rsidR="00314993" w:rsidRPr="00DA4E86">
              <w:rPr>
                <w:rFonts w:eastAsia="Calibri" w:cs="Arial"/>
                <w:sz w:val="20"/>
                <w:szCs w:val="20"/>
              </w:rPr>
              <w:t>ierność i pasywność osób objętych pomocą społeczną, nasilanie się postaw roszczeniowych;</w:t>
            </w:r>
          </w:p>
          <w:p w14:paraId="3CDDE39E" w14:textId="77777777" w:rsidR="00314993" w:rsidRPr="00DA4E86" w:rsidRDefault="00832A2C" w:rsidP="000519E3">
            <w:pPr>
              <w:numPr>
                <w:ilvl w:val="0"/>
                <w:numId w:val="60"/>
              </w:numPr>
              <w:autoSpaceDE w:val="0"/>
              <w:autoSpaceDN w:val="0"/>
              <w:spacing w:before="60" w:after="60" w:line="240" w:lineRule="auto"/>
              <w:ind w:left="357" w:hanging="357"/>
              <w:contextualSpacing/>
              <w:rPr>
                <w:rFonts w:eastAsia="Calibri" w:cs="Arial"/>
                <w:sz w:val="20"/>
                <w:szCs w:val="20"/>
              </w:rPr>
            </w:pPr>
            <w:r>
              <w:rPr>
                <w:rFonts w:eastAsia="Calibri" w:cs="Arial"/>
                <w:sz w:val="20"/>
                <w:szCs w:val="20"/>
              </w:rPr>
              <w:t>Z</w:t>
            </w:r>
            <w:r w:rsidR="002B7CFE">
              <w:rPr>
                <w:rFonts w:eastAsia="Calibri" w:cs="Arial"/>
                <w:sz w:val="20"/>
                <w:szCs w:val="20"/>
              </w:rPr>
              <w:t>j</w:t>
            </w:r>
            <w:r w:rsidR="00314993" w:rsidRPr="00DA4E86">
              <w:rPr>
                <w:rFonts w:eastAsia="Calibri" w:cs="Arial"/>
                <w:sz w:val="20"/>
                <w:szCs w:val="20"/>
              </w:rPr>
              <w:t>awisko dziedziczenia bezrobocia;</w:t>
            </w:r>
          </w:p>
          <w:p w14:paraId="2771E776" w14:textId="77777777" w:rsidR="00314993" w:rsidRPr="00DA4E86" w:rsidRDefault="00832A2C" w:rsidP="000519E3">
            <w:pPr>
              <w:numPr>
                <w:ilvl w:val="0"/>
                <w:numId w:val="60"/>
              </w:numPr>
              <w:autoSpaceDE w:val="0"/>
              <w:autoSpaceDN w:val="0"/>
              <w:spacing w:before="60" w:after="60" w:line="240" w:lineRule="auto"/>
              <w:ind w:left="357" w:hanging="357"/>
              <w:contextualSpacing/>
              <w:rPr>
                <w:rFonts w:eastAsia="Calibri" w:cs="Arial"/>
                <w:sz w:val="20"/>
                <w:szCs w:val="20"/>
              </w:rPr>
            </w:pPr>
            <w:r>
              <w:rPr>
                <w:rFonts w:eastAsia="Calibri" w:cs="Arial"/>
                <w:sz w:val="20"/>
                <w:szCs w:val="20"/>
              </w:rPr>
              <w:t>R</w:t>
            </w:r>
            <w:r w:rsidR="00314993" w:rsidRPr="00DA4E86">
              <w:rPr>
                <w:rFonts w:eastAsia="Calibri" w:cs="Arial"/>
                <w:sz w:val="20"/>
                <w:szCs w:val="20"/>
              </w:rPr>
              <w:t>ozwój przestępczości i przemocy w rodzinie;</w:t>
            </w:r>
          </w:p>
          <w:p w14:paraId="57C96325" w14:textId="77777777" w:rsidR="00314993" w:rsidRPr="00687F1F" w:rsidRDefault="00832A2C" w:rsidP="000519E3">
            <w:pPr>
              <w:numPr>
                <w:ilvl w:val="0"/>
                <w:numId w:val="60"/>
              </w:numPr>
              <w:autoSpaceDE w:val="0"/>
              <w:autoSpaceDN w:val="0"/>
              <w:spacing w:before="60" w:after="60" w:line="240" w:lineRule="auto"/>
              <w:ind w:left="357" w:hanging="357"/>
              <w:contextualSpacing/>
              <w:rPr>
                <w:rFonts w:eastAsia="Calibri" w:cs="Arial"/>
                <w:sz w:val="20"/>
                <w:szCs w:val="20"/>
              </w:rPr>
            </w:pPr>
            <w:r>
              <w:rPr>
                <w:rFonts w:eastAsia="Calibri" w:cs="Arial"/>
                <w:sz w:val="20"/>
                <w:szCs w:val="20"/>
              </w:rPr>
              <w:t>M</w:t>
            </w:r>
            <w:r w:rsidR="00314993" w:rsidRPr="00DA4E86">
              <w:rPr>
                <w:rFonts w:eastAsia="Calibri" w:cs="Arial"/>
                <w:sz w:val="20"/>
                <w:szCs w:val="20"/>
              </w:rPr>
              <w:t>alejący przyrost naturalny.</w:t>
            </w:r>
          </w:p>
        </w:tc>
      </w:tr>
    </w:tbl>
    <w:p w14:paraId="27AE9D27" w14:textId="77777777" w:rsidR="00314993" w:rsidRDefault="00314993" w:rsidP="00314993">
      <w:pPr>
        <w:spacing w:before="120" w:after="120" w:line="240" w:lineRule="auto"/>
        <w:jc w:val="right"/>
        <w:rPr>
          <w:rFonts w:cs="Arial"/>
          <w:sz w:val="18"/>
          <w:szCs w:val="18"/>
        </w:rPr>
      </w:pPr>
      <w:r w:rsidRPr="00C20CC9">
        <w:rPr>
          <w:rFonts w:cs="Arial"/>
          <w:sz w:val="18"/>
          <w:szCs w:val="18"/>
        </w:rPr>
        <w:t>Źródło: Opracowanie własne</w:t>
      </w:r>
    </w:p>
    <w:p w14:paraId="70CFA952" w14:textId="0D52D923" w:rsidR="00956212" w:rsidRDefault="00956212" w:rsidP="00687F1F">
      <w:pPr>
        <w:keepNext/>
        <w:keepLines/>
        <w:spacing w:before="120" w:after="120" w:line="240" w:lineRule="auto"/>
        <w:jc w:val="both"/>
        <w:outlineLvl w:val="0"/>
        <w:rPr>
          <w:rFonts w:eastAsiaTheme="majorEastAsia" w:cs="Arial"/>
          <w:b/>
          <w:bCs/>
          <w:sz w:val="28"/>
          <w:szCs w:val="28"/>
        </w:rPr>
      </w:pPr>
      <w:bookmarkStart w:id="170" w:name="_Toc693600"/>
      <w:bookmarkStart w:id="171" w:name="_Toc25646944"/>
      <w:r w:rsidRPr="00C20CC9">
        <w:rPr>
          <w:rFonts w:eastAsiaTheme="majorEastAsia" w:cs="Arial"/>
          <w:b/>
          <w:bCs/>
          <w:sz w:val="28"/>
          <w:szCs w:val="28"/>
        </w:rPr>
        <w:lastRenderedPageBreak/>
        <w:t xml:space="preserve">4. Prognoza zmian w zakresie objętym </w:t>
      </w:r>
      <w:r w:rsidR="004A5E59">
        <w:rPr>
          <w:rFonts w:eastAsiaTheme="majorEastAsia" w:cs="Arial"/>
          <w:b/>
          <w:bCs/>
          <w:sz w:val="28"/>
          <w:szCs w:val="28"/>
        </w:rPr>
        <w:t>S</w:t>
      </w:r>
      <w:r w:rsidRPr="00C20CC9">
        <w:rPr>
          <w:rFonts w:eastAsiaTheme="majorEastAsia" w:cs="Arial"/>
          <w:b/>
          <w:bCs/>
          <w:sz w:val="28"/>
          <w:szCs w:val="28"/>
        </w:rPr>
        <w:t>trategią</w:t>
      </w:r>
      <w:bookmarkEnd w:id="170"/>
      <w:bookmarkEnd w:id="171"/>
    </w:p>
    <w:p w14:paraId="699FABEB" w14:textId="77777777" w:rsidR="00687F1F" w:rsidRPr="00A63F33" w:rsidRDefault="00687F1F" w:rsidP="00687F1F">
      <w:pPr>
        <w:spacing w:before="120" w:after="120" w:line="360" w:lineRule="auto"/>
        <w:jc w:val="both"/>
        <w:rPr>
          <w:rFonts w:cs="Arial"/>
          <w:lang w:eastAsia="pl-PL"/>
        </w:rPr>
      </w:pPr>
      <w:r w:rsidRPr="00A63F33">
        <w:rPr>
          <w:rFonts w:cs="Arial"/>
          <w:lang w:eastAsia="pl-PL"/>
        </w:rPr>
        <w:t>Prognoza obejmuje informacje o zasobach, potrzebach, problemach danej społeczności lokalnej, które:</w:t>
      </w:r>
    </w:p>
    <w:p w14:paraId="2D933D66" w14:textId="77777777" w:rsidR="00687F1F" w:rsidRPr="00A63F33" w:rsidRDefault="00687F1F" w:rsidP="000519E3">
      <w:pPr>
        <w:numPr>
          <w:ilvl w:val="0"/>
          <w:numId w:val="62"/>
        </w:numPr>
        <w:spacing w:after="0" w:line="360" w:lineRule="auto"/>
        <w:ind w:left="357" w:hanging="357"/>
        <w:jc w:val="both"/>
        <w:rPr>
          <w:rFonts w:cs="Arial"/>
        </w:rPr>
      </w:pPr>
      <w:r w:rsidRPr="00A63F33">
        <w:rPr>
          <w:rFonts w:cs="Arial"/>
          <w:lang w:eastAsia="pl-PL"/>
        </w:rPr>
        <w:t xml:space="preserve">są wynikiem analizy danych opisujących stan społeczności lokalnej w ostatnich latach, </w:t>
      </w:r>
    </w:p>
    <w:p w14:paraId="04A74288" w14:textId="77777777" w:rsidR="00687F1F" w:rsidRPr="00A63F33" w:rsidRDefault="00687F1F" w:rsidP="000519E3">
      <w:pPr>
        <w:numPr>
          <w:ilvl w:val="0"/>
          <w:numId w:val="62"/>
        </w:numPr>
        <w:spacing w:after="0" w:line="360" w:lineRule="auto"/>
        <w:ind w:left="357" w:hanging="357"/>
        <w:jc w:val="both"/>
        <w:rPr>
          <w:rFonts w:cs="Arial"/>
        </w:rPr>
      </w:pPr>
      <w:r w:rsidRPr="00A63F33">
        <w:rPr>
          <w:rFonts w:cs="Arial"/>
          <w:lang w:eastAsia="pl-PL"/>
        </w:rPr>
        <w:t>biorą pod uwagę tendencje rozwojowe właściwe dla danego kraju, regionu oraz owej społeczności,</w:t>
      </w:r>
    </w:p>
    <w:p w14:paraId="1FB01208" w14:textId="77777777" w:rsidR="00687F1F" w:rsidRPr="00687F1F" w:rsidRDefault="00687F1F" w:rsidP="000519E3">
      <w:pPr>
        <w:numPr>
          <w:ilvl w:val="0"/>
          <w:numId w:val="62"/>
        </w:numPr>
        <w:spacing w:after="0" w:line="360" w:lineRule="auto"/>
        <w:ind w:left="357" w:hanging="357"/>
        <w:jc w:val="both"/>
        <w:rPr>
          <w:rFonts w:cs="Arial"/>
        </w:rPr>
      </w:pPr>
      <w:r w:rsidRPr="00A63F33">
        <w:rPr>
          <w:rFonts w:cs="Arial"/>
          <w:lang w:eastAsia="pl-PL"/>
        </w:rPr>
        <w:t>dotyczą okresu, w którym będzie realizowana Strategia, czyli lata 20</w:t>
      </w:r>
      <w:r>
        <w:rPr>
          <w:rFonts w:cs="Arial"/>
          <w:lang w:eastAsia="pl-PL"/>
        </w:rPr>
        <w:t>20</w:t>
      </w:r>
      <w:r w:rsidRPr="00A63F33">
        <w:rPr>
          <w:rFonts w:cs="Arial"/>
          <w:lang w:eastAsia="pl-PL"/>
        </w:rPr>
        <w:t>-20</w:t>
      </w:r>
      <w:r>
        <w:rPr>
          <w:rFonts w:cs="Arial"/>
          <w:lang w:eastAsia="pl-PL"/>
        </w:rPr>
        <w:t>24</w:t>
      </w:r>
      <w:r w:rsidRPr="00A63F33">
        <w:rPr>
          <w:rFonts w:cs="Arial"/>
          <w:lang w:eastAsia="pl-PL"/>
        </w:rPr>
        <w:t>.</w:t>
      </w:r>
    </w:p>
    <w:p w14:paraId="40B08058" w14:textId="77777777" w:rsidR="00956212" w:rsidRDefault="00956212" w:rsidP="00956212">
      <w:pPr>
        <w:keepNext/>
        <w:keepLines/>
        <w:spacing w:before="120" w:after="120" w:line="240" w:lineRule="auto"/>
        <w:jc w:val="both"/>
        <w:outlineLvl w:val="1"/>
        <w:rPr>
          <w:rFonts w:eastAsiaTheme="majorEastAsia" w:cs="Arial"/>
          <w:b/>
          <w:bCs/>
          <w:sz w:val="26"/>
          <w:szCs w:val="26"/>
        </w:rPr>
      </w:pPr>
      <w:bookmarkStart w:id="172" w:name="_Toc406489816"/>
      <w:bookmarkStart w:id="173" w:name="_Toc693601"/>
      <w:bookmarkStart w:id="174" w:name="_Toc25646945"/>
      <w:r w:rsidRPr="00C20CC9">
        <w:rPr>
          <w:rFonts w:eastAsiaTheme="majorEastAsia" w:cs="Arial"/>
          <w:b/>
          <w:bCs/>
          <w:sz w:val="26"/>
          <w:szCs w:val="26"/>
        </w:rPr>
        <w:t>4.1. Prognoza demograficzna</w:t>
      </w:r>
      <w:bookmarkEnd w:id="172"/>
      <w:bookmarkEnd w:id="173"/>
      <w:bookmarkEnd w:id="174"/>
    </w:p>
    <w:p w14:paraId="11836518" w14:textId="77777777" w:rsidR="003B7F20" w:rsidRPr="003B7F20" w:rsidRDefault="003B7F20" w:rsidP="003B7F20">
      <w:pPr>
        <w:autoSpaceDE w:val="0"/>
        <w:autoSpaceDN w:val="0"/>
        <w:adjustRightInd w:val="0"/>
        <w:spacing w:before="120" w:after="120" w:line="360" w:lineRule="auto"/>
        <w:jc w:val="both"/>
        <w:rPr>
          <w:rFonts w:cs="Arial"/>
          <w:b/>
          <w:smallCaps/>
          <w:u w:val="single"/>
          <w:lang w:eastAsia="pl-PL"/>
        </w:rPr>
      </w:pPr>
      <w:r w:rsidRPr="003B7F20">
        <w:rPr>
          <w:rFonts w:cs="Arial"/>
          <w:b/>
          <w:smallCaps/>
          <w:u w:val="single"/>
          <w:lang w:eastAsia="pl-PL"/>
        </w:rPr>
        <w:t>Prognoza liczby ludności</w:t>
      </w:r>
    </w:p>
    <w:p w14:paraId="78C9F1F4" w14:textId="77777777" w:rsidR="003B7F20" w:rsidRPr="003B7F20" w:rsidRDefault="003B7F20" w:rsidP="003B7F20">
      <w:pPr>
        <w:spacing w:before="120" w:after="120" w:line="360" w:lineRule="auto"/>
        <w:jc w:val="both"/>
        <w:rPr>
          <w:rFonts w:cs="Arial"/>
        </w:rPr>
      </w:pPr>
      <w:r w:rsidRPr="003B7F20">
        <w:rPr>
          <w:rFonts w:cs="Arial"/>
          <w:lang w:eastAsia="pl-PL"/>
        </w:rPr>
        <w:t xml:space="preserve">Na podstawie </w:t>
      </w:r>
      <w:r w:rsidRPr="003B7F20">
        <w:rPr>
          <w:rFonts w:cs="Arial"/>
        </w:rPr>
        <w:t>danych</w:t>
      </w:r>
      <w:r w:rsidRPr="003B7F20">
        <w:rPr>
          <w:rFonts w:cs="Arial"/>
          <w:i/>
        </w:rPr>
        <w:t xml:space="preserve"> </w:t>
      </w:r>
      <w:r w:rsidRPr="003B7F20">
        <w:rPr>
          <w:rFonts w:cs="Arial"/>
        </w:rPr>
        <w:t>GUS w latach 2014-2018, dotyczących liczby ludności na terenie Gminy Chełmża, oszacowano jej prognozę na kolejne lata. W związku ze spadkiem liczby mieszkańców w ostatnich latach, prognozuje się utrzymanie tej tendencji w latach 2020-2024. Liczba osób w wieku przedprodukcyjnym zanotuje spadek, tak samo jak liczba osób w wieku produkcyjnym. Zwiększy się natomiast, liczba osób w wieku poprodukcyjnym. Biorąc powyższe pod uwagę, sytuacja demograficzna na terenie Gminy w większości będzie posiadała cechy wspólne z tendencją ogólnokrajową i widoczny będzie postępujący proces starzenia się społeczeństwa.</w:t>
      </w:r>
    </w:p>
    <w:p w14:paraId="68B0B8B4" w14:textId="082528B4" w:rsidR="004905D4" w:rsidRPr="00510C58" w:rsidRDefault="004905D4" w:rsidP="004905D4">
      <w:pPr>
        <w:spacing w:before="240" w:after="120" w:line="240" w:lineRule="auto"/>
        <w:jc w:val="center"/>
        <w:rPr>
          <w:rFonts w:cs="Arial"/>
          <w:b/>
          <w:bCs/>
          <w:sz w:val="20"/>
          <w:szCs w:val="18"/>
        </w:rPr>
      </w:pPr>
      <w:bookmarkStart w:id="175" w:name="_Toc693547"/>
      <w:bookmarkStart w:id="176" w:name="_Toc10011855"/>
      <w:bookmarkStart w:id="177" w:name="_Toc25584632"/>
      <w:r w:rsidRPr="00510C58">
        <w:rPr>
          <w:b/>
          <w:bCs/>
          <w:sz w:val="20"/>
          <w:szCs w:val="18"/>
        </w:rPr>
        <w:t xml:space="preserve">Tabela </w:t>
      </w:r>
      <w:r w:rsidR="004C5F51">
        <w:rPr>
          <w:b/>
          <w:bCs/>
          <w:sz w:val="20"/>
          <w:szCs w:val="18"/>
        </w:rPr>
        <w:fldChar w:fldCharType="begin"/>
      </w:r>
      <w:r w:rsidR="006A7B34">
        <w:rPr>
          <w:b/>
          <w:bCs/>
          <w:sz w:val="20"/>
          <w:szCs w:val="18"/>
        </w:rPr>
        <w:instrText xml:space="preserve"> SEQ Tabela \* ARABIC </w:instrText>
      </w:r>
      <w:r w:rsidR="004C5F51">
        <w:rPr>
          <w:b/>
          <w:bCs/>
          <w:sz w:val="20"/>
          <w:szCs w:val="18"/>
        </w:rPr>
        <w:fldChar w:fldCharType="separate"/>
      </w:r>
      <w:r w:rsidR="00BC161A">
        <w:rPr>
          <w:b/>
          <w:bCs/>
          <w:noProof/>
          <w:sz w:val="20"/>
          <w:szCs w:val="18"/>
        </w:rPr>
        <w:t>34</w:t>
      </w:r>
      <w:r w:rsidR="004C5F51">
        <w:rPr>
          <w:b/>
          <w:bCs/>
          <w:sz w:val="20"/>
          <w:szCs w:val="18"/>
        </w:rPr>
        <w:fldChar w:fldCharType="end"/>
      </w:r>
      <w:r w:rsidRPr="00510C58">
        <w:rPr>
          <w:b/>
          <w:bCs/>
          <w:sz w:val="20"/>
          <w:szCs w:val="18"/>
        </w:rPr>
        <w:t xml:space="preserve">. </w:t>
      </w:r>
      <w:r w:rsidRPr="00510C58">
        <w:rPr>
          <w:rFonts w:cs="Arial"/>
          <w:b/>
          <w:bCs/>
          <w:sz w:val="20"/>
          <w:szCs w:val="18"/>
        </w:rPr>
        <w:t xml:space="preserve">Prognoza </w:t>
      </w:r>
      <w:r w:rsidR="003B7F20">
        <w:rPr>
          <w:rFonts w:cs="Arial"/>
          <w:b/>
          <w:bCs/>
          <w:sz w:val="20"/>
          <w:szCs w:val="18"/>
        </w:rPr>
        <w:t>liczby ludności</w:t>
      </w:r>
      <w:r w:rsidRPr="00510C58">
        <w:rPr>
          <w:rFonts w:cs="Arial"/>
          <w:b/>
          <w:bCs/>
          <w:sz w:val="20"/>
          <w:szCs w:val="18"/>
        </w:rPr>
        <w:t xml:space="preserve"> dla Gminy </w:t>
      </w:r>
      <w:r>
        <w:rPr>
          <w:rFonts w:cs="Arial"/>
          <w:b/>
          <w:bCs/>
          <w:sz w:val="20"/>
          <w:szCs w:val="18"/>
        </w:rPr>
        <w:t>Chełmża</w:t>
      </w:r>
      <w:r w:rsidRPr="00510C58">
        <w:rPr>
          <w:rFonts w:cs="Arial"/>
          <w:b/>
          <w:bCs/>
          <w:sz w:val="20"/>
          <w:szCs w:val="18"/>
        </w:rPr>
        <w:t xml:space="preserve"> </w:t>
      </w:r>
      <w:r w:rsidR="003B7F20">
        <w:rPr>
          <w:rFonts w:cs="Arial"/>
          <w:b/>
          <w:bCs/>
          <w:sz w:val="20"/>
          <w:szCs w:val="18"/>
        </w:rPr>
        <w:t xml:space="preserve"> w </w:t>
      </w:r>
      <w:r w:rsidR="00674982">
        <w:rPr>
          <w:rFonts w:cs="Arial"/>
          <w:b/>
          <w:bCs/>
          <w:sz w:val="20"/>
          <w:szCs w:val="18"/>
        </w:rPr>
        <w:t>podziale</w:t>
      </w:r>
      <w:r w:rsidR="003B7F20">
        <w:rPr>
          <w:rFonts w:cs="Arial"/>
          <w:b/>
          <w:bCs/>
          <w:sz w:val="20"/>
          <w:szCs w:val="18"/>
        </w:rPr>
        <w:t xml:space="preserve"> </w:t>
      </w:r>
      <w:bookmarkEnd w:id="175"/>
      <w:bookmarkEnd w:id="176"/>
      <w:bookmarkEnd w:id="177"/>
      <w:r w:rsidR="003B7F20">
        <w:rPr>
          <w:rFonts w:cs="Arial"/>
          <w:b/>
          <w:bCs/>
          <w:sz w:val="20"/>
          <w:szCs w:val="18"/>
        </w:rPr>
        <w:t>na wiek przedprodukcyjny, produkcyjny, poprodukcyjny do 2024 roku</w:t>
      </w:r>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767"/>
        <w:gridCol w:w="1872"/>
        <w:gridCol w:w="2041"/>
        <w:gridCol w:w="1767"/>
        <w:gridCol w:w="1763"/>
      </w:tblGrid>
      <w:tr w:rsidR="003B7F20" w:rsidRPr="00D42069" w14:paraId="313154FF" w14:textId="41F56028" w:rsidTr="003B7F20">
        <w:trPr>
          <w:trHeight w:val="20"/>
          <w:tblHeader/>
          <w:jc w:val="center"/>
        </w:trPr>
        <w:tc>
          <w:tcPr>
            <w:tcW w:w="982" w:type="pct"/>
            <w:vMerge w:val="restart"/>
            <w:shd w:val="clear" w:color="auto" w:fill="A6A6A6" w:themeFill="background1" w:themeFillShade="A6"/>
            <w:noWrap/>
            <w:vAlign w:val="center"/>
            <w:hideMark/>
          </w:tcPr>
          <w:p w14:paraId="5EAAAE4D" w14:textId="77777777" w:rsidR="003B7F20" w:rsidRPr="00D42069" w:rsidRDefault="003B7F20" w:rsidP="00E45350">
            <w:pPr>
              <w:spacing w:before="60" w:after="60" w:line="240" w:lineRule="auto"/>
              <w:jc w:val="center"/>
              <w:rPr>
                <w:rFonts w:eastAsia="Times New Roman" w:cs="Arial"/>
                <w:b/>
                <w:sz w:val="20"/>
                <w:szCs w:val="18"/>
                <w:lang w:eastAsia="pl-PL"/>
              </w:rPr>
            </w:pPr>
            <w:r w:rsidRPr="00D42069">
              <w:rPr>
                <w:rFonts w:eastAsia="Times New Roman" w:cs="Arial"/>
                <w:b/>
                <w:sz w:val="20"/>
                <w:szCs w:val="18"/>
                <w:lang w:eastAsia="pl-PL"/>
              </w:rPr>
              <w:t>Lata</w:t>
            </w:r>
          </w:p>
        </w:tc>
        <w:tc>
          <w:tcPr>
            <w:tcW w:w="4018" w:type="pct"/>
            <w:gridSpan w:val="4"/>
            <w:shd w:val="clear" w:color="auto" w:fill="A6A6A6" w:themeFill="background1" w:themeFillShade="A6"/>
            <w:noWrap/>
            <w:vAlign w:val="center"/>
            <w:hideMark/>
          </w:tcPr>
          <w:p w14:paraId="7D76C568" w14:textId="0E9C7674" w:rsidR="003B7F20" w:rsidRPr="00D42069" w:rsidDel="003B7F20" w:rsidRDefault="003B7F20" w:rsidP="00E45350">
            <w:pPr>
              <w:spacing w:before="60" w:after="60" w:line="240" w:lineRule="auto"/>
              <w:jc w:val="center"/>
              <w:rPr>
                <w:rFonts w:eastAsia="Times New Roman" w:cs="Arial"/>
                <w:b/>
                <w:sz w:val="20"/>
                <w:szCs w:val="18"/>
                <w:lang w:eastAsia="pl-PL"/>
              </w:rPr>
            </w:pPr>
            <w:r>
              <w:rPr>
                <w:rFonts w:eastAsia="Times New Roman" w:cs="Arial"/>
                <w:b/>
                <w:sz w:val="20"/>
                <w:szCs w:val="18"/>
                <w:lang w:eastAsia="pl-PL"/>
              </w:rPr>
              <w:t>Liczba ludności</w:t>
            </w:r>
          </w:p>
        </w:tc>
      </w:tr>
      <w:tr w:rsidR="003B7F20" w:rsidRPr="00D42069" w14:paraId="5FBF4471" w14:textId="50800FAE" w:rsidTr="003B7F20">
        <w:trPr>
          <w:trHeight w:val="20"/>
          <w:tblHeader/>
          <w:jc w:val="center"/>
        </w:trPr>
        <w:tc>
          <w:tcPr>
            <w:tcW w:w="982" w:type="pct"/>
            <w:vMerge/>
            <w:shd w:val="clear" w:color="auto" w:fill="A6A6A6" w:themeFill="background1" w:themeFillShade="A6"/>
            <w:noWrap/>
            <w:vAlign w:val="center"/>
          </w:tcPr>
          <w:p w14:paraId="1636C7E2" w14:textId="77777777" w:rsidR="003B7F20" w:rsidRPr="00D42069" w:rsidRDefault="003B7F20" w:rsidP="00E45350">
            <w:pPr>
              <w:spacing w:before="60" w:after="60" w:line="240" w:lineRule="auto"/>
              <w:jc w:val="center"/>
              <w:rPr>
                <w:rFonts w:eastAsia="Times New Roman" w:cs="Arial"/>
                <w:b/>
                <w:sz w:val="20"/>
                <w:szCs w:val="18"/>
                <w:lang w:eastAsia="pl-PL"/>
              </w:rPr>
            </w:pPr>
          </w:p>
        </w:tc>
        <w:tc>
          <w:tcPr>
            <w:tcW w:w="1039" w:type="pct"/>
            <w:shd w:val="clear" w:color="auto" w:fill="A6A6A6" w:themeFill="background1" w:themeFillShade="A6"/>
            <w:noWrap/>
            <w:vAlign w:val="center"/>
          </w:tcPr>
          <w:p w14:paraId="4E9EE62B" w14:textId="0DEF10A9" w:rsidR="003B7F20" w:rsidRPr="00D42069" w:rsidRDefault="003B7F20" w:rsidP="00E45350">
            <w:pPr>
              <w:spacing w:before="60" w:after="60" w:line="240" w:lineRule="auto"/>
              <w:jc w:val="center"/>
              <w:rPr>
                <w:rFonts w:eastAsia="Times New Roman" w:cs="Arial"/>
                <w:b/>
                <w:sz w:val="20"/>
                <w:szCs w:val="18"/>
                <w:lang w:eastAsia="pl-PL"/>
              </w:rPr>
            </w:pPr>
            <w:r>
              <w:rPr>
                <w:rFonts w:eastAsia="Times New Roman" w:cs="Arial"/>
                <w:b/>
                <w:sz w:val="20"/>
                <w:szCs w:val="18"/>
                <w:lang w:eastAsia="pl-PL"/>
              </w:rPr>
              <w:t>Ogółem</w:t>
            </w:r>
          </w:p>
        </w:tc>
        <w:tc>
          <w:tcPr>
            <w:tcW w:w="1017" w:type="pct"/>
            <w:shd w:val="clear" w:color="auto" w:fill="A6A6A6" w:themeFill="background1" w:themeFillShade="A6"/>
            <w:noWrap/>
            <w:vAlign w:val="center"/>
          </w:tcPr>
          <w:p w14:paraId="7F069C6B" w14:textId="77777777" w:rsidR="003B7F20" w:rsidRDefault="003B7F20" w:rsidP="00E45350">
            <w:pPr>
              <w:spacing w:before="60" w:after="60" w:line="240" w:lineRule="auto"/>
              <w:jc w:val="center"/>
              <w:rPr>
                <w:rFonts w:eastAsia="Times New Roman" w:cs="Arial"/>
                <w:b/>
                <w:sz w:val="20"/>
                <w:szCs w:val="18"/>
                <w:lang w:eastAsia="pl-PL"/>
              </w:rPr>
            </w:pPr>
            <w:r>
              <w:rPr>
                <w:rFonts w:eastAsia="Times New Roman" w:cs="Arial"/>
                <w:b/>
                <w:sz w:val="20"/>
                <w:szCs w:val="18"/>
                <w:lang w:eastAsia="pl-PL"/>
              </w:rPr>
              <w:t xml:space="preserve">W  wieku </w:t>
            </w:r>
          </w:p>
          <w:p w14:paraId="40F0DAE2" w14:textId="64632BE1" w:rsidR="003B7F20" w:rsidRPr="00D42069" w:rsidRDefault="00674982" w:rsidP="00E45350">
            <w:pPr>
              <w:spacing w:before="60" w:after="60" w:line="240" w:lineRule="auto"/>
              <w:jc w:val="center"/>
              <w:rPr>
                <w:rFonts w:eastAsia="Times New Roman" w:cs="Arial"/>
                <w:b/>
                <w:sz w:val="20"/>
                <w:szCs w:val="18"/>
                <w:lang w:eastAsia="pl-PL"/>
              </w:rPr>
            </w:pPr>
            <w:r>
              <w:rPr>
                <w:rFonts w:eastAsia="Times New Roman" w:cs="Arial"/>
                <w:b/>
                <w:sz w:val="20"/>
                <w:szCs w:val="18"/>
                <w:lang w:eastAsia="pl-PL"/>
              </w:rPr>
              <w:t>przedprodukcyjnym</w:t>
            </w:r>
          </w:p>
        </w:tc>
        <w:tc>
          <w:tcPr>
            <w:tcW w:w="982" w:type="pct"/>
            <w:shd w:val="clear" w:color="auto" w:fill="A6A6A6" w:themeFill="background1" w:themeFillShade="A6"/>
            <w:noWrap/>
            <w:vAlign w:val="center"/>
          </w:tcPr>
          <w:p w14:paraId="4473F57A" w14:textId="77777777" w:rsidR="003B7F20" w:rsidRDefault="003B7F20" w:rsidP="00E45350">
            <w:pPr>
              <w:spacing w:before="60" w:after="60" w:line="240" w:lineRule="auto"/>
              <w:jc w:val="center"/>
              <w:rPr>
                <w:rFonts w:eastAsia="Times New Roman" w:cs="Arial"/>
                <w:b/>
                <w:sz w:val="20"/>
                <w:szCs w:val="18"/>
                <w:lang w:eastAsia="pl-PL"/>
              </w:rPr>
            </w:pPr>
            <w:r>
              <w:rPr>
                <w:rFonts w:eastAsia="Times New Roman" w:cs="Arial"/>
                <w:b/>
                <w:sz w:val="20"/>
                <w:szCs w:val="18"/>
                <w:lang w:eastAsia="pl-PL"/>
              </w:rPr>
              <w:t>W wieku</w:t>
            </w:r>
          </w:p>
          <w:p w14:paraId="7309F314" w14:textId="5065B2B1" w:rsidR="003B7F20" w:rsidRPr="00D42069" w:rsidRDefault="003B7F20" w:rsidP="00E45350">
            <w:pPr>
              <w:spacing w:before="60" w:after="60" w:line="240" w:lineRule="auto"/>
              <w:jc w:val="center"/>
              <w:rPr>
                <w:rFonts w:eastAsia="Times New Roman" w:cs="Arial"/>
                <w:b/>
                <w:sz w:val="20"/>
                <w:szCs w:val="18"/>
                <w:lang w:eastAsia="pl-PL"/>
              </w:rPr>
            </w:pPr>
            <w:r>
              <w:rPr>
                <w:rFonts w:eastAsia="Times New Roman" w:cs="Arial"/>
                <w:b/>
                <w:sz w:val="20"/>
                <w:szCs w:val="18"/>
                <w:lang w:eastAsia="pl-PL"/>
              </w:rPr>
              <w:t>produkcyjnym</w:t>
            </w:r>
          </w:p>
        </w:tc>
        <w:tc>
          <w:tcPr>
            <w:tcW w:w="981" w:type="pct"/>
            <w:shd w:val="clear" w:color="auto" w:fill="A6A6A6" w:themeFill="background1" w:themeFillShade="A6"/>
          </w:tcPr>
          <w:p w14:paraId="142C8BB5" w14:textId="77777777" w:rsidR="003B7F20" w:rsidRDefault="003B7F20" w:rsidP="00E45350">
            <w:pPr>
              <w:spacing w:before="60" w:after="60" w:line="240" w:lineRule="auto"/>
              <w:jc w:val="center"/>
              <w:rPr>
                <w:rFonts w:eastAsia="Times New Roman" w:cs="Arial"/>
                <w:b/>
                <w:sz w:val="20"/>
                <w:szCs w:val="18"/>
                <w:lang w:eastAsia="pl-PL"/>
              </w:rPr>
            </w:pPr>
            <w:r>
              <w:rPr>
                <w:rFonts w:eastAsia="Times New Roman" w:cs="Arial"/>
                <w:b/>
                <w:sz w:val="20"/>
                <w:szCs w:val="18"/>
                <w:lang w:eastAsia="pl-PL"/>
              </w:rPr>
              <w:t xml:space="preserve">W wieku </w:t>
            </w:r>
          </w:p>
          <w:p w14:paraId="5BE66B70" w14:textId="0BF84892" w:rsidR="003B7F20" w:rsidRPr="00D42069" w:rsidRDefault="003B7F20" w:rsidP="00E45350">
            <w:pPr>
              <w:spacing w:before="60" w:after="60" w:line="240" w:lineRule="auto"/>
              <w:jc w:val="center"/>
              <w:rPr>
                <w:rFonts w:eastAsia="Times New Roman" w:cs="Arial"/>
                <w:b/>
                <w:sz w:val="20"/>
                <w:szCs w:val="18"/>
                <w:lang w:eastAsia="pl-PL"/>
              </w:rPr>
            </w:pPr>
            <w:r>
              <w:rPr>
                <w:rFonts w:eastAsia="Times New Roman" w:cs="Arial"/>
                <w:b/>
                <w:sz w:val="20"/>
                <w:szCs w:val="18"/>
                <w:lang w:eastAsia="pl-PL"/>
              </w:rPr>
              <w:t>poprodukcyjnym</w:t>
            </w:r>
          </w:p>
        </w:tc>
      </w:tr>
      <w:tr w:rsidR="003B7F20" w:rsidRPr="00D42069" w14:paraId="661BB7F9" w14:textId="31B490BD" w:rsidTr="003B7F20">
        <w:trPr>
          <w:trHeight w:val="20"/>
          <w:jc w:val="center"/>
        </w:trPr>
        <w:tc>
          <w:tcPr>
            <w:tcW w:w="982" w:type="pct"/>
            <w:shd w:val="clear" w:color="auto" w:fill="auto"/>
            <w:noWrap/>
            <w:vAlign w:val="center"/>
            <w:hideMark/>
          </w:tcPr>
          <w:p w14:paraId="4C9685CA" w14:textId="2F9D2FF9" w:rsidR="003B7F20" w:rsidRPr="00D42069" w:rsidRDefault="003B7F20" w:rsidP="004905D4">
            <w:pPr>
              <w:spacing w:before="60" w:after="60" w:line="240" w:lineRule="auto"/>
              <w:jc w:val="center"/>
              <w:rPr>
                <w:rFonts w:eastAsia="Times New Roman" w:cs="Arial"/>
                <w:sz w:val="20"/>
                <w:szCs w:val="18"/>
                <w:lang w:eastAsia="pl-PL"/>
              </w:rPr>
            </w:pPr>
            <w:r w:rsidRPr="00D42069">
              <w:rPr>
                <w:rFonts w:eastAsia="Times New Roman" w:cs="Arial"/>
                <w:sz w:val="20"/>
                <w:szCs w:val="18"/>
                <w:lang w:eastAsia="pl-PL"/>
              </w:rPr>
              <w:t>2020</w:t>
            </w:r>
          </w:p>
        </w:tc>
        <w:tc>
          <w:tcPr>
            <w:tcW w:w="1039" w:type="pct"/>
            <w:shd w:val="clear" w:color="auto" w:fill="auto"/>
            <w:noWrap/>
            <w:vAlign w:val="center"/>
          </w:tcPr>
          <w:p w14:paraId="45977757" w14:textId="4EFEE0AE" w:rsidR="003B7F20" w:rsidRPr="00D42069" w:rsidRDefault="003B7F20" w:rsidP="004905D4">
            <w:pPr>
              <w:spacing w:before="60" w:after="60" w:line="240" w:lineRule="auto"/>
              <w:jc w:val="center"/>
              <w:rPr>
                <w:rFonts w:cs="Arial"/>
                <w:sz w:val="20"/>
                <w:szCs w:val="18"/>
              </w:rPr>
            </w:pPr>
            <w:r>
              <w:rPr>
                <w:rFonts w:cs="Arial"/>
                <w:sz w:val="20"/>
                <w:szCs w:val="18"/>
              </w:rPr>
              <w:t>9 794</w:t>
            </w:r>
          </w:p>
        </w:tc>
        <w:tc>
          <w:tcPr>
            <w:tcW w:w="1017" w:type="pct"/>
            <w:shd w:val="clear" w:color="auto" w:fill="auto"/>
            <w:noWrap/>
            <w:vAlign w:val="center"/>
          </w:tcPr>
          <w:p w14:paraId="5ECA2017" w14:textId="22FE4556" w:rsidR="003B7F20" w:rsidRPr="00D42069" w:rsidRDefault="003B7F20" w:rsidP="004905D4">
            <w:pPr>
              <w:spacing w:before="60" w:after="60" w:line="240" w:lineRule="auto"/>
              <w:jc w:val="center"/>
              <w:rPr>
                <w:rFonts w:cs="Arial"/>
                <w:sz w:val="20"/>
                <w:szCs w:val="18"/>
              </w:rPr>
            </w:pPr>
            <w:r>
              <w:rPr>
                <w:rFonts w:cs="Arial"/>
                <w:sz w:val="20"/>
                <w:szCs w:val="18"/>
              </w:rPr>
              <w:t>2 021</w:t>
            </w:r>
          </w:p>
        </w:tc>
        <w:tc>
          <w:tcPr>
            <w:tcW w:w="982" w:type="pct"/>
            <w:shd w:val="clear" w:color="auto" w:fill="F2F2F2" w:themeFill="background1" w:themeFillShade="F2"/>
            <w:noWrap/>
            <w:vAlign w:val="bottom"/>
          </w:tcPr>
          <w:p w14:paraId="0B3E0A3F" w14:textId="0FB6AAB8" w:rsidR="003B7F20" w:rsidRPr="00D42069" w:rsidRDefault="003B7F20" w:rsidP="004905D4">
            <w:pPr>
              <w:spacing w:before="60" w:after="60" w:line="240" w:lineRule="auto"/>
              <w:jc w:val="center"/>
              <w:rPr>
                <w:rFonts w:cs="Arial"/>
                <w:b/>
                <w:color w:val="000000"/>
                <w:sz w:val="20"/>
                <w:szCs w:val="18"/>
              </w:rPr>
            </w:pPr>
            <w:r>
              <w:rPr>
                <w:rFonts w:cs="Arial"/>
                <w:b/>
                <w:color w:val="000000"/>
                <w:sz w:val="20"/>
                <w:szCs w:val="18"/>
              </w:rPr>
              <w:t>6 039</w:t>
            </w:r>
          </w:p>
        </w:tc>
        <w:tc>
          <w:tcPr>
            <w:tcW w:w="981" w:type="pct"/>
            <w:shd w:val="clear" w:color="auto" w:fill="F2F2F2" w:themeFill="background1" w:themeFillShade="F2"/>
          </w:tcPr>
          <w:p w14:paraId="77216F75" w14:textId="1526EA25" w:rsidR="003B7F20" w:rsidRPr="00D42069" w:rsidRDefault="003B7F20" w:rsidP="004905D4">
            <w:pPr>
              <w:spacing w:before="60" w:after="60" w:line="240" w:lineRule="auto"/>
              <w:jc w:val="center"/>
              <w:rPr>
                <w:rFonts w:cs="Arial"/>
                <w:b/>
                <w:color w:val="000000"/>
                <w:sz w:val="20"/>
                <w:szCs w:val="18"/>
              </w:rPr>
            </w:pPr>
            <w:r>
              <w:rPr>
                <w:rFonts w:cs="Arial"/>
                <w:b/>
                <w:color w:val="000000"/>
                <w:sz w:val="20"/>
                <w:szCs w:val="18"/>
              </w:rPr>
              <w:t>1 734</w:t>
            </w:r>
          </w:p>
        </w:tc>
      </w:tr>
      <w:tr w:rsidR="003B7F20" w:rsidRPr="00D42069" w14:paraId="6E42B710" w14:textId="58BDE2AC" w:rsidTr="003B7F20">
        <w:trPr>
          <w:trHeight w:val="20"/>
          <w:jc w:val="center"/>
        </w:trPr>
        <w:tc>
          <w:tcPr>
            <w:tcW w:w="982" w:type="pct"/>
            <w:shd w:val="clear" w:color="auto" w:fill="auto"/>
            <w:noWrap/>
            <w:vAlign w:val="center"/>
            <w:hideMark/>
          </w:tcPr>
          <w:p w14:paraId="506DC849" w14:textId="77777777" w:rsidR="003B7F20" w:rsidRPr="00D42069" w:rsidRDefault="003B7F20" w:rsidP="004905D4">
            <w:pPr>
              <w:spacing w:before="60" w:after="60" w:line="240" w:lineRule="auto"/>
              <w:jc w:val="center"/>
              <w:rPr>
                <w:rFonts w:eastAsia="Times New Roman" w:cs="Arial"/>
                <w:sz w:val="20"/>
                <w:szCs w:val="18"/>
                <w:lang w:eastAsia="pl-PL"/>
              </w:rPr>
            </w:pPr>
            <w:r w:rsidRPr="00D42069">
              <w:rPr>
                <w:rFonts w:eastAsia="Times New Roman" w:cs="Arial"/>
                <w:sz w:val="20"/>
                <w:szCs w:val="18"/>
                <w:lang w:eastAsia="pl-PL"/>
              </w:rPr>
              <w:t>2021</w:t>
            </w:r>
          </w:p>
        </w:tc>
        <w:tc>
          <w:tcPr>
            <w:tcW w:w="1039" w:type="pct"/>
            <w:shd w:val="clear" w:color="auto" w:fill="auto"/>
            <w:noWrap/>
            <w:vAlign w:val="center"/>
          </w:tcPr>
          <w:p w14:paraId="1EA989E3" w14:textId="6DC00A57" w:rsidR="003B7F20" w:rsidRPr="00D42069" w:rsidRDefault="003B7F20" w:rsidP="004905D4">
            <w:pPr>
              <w:spacing w:before="60" w:after="60" w:line="240" w:lineRule="auto"/>
              <w:jc w:val="center"/>
              <w:rPr>
                <w:rFonts w:cs="Arial"/>
                <w:sz w:val="20"/>
                <w:szCs w:val="18"/>
              </w:rPr>
            </w:pPr>
            <w:r>
              <w:rPr>
                <w:rFonts w:cs="Arial"/>
                <w:sz w:val="20"/>
                <w:szCs w:val="18"/>
              </w:rPr>
              <w:t>9 772</w:t>
            </w:r>
          </w:p>
        </w:tc>
        <w:tc>
          <w:tcPr>
            <w:tcW w:w="1017" w:type="pct"/>
            <w:shd w:val="clear" w:color="auto" w:fill="auto"/>
            <w:noWrap/>
            <w:vAlign w:val="center"/>
          </w:tcPr>
          <w:p w14:paraId="691B9C7C" w14:textId="385ACA61" w:rsidR="003B7F20" w:rsidRPr="00D42069" w:rsidRDefault="003B7F20" w:rsidP="004905D4">
            <w:pPr>
              <w:spacing w:before="60" w:after="60" w:line="240" w:lineRule="auto"/>
              <w:jc w:val="center"/>
              <w:rPr>
                <w:rFonts w:cs="Arial"/>
                <w:sz w:val="20"/>
                <w:szCs w:val="18"/>
              </w:rPr>
            </w:pPr>
            <w:r>
              <w:rPr>
                <w:rFonts w:cs="Arial"/>
                <w:sz w:val="20"/>
                <w:szCs w:val="18"/>
              </w:rPr>
              <w:t>2 000</w:t>
            </w:r>
          </w:p>
        </w:tc>
        <w:tc>
          <w:tcPr>
            <w:tcW w:w="982" w:type="pct"/>
            <w:shd w:val="clear" w:color="auto" w:fill="F2F2F2" w:themeFill="background1" w:themeFillShade="F2"/>
            <w:noWrap/>
            <w:vAlign w:val="bottom"/>
          </w:tcPr>
          <w:p w14:paraId="634F24C6" w14:textId="0E12CAA0" w:rsidR="003B7F20" w:rsidRPr="00D42069" w:rsidRDefault="003B7F20" w:rsidP="004905D4">
            <w:pPr>
              <w:spacing w:before="60" w:after="60" w:line="240" w:lineRule="auto"/>
              <w:jc w:val="center"/>
              <w:rPr>
                <w:rFonts w:cs="Arial"/>
                <w:b/>
                <w:color w:val="000000"/>
                <w:sz w:val="20"/>
                <w:szCs w:val="18"/>
              </w:rPr>
            </w:pPr>
            <w:r>
              <w:rPr>
                <w:rFonts w:cs="Arial"/>
                <w:b/>
                <w:color w:val="000000"/>
                <w:sz w:val="20"/>
                <w:szCs w:val="18"/>
              </w:rPr>
              <w:t>5 980</w:t>
            </w:r>
          </w:p>
        </w:tc>
        <w:tc>
          <w:tcPr>
            <w:tcW w:w="981" w:type="pct"/>
            <w:shd w:val="clear" w:color="auto" w:fill="F2F2F2" w:themeFill="background1" w:themeFillShade="F2"/>
          </w:tcPr>
          <w:p w14:paraId="07ADD467" w14:textId="10F13FF2" w:rsidR="003B7F20" w:rsidRPr="00D42069" w:rsidRDefault="003B7F20" w:rsidP="004905D4">
            <w:pPr>
              <w:spacing w:before="60" w:after="60" w:line="240" w:lineRule="auto"/>
              <w:jc w:val="center"/>
              <w:rPr>
                <w:rFonts w:cs="Arial"/>
                <w:b/>
                <w:color w:val="000000"/>
                <w:sz w:val="20"/>
                <w:szCs w:val="18"/>
              </w:rPr>
            </w:pPr>
            <w:r>
              <w:rPr>
                <w:rFonts w:cs="Arial"/>
                <w:b/>
                <w:color w:val="000000"/>
                <w:sz w:val="20"/>
                <w:szCs w:val="18"/>
              </w:rPr>
              <w:t>1 792</w:t>
            </w:r>
          </w:p>
        </w:tc>
      </w:tr>
      <w:tr w:rsidR="003B7F20" w:rsidRPr="00D42069" w14:paraId="7A537D00" w14:textId="32BA26D2" w:rsidTr="003B7F20">
        <w:trPr>
          <w:trHeight w:val="20"/>
          <w:jc w:val="center"/>
        </w:trPr>
        <w:tc>
          <w:tcPr>
            <w:tcW w:w="982" w:type="pct"/>
            <w:shd w:val="clear" w:color="auto" w:fill="auto"/>
            <w:noWrap/>
            <w:vAlign w:val="center"/>
            <w:hideMark/>
          </w:tcPr>
          <w:p w14:paraId="1075D9AD" w14:textId="77777777" w:rsidR="003B7F20" w:rsidRPr="00D42069" w:rsidRDefault="003B7F20" w:rsidP="004905D4">
            <w:pPr>
              <w:spacing w:before="60" w:after="60" w:line="240" w:lineRule="auto"/>
              <w:jc w:val="center"/>
              <w:rPr>
                <w:rFonts w:eastAsia="Times New Roman" w:cs="Arial"/>
                <w:sz w:val="20"/>
                <w:szCs w:val="18"/>
                <w:lang w:eastAsia="pl-PL"/>
              </w:rPr>
            </w:pPr>
            <w:r w:rsidRPr="00D42069">
              <w:rPr>
                <w:rFonts w:eastAsia="Times New Roman" w:cs="Arial"/>
                <w:sz w:val="20"/>
                <w:szCs w:val="18"/>
                <w:lang w:eastAsia="pl-PL"/>
              </w:rPr>
              <w:t>2022</w:t>
            </w:r>
          </w:p>
        </w:tc>
        <w:tc>
          <w:tcPr>
            <w:tcW w:w="1039" w:type="pct"/>
            <w:shd w:val="clear" w:color="auto" w:fill="auto"/>
            <w:noWrap/>
            <w:vAlign w:val="center"/>
          </w:tcPr>
          <w:p w14:paraId="142C74E0" w14:textId="01F4185F" w:rsidR="003B7F20" w:rsidRPr="00D42069" w:rsidRDefault="003B7F20" w:rsidP="004905D4">
            <w:pPr>
              <w:spacing w:before="60" w:after="60" w:line="240" w:lineRule="auto"/>
              <w:jc w:val="center"/>
              <w:rPr>
                <w:rFonts w:cs="Arial"/>
                <w:sz w:val="20"/>
                <w:szCs w:val="18"/>
              </w:rPr>
            </w:pPr>
            <w:r>
              <w:rPr>
                <w:rFonts w:cs="Arial"/>
                <w:sz w:val="20"/>
                <w:szCs w:val="18"/>
              </w:rPr>
              <w:t>9 751</w:t>
            </w:r>
          </w:p>
        </w:tc>
        <w:tc>
          <w:tcPr>
            <w:tcW w:w="1017" w:type="pct"/>
            <w:shd w:val="clear" w:color="auto" w:fill="auto"/>
            <w:noWrap/>
            <w:vAlign w:val="center"/>
          </w:tcPr>
          <w:p w14:paraId="088C839B" w14:textId="1A0DE400" w:rsidR="003B7F20" w:rsidRPr="00D42069" w:rsidRDefault="003B7F20" w:rsidP="004905D4">
            <w:pPr>
              <w:spacing w:before="60" w:after="60" w:line="240" w:lineRule="auto"/>
              <w:jc w:val="center"/>
              <w:rPr>
                <w:rFonts w:cs="Arial"/>
                <w:sz w:val="20"/>
                <w:szCs w:val="18"/>
              </w:rPr>
            </w:pPr>
            <w:r>
              <w:rPr>
                <w:rFonts w:cs="Arial"/>
                <w:sz w:val="20"/>
                <w:szCs w:val="18"/>
              </w:rPr>
              <w:t>1 978</w:t>
            </w:r>
          </w:p>
        </w:tc>
        <w:tc>
          <w:tcPr>
            <w:tcW w:w="982" w:type="pct"/>
            <w:shd w:val="clear" w:color="auto" w:fill="F2F2F2" w:themeFill="background1" w:themeFillShade="F2"/>
            <w:noWrap/>
            <w:vAlign w:val="bottom"/>
          </w:tcPr>
          <w:p w14:paraId="11A176B3" w14:textId="21F09854" w:rsidR="003B7F20" w:rsidRPr="00D42069" w:rsidRDefault="003B7F20" w:rsidP="004905D4">
            <w:pPr>
              <w:spacing w:before="60" w:after="60" w:line="240" w:lineRule="auto"/>
              <w:jc w:val="center"/>
              <w:rPr>
                <w:rFonts w:cs="Arial"/>
                <w:b/>
                <w:color w:val="000000"/>
                <w:sz w:val="20"/>
                <w:szCs w:val="18"/>
              </w:rPr>
            </w:pPr>
            <w:r>
              <w:rPr>
                <w:rFonts w:cs="Arial"/>
                <w:b/>
                <w:color w:val="000000"/>
                <w:sz w:val="20"/>
                <w:szCs w:val="18"/>
              </w:rPr>
              <w:t>5 921</w:t>
            </w:r>
          </w:p>
        </w:tc>
        <w:tc>
          <w:tcPr>
            <w:tcW w:w="981" w:type="pct"/>
            <w:shd w:val="clear" w:color="auto" w:fill="F2F2F2" w:themeFill="background1" w:themeFillShade="F2"/>
          </w:tcPr>
          <w:p w14:paraId="2A7010FF" w14:textId="122EEABA" w:rsidR="003B7F20" w:rsidRPr="00D42069" w:rsidRDefault="003B7F20" w:rsidP="004905D4">
            <w:pPr>
              <w:spacing w:before="60" w:after="60" w:line="240" w:lineRule="auto"/>
              <w:jc w:val="center"/>
              <w:rPr>
                <w:rFonts w:cs="Arial"/>
                <w:b/>
                <w:color w:val="000000"/>
                <w:sz w:val="20"/>
                <w:szCs w:val="18"/>
              </w:rPr>
            </w:pPr>
            <w:r>
              <w:rPr>
                <w:rFonts w:cs="Arial"/>
                <w:b/>
                <w:color w:val="000000"/>
                <w:sz w:val="20"/>
                <w:szCs w:val="18"/>
              </w:rPr>
              <w:t>1 852</w:t>
            </w:r>
          </w:p>
        </w:tc>
      </w:tr>
      <w:tr w:rsidR="003B7F20" w:rsidRPr="00D42069" w14:paraId="573EECEE" w14:textId="2848BDC9" w:rsidTr="003B7F20">
        <w:trPr>
          <w:trHeight w:val="20"/>
          <w:jc w:val="center"/>
        </w:trPr>
        <w:tc>
          <w:tcPr>
            <w:tcW w:w="982" w:type="pct"/>
            <w:shd w:val="clear" w:color="auto" w:fill="auto"/>
            <w:noWrap/>
            <w:vAlign w:val="center"/>
            <w:hideMark/>
          </w:tcPr>
          <w:p w14:paraId="6FEF703E" w14:textId="77777777" w:rsidR="003B7F20" w:rsidRPr="00D42069" w:rsidRDefault="003B7F20" w:rsidP="004905D4">
            <w:pPr>
              <w:spacing w:before="60" w:after="60" w:line="240" w:lineRule="auto"/>
              <w:jc w:val="center"/>
              <w:rPr>
                <w:rFonts w:eastAsia="Times New Roman" w:cs="Arial"/>
                <w:sz w:val="20"/>
                <w:szCs w:val="18"/>
                <w:lang w:eastAsia="pl-PL"/>
              </w:rPr>
            </w:pPr>
            <w:r w:rsidRPr="00D42069">
              <w:rPr>
                <w:rFonts w:eastAsia="Times New Roman" w:cs="Arial"/>
                <w:sz w:val="20"/>
                <w:szCs w:val="18"/>
                <w:lang w:eastAsia="pl-PL"/>
              </w:rPr>
              <w:t>2023</w:t>
            </w:r>
          </w:p>
        </w:tc>
        <w:tc>
          <w:tcPr>
            <w:tcW w:w="1039" w:type="pct"/>
            <w:shd w:val="clear" w:color="auto" w:fill="auto"/>
            <w:noWrap/>
            <w:vAlign w:val="center"/>
          </w:tcPr>
          <w:p w14:paraId="4FB1F57B" w14:textId="26108BEC" w:rsidR="003B7F20" w:rsidRPr="00D42069" w:rsidRDefault="003B7F20" w:rsidP="004905D4">
            <w:pPr>
              <w:spacing w:before="60" w:after="60" w:line="240" w:lineRule="auto"/>
              <w:jc w:val="center"/>
              <w:rPr>
                <w:rFonts w:cs="Arial"/>
                <w:sz w:val="20"/>
                <w:szCs w:val="18"/>
              </w:rPr>
            </w:pPr>
            <w:r>
              <w:rPr>
                <w:rFonts w:cs="Arial"/>
                <w:sz w:val="20"/>
                <w:szCs w:val="18"/>
              </w:rPr>
              <w:t>9 733</w:t>
            </w:r>
          </w:p>
        </w:tc>
        <w:tc>
          <w:tcPr>
            <w:tcW w:w="1017" w:type="pct"/>
            <w:shd w:val="clear" w:color="auto" w:fill="auto"/>
            <w:noWrap/>
            <w:vAlign w:val="center"/>
          </w:tcPr>
          <w:p w14:paraId="79234C5E" w14:textId="63D49DCF" w:rsidR="003B7F20" w:rsidRPr="00D42069" w:rsidRDefault="003B7F20" w:rsidP="004905D4">
            <w:pPr>
              <w:spacing w:before="60" w:after="60" w:line="240" w:lineRule="auto"/>
              <w:jc w:val="center"/>
              <w:rPr>
                <w:rFonts w:cs="Arial"/>
                <w:sz w:val="20"/>
                <w:szCs w:val="18"/>
              </w:rPr>
            </w:pPr>
            <w:r>
              <w:rPr>
                <w:rFonts w:cs="Arial"/>
                <w:sz w:val="20"/>
                <w:szCs w:val="18"/>
              </w:rPr>
              <w:t>1 957</w:t>
            </w:r>
          </w:p>
        </w:tc>
        <w:tc>
          <w:tcPr>
            <w:tcW w:w="982" w:type="pct"/>
            <w:shd w:val="clear" w:color="auto" w:fill="F2F2F2" w:themeFill="background1" w:themeFillShade="F2"/>
            <w:noWrap/>
            <w:vAlign w:val="bottom"/>
          </w:tcPr>
          <w:p w14:paraId="5A35A670" w14:textId="6EB6F1D0" w:rsidR="003B7F20" w:rsidRPr="00D42069" w:rsidRDefault="003B7F20" w:rsidP="004905D4">
            <w:pPr>
              <w:spacing w:before="60" w:after="60" w:line="240" w:lineRule="auto"/>
              <w:jc w:val="center"/>
              <w:rPr>
                <w:rFonts w:cs="Arial"/>
                <w:b/>
                <w:color w:val="000000"/>
                <w:sz w:val="20"/>
                <w:szCs w:val="18"/>
              </w:rPr>
            </w:pPr>
            <w:r>
              <w:rPr>
                <w:rFonts w:cs="Arial"/>
                <w:b/>
                <w:color w:val="000000"/>
                <w:sz w:val="20"/>
                <w:szCs w:val="18"/>
              </w:rPr>
              <w:t>5 863</w:t>
            </w:r>
          </w:p>
        </w:tc>
        <w:tc>
          <w:tcPr>
            <w:tcW w:w="981" w:type="pct"/>
            <w:shd w:val="clear" w:color="auto" w:fill="F2F2F2" w:themeFill="background1" w:themeFillShade="F2"/>
          </w:tcPr>
          <w:p w14:paraId="09A595E0" w14:textId="2CEFA3CF" w:rsidR="003B7F20" w:rsidRPr="00D42069" w:rsidRDefault="003B7F20" w:rsidP="004905D4">
            <w:pPr>
              <w:spacing w:before="60" w:after="60" w:line="240" w:lineRule="auto"/>
              <w:jc w:val="center"/>
              <w:rPr>
                <w:rFonts w:cs="Arial"/>
                <w:b/>
                <w:color w:val="000000"/>
                <w:sz w:val="20"/>
                <w:szCs w:val="18"/>
              </w:rPr>
            </w:pPr>
            <w:r>
              <w:rPr>
                <w:rFonts w:cs="Arial"/>
                <w:b/>
                <w:color w:val="000000"/>
                <w:sz w:val="20"/>
                <w:szCs w:val="18"/>
              </w:rPr>
              <w:t>1 913</w:t>
            </w:r>
          </w:p>
        </w:tc>
      </w:tr>
      <w:tr w:rsidR="003B7F20" w:rsidRPr="00D42069" w14:paraId="0AD93A7B" w14:textId="30735B4A" w:rsidTr="003B7F20">
        <w:trPr>
          <w:trHeight w:val="20"/>
          <w:jc w:val="center"/>
        </w:trPr>
        <w:tc>
          <w:tcPr>
            <w:tcW w:w="982" w:type="pct"/>
            <w:shd w:val="clear" w:color="auto" w:fill="auto"/>
            <w:noWrap/>
            <w:vAlign w:val="center"/>
          </w:tcPr>
          <w:p w14:paraId="241442ED" w14:textId="77777777" w:rsidR="003B7F20" w:rsidRPr="00D42069" w:rsidRDefault="003B7F20" w:rsidP="004905D4">
            <w:pPr>
              <w:spacing w:before="60" w:after="60" w:line="240" w:lineRule="auto"/>
              <w:jc w:val="center"/>
              <w:rPr>
                <w:rFonts w:eastAsia="Times New Roman" w:cs="Arial"/>
                <w:sz w:val="20"/>
                <w:szCs w:val="18"/>
                <w:lang w:eastAsia="pl-PL"/>
              </w:rPr>
            </w:pPr>
            <w:r w:rsidRPr="00D42069">
              <w:rPr>
                <w:rFonts w:eastAsia="Times New Roman" w:cs="Arial"/>
                <w:sz w:val="20"/>
                <w:szCs w:val="18"/>
                <w:lang w:eastAsia="pl-PL"/>
              </w:rPr>
              <w:t>2024</w:t>
            </w:r>
          </w:p>
        </w:tc>
        <w:tc>
          <w:tcPr>
            <w:tcW w:w="1039" w:type="pct"/>
            <w:shd w:val="clear" w:color="auto" w:fill="auto"/>
            <w:noWrap/>
            <w:vAlign w:val="center"/>
          </w:tcPr>
          <w:p w14:paraId="3858371E" w14:textId="7B67B863" w:rsidR="003B7F20" w:rsidRPr="00D42069" w:rsidRDefault="003B7F20" w:rsidP="004905D4">
            <w:pPr>
              <w:spacing w:before="60" w:after="60" w:line="240" w:lineRule="auto"/>
              <w:jc w:val="center"/>
              <w:rPr>
                <w:rFonts w:cs="Arial"/>
                <w:sz w:val="20"/>
                <w:szCs w:val="18"/>
              </w:rPr>
            </w:pPr>
            <w:r>
              <w:rPr>
                <w:rFonts w:cs="Arial"/>
                <w:sz w:val="20"/>
                <w:szCs w:val="18"/>
              </w:rPr>
              <w:t>9 720</w:t>
            </w:r>
          </w:p>
        </w:tc>
        <w:tc>
          <w:tcPr>
            <w:tcW w:w="1017" w:type="pct"/>
            <w:shd w:val="clear" w:color="auto" w:fill="auto"/>
            <w:noWrap/>
            <w:vAlign w:val="center"/>
          </w:tcPr>
          <w:p w14:paraId="2B475C81" w14:textId="5519A9AC" w:rsidR="003B7F20" w:rsidRPr="00D42069" w:rsidRDefault="003B7F20" w:rsidP="004905D4">
            <w:pPr>
              <w:spacing w:before="60" w:after="60" w:line="240" w:lineRule="auto"/>
              <w:jc w:val="center"/>
              <w:rPr>
                <w:rFonts w:cs="Arial"/>
                <w:sz w:val="20"/>
                <w:szCs w:val="18"/>
              </w:rPr>
            </w:pPr>
            <w:r>
              <w:rPr>
                <w:rFonts w:cs="Arial"/>
                <w:sz w:val="20"/>
                <w:szCs w:val="18"/>
              </w:rPr>
              <w:t>1 937</w:t>
            </w:r>
          </w:p>
        </w:tc>
        <w:tc>
          <w:tcPr>
            <w:tcW w:w="982" w:type="pct"/>
            <w:shd w:val="clear" w:color="auto" w:fill="F2F2F2" w:themeFill="background1" w:themeFillShade="F2"/>
            <w:noWrap/>
            <w:vAlign w:val="bottom"/>
          </w:tcPr>
          <w:p w14:paraId="6BB49C33" w14:textId="548F0120" w:rsidR="003B7F20" w:rsidRPr="00D42069" w:rsidRDefault="003B7F20" w:rsidP="004905D4">
            <w:pPr>
              <w:spacing w:before="60" w:after="60" w:line="240" w:lineRule="auto"/>
              <w:jc w:val="center"/>
              <w:rPr>
                <w:rFonts w:cs="Arial"/>
                <w:b/>
                <w:sz w:val="20"/>
                <w:szCs w:val="18"/>
              </w:rPr>
            </w:pPr>
            <w:r>
              <w:rPr>
                <w:rFonts w:cs="Arial"/>
                <w:b/>
                <w:color w:val="000000"/>
                <w:sz w:val="20"/>
                <w:szCs w:val="18"/>
              </w:rPr>
              <w:t>5 806</w:t>
            </w:r>
          </w:p>
        </w:tc>
        <w:tc>
          <w:tcPr>
            <w:tcW w:w="981" w:type="pct"/>
            <w:shd w:val="clear" w:color="auto" w:fill="F2F2F2" w:themeFill="background1" w:themeFillShade="F2"/>
          </w:tcPr>
          <w:p w14:paraId="5481E01A" w14:textId="006C058F" w:rsidR="003B7F20" w:rsidRPr="00D42069" w:rsidRDefault="003B7F20" w:rsidP="004905D4">
            <w:pPr>
              <w:spacing w:before="60" w:after="60" w:line="240" w:lineRule="auto"/>
              <w:jc w:val="center"/>
              <w:rPr>
                <w:rFonts w:cs="Arial"/>
                <w:b/>
                <w:color w:val="000000"/>
                <w:sz w:val="20"/>
                <w:szCs w:val="18"/>
              </w:rPr>
            </w:pPr>
            <w:r>
              <w:rPr>
                <w:rFonts w:cs="Arial"/>
                <w:b/>
                <w:color w:val="000000"/>
                <w:sz w:val="20"/>
                <w:szCs w:val="18"/>
              </w:rPr>
              <w:t>1 977</w:t>
            </w:r>
          </w:p>
        </w:tc>
      </w:tr>
    </w:tbl>
    <w:p w14:paraId="4AA52E2A" w14:textId="59A844B0" w:rsidR="004905D4" w:rsidRPr="00510C58" w:rsidRDefault="004905D4" w:rsidP="004905D4">
      <w:pPr>
        <w:spacing w:before="120" w:after="120" w:line="240" w:lineRule="auto"/>
        <w:jc w:val="right"/>
        <w:rPr>
          <w:rFonts w:cs="Arial"/>
          <w:sz w:val="18"/>
          <w:szCs w:val="18"/>
        </w:rPr>
      </w:pPr>
      <w:r w:rsidRPr="00510C58">
        <w:rPr>
          <w:rFonts w:cs="Arial"/>
          <w:sz w:val="18"/>
          <w:szCs w:val="18"/>
        </w:rPr>
        <w:t xml:space="preserve">Źródło: Opracowanie własne na podstawie </w:t>
      </w:r>
      <w:r w:rsidR="003B7F20">
        <w:rPr>
          <w:rFonts w:cs="Arial"/>
          <w:sz w:val="18"/>
          <w:szCs w:val="18"/>
        </w:rPr>
        <w:t>danych</w:t>
      </w:r>
      <w:r w:rsidRPr="00510C58">
        <w:rPr>
          <w:rFonts w:cs="Arial"/>
          <w:sz w:val="18"/>
          <w:szCs w:val="18"/>
        </w:rPr>
        <w:t xml:space="preserve"> GUS</w:t>
      </w:r>
    </w:p>
    <w:p w14:paraId="0E6D9AF1" w14:textId="77777777" w:rsidR="00CA34E1" w:rsidRDefault="00CA34E1" w:rsidP="00537460">
      <w:pPr>
        <w:autoSpaceDE w:val="0"/>
        <w:autoSpaceDN w:val="0"/>
        <w:adjustRightInd w:val="0"/>
        <w:spacing w:before="120" w:after="120" w:line="360" w:lineRule="auto"/>
        <w:jc w:val="both"/>
        <w:rPr>
          <w:rFonts w:cs="Arial"/>
          <w:b/>
          <w:smallCaps/>
          <w:u w:val="single"/>
          <w:lang w:eastAsia="pl-PL"/>
        </w:rPr>
      </w:pPr>
    </w:p>
    <w:p w14:paraId="6BFFB7B6" w14:textId="77777777" w:rsidR="00CA34E1" w:rsidRDefault="00CA34E1" w:rsidP="00537460">
      <w:pPr>
        <w:autoSpaceDE w:val="0"/>
        <w:autoSpaceDN w:val="0"/>
        <w:adjustRightInd w:val="0"/>
        <w:spacing w:before="120" w:after="120" w:line="360" w:lineRule="auto"/>
        <w:jc w:val="both"/>
        <w:rPr>
          <w:rFonts w:cs="Arial"/>
          <w:b/>
          <w:smallCaps/>
          <w:u w:val="single"/>
          <w:lang w:eastAsia="pl-PL"/>
        </w:rPr>
      </w:pPr>
    </w:p>
    <w:p w14:paraId="4C37B99A" w14:textId="77777777" w:rsidR="00CA34E1" w:rsidRDefault="00CA34E1" w:rsidP="00537460">
      <w:pPr>
        <w:autoSpaceDE w:val="0"/>
        <w:autoSpaceDN w:val="0"/>
        <w:adjustRightInd w:val="0"/>
        <w:spacing w:before="120" w:after="120" w:line="360" w:lineRule="auto"/>
        <w:jc w:val="both"/>
        <w:rPr>
          <w:rFonts w:cs="Arial"/>
          <w:b/>
          <w:smallCaps/>
          <w:u w:val="single"/>
          <w:lang w:eastAsia="pl-PL"/>
        </w:rPr>
      </w:pPr>
    </w:p>
    <w:p w14:paraId="10D825C9" w14:textId="77777777" w:rsidR="00CA34E1" w:rsidRDefault="00CA34E1" w:rsidP="00537460">
      <w:pPr>
        <w:autoSpaceDE w:val="0"/>
        <w:autoSpaceDN w:val="0"/>
        <w:adjustRightInd w:val="0"/>
        <w:spacing w:before="120" w:after="120" w:line="360" w:lineRule="auto"/>
        <w:jc w:val="both"/>
        <w:rPr>
          <w:rFonts w:cs="Arial"/>
          <w:b/>
          <w:smallCaps/>
          <w:u w:val="single"/>
          <w:lang w:eastAsia="pl-PL"/>
        </w:rPr>
      </w:pPr>
    </w:p>
    <w:p w14:paraId="4F2E4585" w14:textId="77777777" w:rsidR="00CA34E1" w:rsidRDefault="00CA34E1" w:rsidP="00537460">
      <w:pPr>
        <w:autoSpaceDE w:val="0"/>
        <w:autoSpaceDN w:val="0"/>
        <w:adjustRightInd w:val="0"/>
        <w:spacing w:before="120" w:after="120" w:line="360" w:lineRule="auto"/>
        <w:jc w:val="both"/>
        <w:rPr>
          <w:rFonts w:cs="Arial"/>
          <w:b/>
          <w:smallCaps/>
          <w:u w:val="single"/>
          <w:lang w:eastAsia="pl-PL"/>
        </w:rPr>
      </w:pPr>
    </w:p>
    <w:p w14:paraId="45057581" w14:textId="4B973B37" w:rsidR="00CA34E1" w:rsidRPr="00674982" w:rsidRDefault="00CA34E1" w:rsidP="00674982">
      <w:pPr>
        <w:keepNext/>
        <w:spacing w:before="240" w:after="120" w:line="240" w:lineRule="auto"/>
        <w:jc w:val="center"/>
        <w:rPr>
          <w:b/>
          <w:bCs/>
          <w:sz w:val="20"/>
          <w:szCs w:val="18"/>
        </w:rPr>
      </w:pPr>
      <w:bookmarkStart w:id="178" w:name="_Toc30661731"/>
      <w:r w:rsidRPr="00CA34E1">
        <w:rPr>
          <w:b/>
          <w:bCs/>
          <w:sz w:val="20"/>
          <w:szCs w:val="18"/>
        </w:rPr>
        <w:lastRenderedPageBreak/>
        <w:t xml:space="preserve">Wykres </w:t>
      </w:r>
      <w:r w:rsidRPr="00CA34E1">
        <w:rPr>
          <w:b/>
          <w:bCs/>
          <w:sz w:val="20"/>
          <w:szCs w:val="18"/>
        </w:rPr>
        <w:fldChar w:fldCharType="begin"/>
      </w:r>
      <w:r w:rsidRPr="00CA34E1">
        <w:rPr>
          <w:b/>
          <w:bCs/>
          <w:sz w:val="20"/>
          <w:szCs w:val="18"/>
        </w:rPr>
        <w:instrText xml:space="preserve"> SEQ Wykres \* ARABIC </w:instrText>
      </w:r>
      <w:r w:rsidRPr="00CA34E1">
        <w:rPr>
          <w:b/>
          <w:bCs/>
          <w:sz w:val="20"/>
          <w:szCs w:val="18"/>
        </w:rPr>
        <w:fldChar w:fldCharType="separate"/>
      </w:r>
      <w:r w:rsidR="00BC161A">
        <w:rPr>
          <w:b/>
          <w:bCs/>
          <w:noProof/>
          <w:sz w:val="20"/>
          <w:szCs w:val="18"/>
        </w:rPr>
        <w:t>20</w:t>
      </w:r>
      <w:r w:rsidRPr="00CA34E1">
        <w:rPr>
          <w:b/>
          <w:bCs/>
          <w:sz w:val="20"/>
          <w:szCs w:val="18"/>
        </w:rPr>
        <w:fldChar w:fldCharType="end"/>
      </w:r>
      <w:r w:rsidRPr="00CA34E1">
        <w:rPr>
          <w:b/>
          <w:bCs/>
          <w:sz w:val="20"/>
          <w:szCs w:val="18"/>
        </w:rPr>
        <w:t>. Prognoza liczby ludności Gminy Chełmża do 2024 roku</w:t>
      </w:r>
      <w:bookmarkEnd w:id="178"/>
    </w:p>
    <w:p w14:paraId="7D79AF40" w14:textId="60018264" w:rsidR="00CA34E1" w:rsidRDefault="00CA34E1" w:rsidP="00537460">
      <w:pPr>
        <w:autoSpaceDE w:val="0"/>
        <w:autoSpaceDN w:val="0"/>
        <w:adjustRightInd w:val="0"/>
        <w:spacing w:before="120" w:after="120" w:line="360" w:lineRule="auto"/>
        <w:jc w:val="both"/>
        <w:rPr>
          <w:rFonts w:cs="Arial"/>
          <w:b/>
          <w:smallCaps/>
          <w:u w:val="single"/>
          <w:lang w:eastAsia="pl-PL"/>
        </w:rPr>
      </w:pPr>
      <w:r w:rsidRPr="00B2699F">
        <w:rPr>
          <w:noProof/>
          <w:bdr w:val="double" w:sz="4" w:space="0" w:color="auto"/>
          <w:lang w:eastAsia="pl-PL"/>
        </w:rPr>
        <w:drawing>
          <wp:inline distT="0" distB="0" distL="0" distR="0" wp14:anchorId="34F42FA3" wp14:editId="16D45CFB">
            <wp:extent cx="5306816" cy="26955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srcRect/>
                    <a:stretch>
                      <a:fillRect/>
                    </a:stretch>
                  </pic:blipFill>
                  <pic:spPr bwMode="auto">
                    <a:xfrm>
                      <a:off x="0" y="0"/>
                      <a:ext cx="5303156" cy="2693716"/>
                    </a:xfrm>
                    <a:prstGeom prst="rect">
                      <a:avLst/>
                    </a:prstGeom>
                    <a:noFill/>
                    <a:ln w="9525">
                      <a:noFill/>
                      <a:miter lim="800000"/>
                      <a:headEnd/>
                      <a:tailEnd/>
                    </a:ln>
                  </pic:spPr>
                </pic:pic>
              </a:graphicData>
            </a:graphic>
          </wp:inline>
        </w:drawing>
      </w:r>
    </w:p>
    <w:p w14:paraId="66DCC433" w14:textId="77777777" w:rsidR="00CA34E1" w:rsidRPr="00CA34E1" w:rsidRDefault="00CA34E1" w:rsidP="00CA34E1">
      <w:pPr>
        <w:tabs>
          <w:tab w:val="left" w:pos="7035"/>
        </w:tabs>
        <w:spacing w:before="120" w:after="120" w:line="240" w:lineRule="auto"/>
        <w:jc w:val="right"/>
        <w:rPr>
          <w:rFonts w:cs="Arial"/>
          <w:sz w:val="18"/>
          <w:szCs w:val="18"/>
        </w:rPr>
      </w:pPr>
      <w:r w:rsidRPr="00CA34E1">
        <w:rPr>
          <w:rFonts w:cs="Arial"/>
          <w:sz w:val="18"/>
          <w:szCs w:val="18"/>
        </w:rPr>
        <w:t>Źródło: Opracowanie własne na podstawie Prognozy ludności dla gmin opracowanej przez GUS</w:t>
      </w:r>
    </w:p>
    <w:p w14:paraId="3E5FD38F" w14:textId="77777777" w:rsidR="00CA34E1" w:rsidRPr="00CA34E1" w:rsidRDefault="00CA34E1" w:rsidP="00CA34E1">
      <w:pPr>
        <w:spacing w:before="120" w:after="120" w:line="360" w:lineRule="auto"/>
        <w:jc w:val="both"/>
        <w:rPr>
          <w:rFonts w:cs="Arial"/>
          <w:b/>
          <w:smallCaps/>
          <w:u w:val="single"/>
        </w:rPr>
      </w:pPr>
      <w:r w:rsidRPr="00CA34E1">
        <w:rPr>
          <w:rFonts w:cs="Arial"/>
          <w:b/>
          <w:smallCaps/>
          <w:u w:val="single"/>
        </w:rPr>
        <w:t>Prognoza wykształcenia mieszkańców</w:t>
      </w:r>
    </w:p>
    <w:p w14:paraId="0FCC11FD" w14:textId="2A8F35DF" w:rsidR="00387273" w:rsidRDefault="00CA34E1" w:rsidP="00387273">
      <w:pPr>
        <w:spacing w:before="120" w:after="120" w:line="360" w:lineRule="auto"/>
        <w:jc w:val="both"/>
        <w:rPr>
          <w:rFonts w:cs="Arial"/>
          <w:b/>
          <w:smallCaps/>
          <w:u w:val="single"/>
          <w:lang w:eastAsia="pl-PL"/>
        </w:rPr>
      </w:pPr>
      <w:r w:rsidRPr="00CA34E1">
        <w:rPr>
          <w:rFonts w:cs="Arial"/>
        </w:rPr>
        <w:t xml:space="preserve">Jednym z czynników, który ustala rozwój społeczeństwa jest wzrost poziomu wykształcenia. W ciągu dziewięciu lat, które dzielą spisy powszechne można zauważyć dynamiczne zmiany, które zdecydowanie miały wpływ na transformację w strukturze ludności wg poziomu wykształcenia. Widoczne są tendencje wśród mieszkańców Gminy Chełmża do podwyższania i uzupełniania wykształcenia. Na tej podstawie można wywnioskować, że dane określające poziom wykształcenia będą progresywne. </w:t>
      </w:r>
      <w:bookmarkStart w:id="179" w:name="_Toc406489817"/>
      <w:bookmarkStart w:id="180" w:name="_Toc693602"/>
      <w:bookmarkStart w:id="181" w:name="_Toc25646946"/>
    </w:p>
    <w:p w14:paraId="53128434" w14:textId="77777777" w:rsidR="00A34F7D" w:rsidRDefault="00A34F7D" w:rsidP="00387273">
      <w:pPr>
        <w:spacing w:before="120" w:after="120" w:line="360" w:lineRule="auto"/>
        <w:jc w:val="both"/>
        <w:rPr>
          <w:rFonts w:cs="Arial"/>
          <w:b/>
          <w:smallCaps/>
          <w:u w:val="single"/>
          <w:lang w:eastAsia="pl-PL"/>
        </w:rPr>
      </w:pPr>
    </w:p>
    <w:p w14:paraId="22DAC8D1" w14:textId="77777777" w:rsidR="00387273" w:rsidRDefault="00387273" w:rsidP="00387273">
      <w:pPr>
        <w:spacing w:before="120" w:after="120" w:line="360" w:lineRule="auto"/>
        <w:jc w:val="both"/>
        <w:rPr>
          <w:rFonts w:cs="Arial"/>
          <w:b/>
          <w:smallCaps/>
          <w:u w:val="single"/>
          <w:lang w:eastAsia="pl-PL"/>
        </w:rPr>
      </w:pPr>
    </w:p>
    <w:p w14:paraId="1A4A3637" w14:textId="77777777" w:rsidR="00956212" w:rsidRDefault="00956212" w:rsidP="00956212">
      <w:pPr>
        <w:keepNext/>
        <w:keepLines/>
        <w:spacing w:before="120" w:after="120" w:line="240" w:lineRule="auto"/>
        <w:jc w:val="both"/>
        <w:outlineLvl w:val="1"/>
        <w:rPr>
          <w:rFonts w:eastAsiaTheme="majorEastAsia" w:cs="Arial"/>
          <w:b/>
          <w:bCs/>
          <w:sz w:val="28"/>
          <w:szCs w:val="26"/>
        </w:rPr>
      </w:pPr>
      <w:r w:rsidRPr="00C20CC9">
        <w:rPr>
          <w:rFonts w:eastAsiaTheme="majorEastAsia" w:cs="Arial"/>
          <w:b/>
          <w:bCs/>
          <w:sz w:val="28"/>
          <w:szCs w:val="26"/>
        </w:rPr>
        <w:t>4.2. Prognoza zmian</w:t>
      </w:r>
      <w:bookmarkEnd w:id="179"/>
      <w:bookmarkEnd w:id="180"/>
      <w:bookmarkEnd w:id="181"/>
    </w:p>
    <w:p w14:paraId="2C0E9A66" w14:textId="77777777" w:rsidR="00E45350" w:rsidRDefault="00E45350" w:rsidP="00E45350">
      <w:pPr>
        <w:autoSpaceDE w:val="0"/>
        <w:autoSpaceDN w:val="0"/>
        <w:adjustRightInd w:val="0"/>
        <w:spacing w:after="0" w:line="360" w:lineRule="auto"/>
        <w:jc w:val="both"/>
        <w:rPr>
          <w:rFonts w:eastAsia="Calibri" w:cs="Arial"/>
          <w:lang w:eastAsia="pl-PL"/>
        </w:rPr>
      </w:pPr>
      <w:r w:rsidRPr="005F7D29">
        <w:rPr>
          <w:rFonts w:eastAsia="Calibri" w:cs="Arial"/>
          <w:lang w:eastAsia="pl-PL"/>
        </w:rPr>
        <w:t>Przewiduje się, że konsekwencją realizacji działań uj</w:t>
      </w:r>
      <w:r w:rsidRPr="005F7D29">
        <w:rPr>
          <w:rFonts w:eastAsia="TimesNewRoman" w:cs="Arial"/>
          <w:lang w:eastAsia="pl-PL"/>
        </w:rPr>
        <w:t>ę</w:t>
      </w:r>
      <w:r w:rsidRPr="005F7D29">
        <w:rPr>
          <w:rFonts w:eastAsia="Calibri" w:cs="Arial"/>
          <w:lang w:eastAsia="pl-PL"/>
        </w:rPr>
        <w:t>tych w „</w:t>
      </w:r>
      <w:r w:rsidRPr="005F7D29">
        <w:rPr>
          <w:rFonts w:eastAsia="Calibri" w:cs="Arial"/>
          <w:i/>
          <w:lang w:eastAsia="pl-PL"/>
        </w:rPr>
        <w:t>Strategii Rozwi</w:t>
      </w:r>
      <w:r w:rsidRPr="005F7D29">
        <w:rPr>
          <w:rFonts w:eastAsia="TimesNewRoman" w:cs="Arial"/>
          <w:i/>
          <w:lang w:eastAsia="pl-PL"/>
        </w:rPr>
        <w:t>ą</w:t>
      </w:r>
      <w:r w:rsidRPr="005F7D29">
        <w:rPr>
          <w:rFonts w:eastAsia="Calibri" w:cs="Arial"/>
          <w:i/>
          <w:lang w:eastAsia="pl-PL"/>
        </w:rPr>
        <w:t xml:space="preserve">zywania Problemów Społecznych </w:t>
      </w:r>
      <w:r>
        <w:rPr>
          <w:rFonts w:eastAsia="Calibri" w:cs="Arial"/>
          <w:i/>
          <w:lang w:eastAsia="pl-PL"/>
        </w:rPr>
        <w:t>Gminy Chełmża</w:t>
      </w:r>
      <w:r w:rsidRPr="005F7D29">
        <w:rPr>
          <w:rFonts w:eastAsia="Calibri" w:cs="Arial"/>
          <w:i/>
          <w:lang w:eastAsia="pl-PL"/>
        </w:rPr>
        <w:t xml:space="preserve"> na lata 20</w:t>
      </w:r>
      <w:r>
        <w:rPr>
          <w:rFonts w:eastAsia="Calibri" w:cs="Arial"/>
          <w:i/>
          <w:lang w:eastAsia="pl-PL"/>
        </w:rPr>
        <w:t>20</w:t>
      </w:r>
      <w:r w:rsidRPr="005F7D29">
        <w:rPr>
          <w:rFonts w:eastAsia="Calibri" w:cs="Arial"/>
          <w:i/>
          <w:lang w:eastAsia="pl-PL"/>
        </w:rPr>
        <w:t>-</w:t>
      </w:r>
      <w:r>
        <w:rPr>
          <w:rFonts w:eastAsia="Calibri" w:cs="Arial"/>
          <w:i/>
          <w:lang w:eastAsia="pl-PL"/>
        </w:rPr>
        <w:t>2024</w:t>
      </w:r>
      <w:r w:rsidRPr="005F7D29">
        <w:rPr>
          <w:rFonts w:eastAsia="Calibri" w:cs="Arial"/>
          <w:i/>
          <w:lang w:eastAsia="pl-PL"/>
        </w:rPr>
        <w:t xml:space="preserve">” </w:t>
      </w:r>
      <w:r w:rsidRPr="005F7D29">
        <w:rPr>
          <w:rFonts w:eastAsia="Calibri" w:cs="Arial"/>
          <w:lang w:eastAsia="pl-PL"/>
        </w:rPr>
        <w:t xml:space="preserve">będzie wzrost zaufania obywateli zamieszkujących obszar </w:t>
      </w:r>
      <w:r>
        <w:rPr>
          <w:rFonts w:eastAsia="Calibri" w:cs="Arial"/>
          <w:lang w:eastAsia="pl-PL"/>
        </w:rPr>
        <w:t>Gminy</w:t>
      </w:r>
      <w:r w:rsidRPr="005F7D29">
        <w:rPr>
          <w:rFonts w:eastAsia="Calibri" w:cs="Arial"/>
          <w:lang w:eastAsia="pl-PL"/>
        </w:rPr>
        <w:t xml:space="preserve"> w stosunku do placówek pomocowych oraz</w:t>
      </w:r>
      <w:r>
        <w:rPr>
          <w:rFonts w:eastAsia="Calibri" w:cs="Arial"/>
          <w:lang w:eastAsia="pl-PL"/>
        </w:rPr>
        <w:t> </w:t>
      </w:r>
      <w:r w:rsidRPr="005F7D29">
        <w:rPr>
          <w:rFonts w:eastAsia="Calibri" w:cs="Arial"/>
          <w:lang w:eastAsia="pl-PL"/>
        </w:rPr>
        <w:t xml:space="preserve">zmniejszenie obszarów, </w:t>
      </w:r>
      <w:r>
        <w:rPr>
          <w:rFonts w:eastAsia="Calibri" w:cs="Arial"/>
          <w:lang w:eastAsia="pl-PL"/>
        </w:rPr>
        <w:t>w</w:t>
      </w:r>
      <w:r w:rsidRPr="005F7D29">
        <w:rPr>
          <w:rFonts w:eastAsia="Calibri" w:cs="Arial"/>
          <w:lang w:eastAsia="pl-PL"/>
        </w:rPr>
        <w:t xml:space="preserve"> których występują problemy społeczne, szczegółowo określone w rozdzial</w:t>
      </w:r>
      <w:r>
        <w:rPr>
          <w:rFonts w:eastAsia="Calibri" w:cs="Arial"/>
          <w:lang w:eastAsia="pl-PL"/>
        </w:rPr>
        <w:t>e 3.2. niniejszej Strategii.</w:t>
      </w:r>
    </w:p>
    <w:p w14:paraId="6CBBC98E" w14:textId="77777777" w:rsidR="00A34F7D" w:rsidRDefault="00A34F7D" w:rsidP="00E45350">
      <w:pPr>
        <w:autoSpaceDE w:val="0"/>
        <w:autoSpaceDN w:val="0"/>
        <w:adjustRightInd w:val="0"/>
        <w:spacing w:after="0" w:line="360" w:lineRule="auto"/>
        <w:jc w:val="both"/>
        <w:rPr>
          <w:rFonts w:eastAsia="Calibri" w:cs="Arial"/>
          <w:lang w:eastAsia="pl-PL"/>
        </w:rPr>
      </w:pPr>
    </w:p>
    <w:p w14:paraId="7B3037E1" w14:textId="77777777" w:rsidR="00A34F7D" w:rsidRDefault="00A34F7D" w:rsidP="00E45350">
      <w:pPr>
        <w:autoSpaceDE w:val="0"/>
        <w:autoSpaceDN w:val="0"/>
        <w:adjustRightInd w:val="0"/>
        <w:spacing w:after="0" w:line="360" w:lineRule="auto"/>
        <w:jc w:val="both"/>
        <w:rPr>
          <w:rFonts w:eastAsia="Calibri" w:cs="Arial"/>
          <w:lang w:eastAsia="pl-PL"/>
        </w:rPr>
      </w:pPr>
    </w:p>
    <w:p w14:paraId="03DCB724" w14:textId="77777777" w:rsidR="00A34F7D" w:rsidRDefault="00A34F7D" w:rsidP="00E45350">
      <w:pPr>
        <w:autoSpaceDE w:val="0"/>
        <w:autoSpaceDN w:val="0"/>
        <w:adjustRightInd w:val="0"/>
        <w:spacing w:after="0" w:line="360" w:lineRule="auto"/>
        <w:jc w:val="both"/>
        <w:rPr>
          <w:rFonts w:eastAsia="Calibri" w:cs="Arial"/>
          <w:lang w:eastAsia="pl-PL"/>
        </w:rPr>
      </w:pPr>
    </w:p>
    <w:p w14:paraId="456A920E" w14:textId="77777777" w:rsidR="00A34F7D" w:rsidRDefault="00A34F7D" w:rsidP="00E45350">
      <w:pPr>
        <w:autoSpaceDE w:val="0"/>
        <w:autoSpaceDN w:val="0"/>
        <w:adjustRightInd w:val="0"/>
        <w:spacing w:after="0" w:line="360" w:lineRule="auto"/>
        <w:jc w:val="both"/>
        <w:rPr>
          <w:rFonts w:eastAsia="Calibri" w:cs="Arial"/>
          <w:lang w:eastAsia="pl-PL"/>
        </w:rPr>
      </w:pPr>
    </w:p>
    <w:p w14:paraId="247202D9" w14:textId="77777777" w:rsidR="00A34F7D" w:rsidRPr="005F7D29" w:rsidRDefault="00A34F7D" w:rsidP="00E45350">
      <w:pPr>
        <w:autoSpaceDE w:val="0"/>
        <w:autoSpaceDN w:val="0"/>
        <w:adjustRightInd w:val="0"/>
        <w:spacing w:after="0" w:line="360" w:lineRule="auto"/>
        <w:jc w:val="both"/>
        <w:rPr>
          <w:rFonts w:eastAsia="Calibri" w:cs="Arial"/>
          <w:lang w:eastAsia="pl-PL"/>
        </w:rPr>
      </w:pPr>
      <w:bookmarkStart w:id="182" w:name="_GoBack"/>
      <w:bookmarkEnd w:id="182"/>
    </w:p>
    <w:p w14:paraId="4745FA4B" w14:textId="50B3705F" w:rsidR="00E45350" w:rsidRPr="00C20CC9" w:rsidRDefault="00E45350" w:rsidP="00E45350">
      <w:pPr>
        <w:spacing w:before="240" w:after="120" w:line="240" w:lineRule="auto"/>
        <w:jc w:val="center"/>
        <w:rPr>
          <w:rFonts w:eastAsia="Calibri" w:cs="Arial"/>
          <w:b/>
          <w:sz w:val="20"/>
          <w:szCs w:val="18"/>
        </w:rPr>
      </w:pPr>
      <w:bookmarkStart w:id="183" w:name="_Toc10011859"/>
      <w:bookmarkStart w:id="184" w:name="_Toc25584636"/>
      <w:r w:rsidRPr="00C20CC9">
        <w:rPr>
          <w:b/>
          <w:bCs/>
          <w:sz w:val="20"/>
          <w:szCs w:val="18"/>
        </w:rPr>
        <w:lastRenderedPageBreak/>
        <w:t xml:space="preserve">Tabela </w:t>
      </w:r>
      <w:r w:rsidR="004C5F51">
        <w:rPr>
          <w:b/>
          <w:bCs/>
          <w:sz w:val="20"/>
          <w:szCs w:val="18"/>
        </w:rPr>
        <w:fldChar w:fldCharType="begin"/>
      </w:r>
      <w:r w:rsidR="006A7B34">
        <w:rPr>
          <w:b/>
          <w:bCs/>
          <w:sz w:val="20"/>
          <w:szCs w:val="18"/>
        </w:rPr>
        <w:instrText xml:space="preserve"> SEQ Tabela \* ARABIC </w:instrText>
      </w:r>
      <w:r w:rsidR="004C5F51">
        <w:rPr>
          <w:b/>
          <w:bCs/>
          <w:sz w:val="20"/>
          <w:szCs w:val="18"/>
        </w:rPr>
        <w:fldChar w:fldCharType="separate"/>
      </w:r>
      <w:r w:rsidR="00BC161A">
        <w:rPr>
          <w:b/>
          <w:bCs/>
          <w:noProof/>
          <w:sz w:val="20"/>
          <w:szCs w:val="18"/>
        </w:rPr>
        <w:t>35</w:t>
      </w:r>
      <w:r w:rsidR="004C5F51">
        <w:rPr>
          <w:b/>
          <w:bCs/>
          <w:sz w:val="20"/>
          <w:szCs w:val="18"/>
        </w:rPr>
        <w:fldChar w:fldCharType="end"/>
      </w:r>
      <w:r w:rsidRPr="00C20CC9">
        <w:rPr>
          <w:b/>
          <w:bCs/>
          <w:sz w:val="20"/>
          <w:szCs w:val="18"/>
        </w:rPr>
        <w:t xml:space="preserve">. </w:t>
      </w:r>
      <w:r w:rsidRPr="00C20CC9">
        <w:rPr>
          <w:rFonts w:eastAsia="Calibri" w:cs="Arial"/>
          <w:b/>
          <w:bCs/>
          <w:sz w:val="20"/>
          <w:szCs w:val="18"/>
        </w:rPr>
        <w:t xml:space="preserve">Prognoza zmian problemów społecznych </w:t>
      </w:r>
      <w:r w:rsidR="00B60703">
        <w:rPr>
          <w:rFonts w:eastAsia="Calibri" w:cs="Arial"/>
          <w:b/>
          <w:bCs/>
          <w:sz w:val="20"/>
          <w:szCs w:val="18"/>
        </w:rPr>
        <w:t>w Gminie</w:t>
      </w:r>
      <w:r w:rsidRPr="00C20CC9">
        <w:rPr>
          <w:rFonts w:eastAsia="Calibri" w:cs="Arial"/>
          <w:b/>
          <w:bCs/>
          <w:sz w:val="20"/>
          <w:szCs w:val="18"/>
        </w:rPr>
        <w:t xml:space="preserve"> </w:t>
      </w:r>
      <w:r w:rsidR="00587DC3">
        <w:rPr>
          <w:rFonts w:eastAsia="Calibri" w:cs="Arial"/>
          <w:b/>
          <w:bCs/>
          <w:sz w:val="20"/>
          <w:szCs w:val="18"/>
        </w:rPr>
        <w:t xml:space="preserve">Chełmża </w:t>
      </w:r>
      <w:r w:rsidR="00674982">
        <w:rPr>
          <w:rFonts w:eastAsia="Calibri" w:cs="Arial"/>
          <w:b/>
          <w:bCs/>
          <w:sz w:val="20"/>
          <w:szCs w:val="18"/>
        </w:rPr>
        <w:t>w wyniku realizacji Strategii rozwiązywania problemów s</w:t>
      </w:r>
      <w:r w:rsidRPr="00C20CC9">
        <w:rPr>
          <w:rFonts w:eastAsia="Calibri" w:cs="Arial"/>
          <w:b/>
          <w:bCs/>
          <w:sz w:val="20"/>
          <w:szCs w:val="18"/>
        </w:rPr>
        <w:t>połecznych</w:t>
      </w:r>
      <w:bookmarkEnd w:id="183"/>
      <w:bookmarkEnd w:id="184"/>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2556"/>
        <w:gridCol w:w="6730"/>
      </w:tblGrid>
      <w:tr w:rsidR="00E45350" w:rsidRPr="00C20CC9" w14:paraId="5CCA5417" w14:textId="77777777" w:rsidTr="00E45350">
        <w:trPr>
          <w:tblHeader/>
          <w:jc w:val="center"/>
        </w:trPr>
        <w:tc>
          <w:tcPr>
            <w:tcW w:w="1376" w:type="pct"/>
            <w:shd w:val="clear" w:color="auto" w:fill="BFBFBF"/>
            <w:vAlign w:val="center"/>
            <w:hideMark/>
          </w:tcPr>
          <w:p w14:paraId="629FF4C6" w14:textId="77777777" w:rsidR="00E45350" w:rsidRPr="00C20CC9" w:rsidRDefault="00E45350" w:rsidP="00E45350">
            <w:pPr>
              <w:spacing w:before="60" w:after="60" w:line="240" w:lineRule="auto"/>
              <w:jc w:val="center"/>
              <w:rPr>
                <w:rFonts w:cs="Arial"/>
                <w:b/>
                <w:sz w:val="20"/>
                <w:szCs w:val="20"/>
              </w:rPr>
            </w:pPr>
            <w:r w:rsidRPr="00C20CC9">
              <w:rPr>
                <w:rFonts w:cs="Arial"/>
                <w:b/>
                <w:sz w:val="20"/>
                <w:szCs w:val="20"/>
              </w:rPr>
              <w:t>Problem społeczny</w:t>
            </w:r>
          </w:p>
        </w:tc>
        <w:tc>
          <w:tcPr>
            <w:tcW w:w="3624" w:type="pct"/>
            <w:shd w:val="clear" w:color="auto" w:fill="BFBFBF"/>
            <w:vAlign w:val="center"/>
            <w:hideMark/>
          </w:tcPr>
          <w:p w14:paraId="2D7E2E7E" w14:textId="77777777" w:rsidR="00E45350" w:rsidRPr="00510C58" w:rsidRDefault="00E45350" w:rsidP="00E45350">
            <w:pPr>
              <w:spacing w:before="60" w:after="60" w:line="240" w:lineRule="auto"/>
              <w:jc w:val="center"/>
              <w:rPr>
                <w:rFonts w:cs="Arial"/>
                <w:b/>
                <w:sz w:val="20"/>
                <w:szCs w:val="20"/>
              </w:rPr>
            </w:pPr>
            <w:r w:rsidRPr="00510C58">
              <w:rPr>
                <w:rFonts w:cs="Arial"/>
                <w:b/>
                <w:sz w:val="20"/>
                <w:szCs w:val="20"/>
              </w:rPr>
              <w:t>Prognoza zmian</w:t>
            </w:r>
          </w:p>
        </w:tc>
      </w:tr>
      <w:tr w:rsidR="00E45350" w:rsidRPr="00C20CC9" w14:paraId="5CFACE95" w14:textId="77777777" w:rsidTr="00E45350">
        <w:trPr>
          <w:trHeight w:val="1874"/>
          <w:jc w:val="center"/>
        </w:trPr>
        <w:tc>
          <w:tcPr>
            <w:tcW w:w="1376" w:type="pct"/>
            <w:shd w:val="clear" w:color="auto" w:fill="F2F2F2" w:themeFill="background1" w:themeFillShade="F2"/>
            <w:vAlign w:val="center"/>
          </w:tcPr>
          <w:p w14:paraId="5908D8A9" w14:textId="77777777" w:rsidR="00E45350" w:rsidRPr="00C20CC9" w:rsidRDefault="00E45350" w:rsidP="00E45350">
            <w:pPr>
              <w:spacing w:before="60" w:after="60" w:line="240" w:lineRule="auto"/>
              <w:jc w:val="center"/>
              <w:rPr>
                <w:rFonts w:cs="Arial"/>
                <w:b/>
                <w:sz w:val="20"/>
                <w:szCs w:val="20"/>
              </w:rPr>
            </w:pPr>
            <w:r w:rsidRPr="00C20CC9">
              <w:rPr>
                <w:rFonts w:cs="Arial"/>
                <w:b/>
                <w:sz w:val="20"/>
                <w:szCs w:val="20"/>
              </w:rPr>
              <w:t>Bezrobocie</w:t>
            </w:r>
          </w:p>
        </w:tc>
        <w:tc>
          <w:tcPr>
            <w:tcW w:w="3624" w:type="pct"/>
            <w:shd w:val="clear" w:color="auto" w:fill="auto"/>
          </w:tcPr>
          <w:p w14:paraId="436CB139" w14:textId="77777777" w:rsidR="00E45350" w:rsidRPr="00510C58" w:rsidRDefault="00E45350" w:rsidP="000519E3">
            <w:pPr>
              <w:numPr>
                <w:ilvl w:val="0"/>
                <w:numId w:val="63"/>
              </w:numPr>
              <w:spacing w:before="60" w:after="60" w:line="240" w:lineRule="auto"/>
              <w:contextualSpacing/>
              <w:rPr>
                <w:rFonts w:eastAsia="Calibri" w:cs="Arial"/>
                <w:sz w:val="20"/>
                <w:szCs w:val="20"/>
              </w:rPr>
            </w:pPr>
            <w:r w:rsidRPr="00510C58">
              <w:rPr>
                <w:rFonts w:eastAsia="Calibri" w:cs="Arial"/>
                <w:sz w:val="20"/>
                <w:szCs w:val="20"/>
              </w:rPr>
              <w:t>spadek liczby osób bezrobotnych poprzez wzrost aktywizacji zawodowej i integracji społecznej,</w:t>
            </w:r>
          </w:p>
          <w:p w14:paraId="3BD7ABC7" w14:textId="77777777" w:rsidR="00E45350" w:rsidRPr="00510C58" w:rsidRDefault="00E45350" w:rsidP="000519E3">
            <w:pPr>
              <w:numPr>
                <w:ilvl w:val="0"/>
                <w:numId w:val="63"/>
              </w:numPr>
              <w:spacing w:before="60" w:after="60" w:line="240" w:lineRule="auto"/>
              <w:contextualSpacing/>
              <w:rPr>
                <w:rFonts w:eastAsia="Calibri" w:cs="Arial"/>
                <w:sz w:val="20"/>
                <w:szCs w:val="20"/>
              </w:rPr>
            </w:pPr>
            <w:r w:rsidRPr="00510C58">
              <w:rPr>
                <w:rFonts w:eastAsia="Calibri" w:cs="Arial"/>
                <w:sz w:val="20"/>
                <w:szCs w:val="20"/>
              </w:rPr>
              <w:t>wzrost liczby miejsc pracy w wyniku powstania nowych podmiotów gospodarczych i rozwoju ekonomii społecznej,</w:t>
            </w:r>
          </w:p>
          <w:p w14:paraId="5BE5C37D" w14:textId="77777777" w:rsidR="00E45350" w:rsidRPr="00510C58" w:rsidRDefault="00E45350" w:rsidP="000519E3">
            <w:pPr>
              <w:numPr>
                <w:ilvl w:val="0"/>
                <w:numId w:val="63"/>
              </w:numPr>
              <w:spacing w:before="60" w:after="60" w:line="240" w:lineRule="auto"/>
              <w:contextualSpacing/>
              <w:rPr>
                <w:rFonts w:eastAsia="Calibri" w:cs="Arial"/>
                <w:sz w:val="20"/>
                <w:szCs w:val="20"/>
              </w:rPr>
            </w:pPr>
            <w:r w:rsidRPr="00510C58">
              <w:rPr>
                <w:rFonts w:eastAsia="Calibri" w:cs="Arial"/>
                <w:sz w:val="20"/>
                <w:szCs w:val="20"/>
              </w:rPr>
              <w:t>poprawa dostępu do usług świadczonych przez PUP,</w:t>
            </w:r>
          </w:p>
          <w:p w14:paraId="18897638" w14:textId="77777777" w:rsidR="00E45350" w:rsidRPr="00510C58" w:rsidRDefault="00E45350" w:rsidP="000519E3">
            <w:pPr>
              <w:numPr>
                <w:ilvl w:val="0"/>
                <w:numId w:val="63"/>
              </w:numPr>
              <w:spacing w:before="60" w:after="60" w:line="240" w:lineRule="auto"/>
              <w:contextualSpacing/>
              <w:rPr>
                <w:rFonts w:eastAsia="Calibri" w:cs="Arial"/>
                <w:sz w:val="20"/>
                <w:szCs w:val="20"/>
              </w:rPr>
            </w:pPr>
            <w:r w:rsidRPr="00510C58">
              <w:rPr>
                <w:rFonts w:eastAsia="Calibri" w:cs="Arial"/>
                <w:sz w:val="20"/>
                <w:szCs w:val="20"/>
              </w:rPr>
              <w:t>zwiększenie szans osób bezrobotnych na znalezienie zatrudnienia poprzez odpowiednie dostosowanie ich kwalifikacji do wymagań rynku pracy,</w:t>
            </w:r>
          </w:p>
          <w:p w14:paraId="6C88F3B8" w14:textId="77777777" w:rsidR="00E45350" w:rsidRPr="00510C58" w:rsidRDefault="00E45350" w:rsidP="000519E3">
            <w:pPr>
              <w:numPr>
                <w:ilvl w:val="0"/>
                <w:numId w:val="63"/>
              </w:numPr>
              <w:spacing w:before="60" w:after="60" w:line="240" w:lineRule="auto"/>
              <w:contextualSpacing/>
              <w:rPr>
                <w:rFonts w:eastAsia="Calibri" w:cs="Arial"/>
                <w:sz w:val="20"/>
                <w:szCs w:val="20"/>
              </w:rPr>
            </w:pPr>
            <w:r w:rsidRPr="00510C58">
              <w:rPr>
                <w:rFonts w:eastAsia="Calibri" w:cs="Arial"/>
                <w:sz w:val="20"/>
                <w:szCs w:val="20"/>
              </w:rPr>
              <w:t>wzrost kompetencji i potencjału osób, które ubiegają się o</w:t>
            </w:r>
            <w:r>
              <w:rPr>
                <w:rFonts w:eastAsia="Calibri" w:cs="Arial"/>
                <w:sz w:val="20"/>
                <w:szCs w:val="20"/>
              </w:rPr>
              <w:t> </w:t>
            </w:r>
            <w:r w:rsidRPr="00510C58">
              <w:rPr>
                <w:rFonts w:eastAsia="Calibri" w:cs="Arial"/>
                <w:sz w:val="20"/>
                <w:szCs w:val="20"/>
              </w:rPr>
              <w:t>zatrudnienie,</w:t>
            </w:r>
          </w:p>
        </w:tc>
      </w:tr>
      <w:tr w:rsidR="00E45350" w:rsidRPr="00C20CC9" w14:paraId="6B1DC1AC" w14:textId="77777777" w:rsidTr="00E45350">
        <w:trPr>
          <w:jc w:val="center"/>
        </w:trPr>
        <w:tc>
          <w:tcPr>
            <w:tcW w:w="1376" w:type="pct"/>
            <w:shd w:val="clear" w:color="auto" w:fill="F2F2F2"/>
            <w:vAlign w:val="center"/>
            <w:hideMark/>
          </w:tcPr>
          <w:p w14:paraId="1CD403F8" w14:textId="77777777" w:rsidR="00E45350" w:rsidRPr="00C20CC9" w:rsidRDefault="00E45350" w:rsidP="00E45350">
            <w:pPr>
              <w:spacing w:before="60" w:after="60" w:line="240" w:lineRule="auto"/>
              <w:jc w:val="center"/>
              <w:rPr>
                <w:rFonts w:cs="Arial"/>
                <w:b/>
                <w:sz w:val="20"/>
                <w:szCs w:val="20"/>
              </w:rPr>
            </w:pPr>
            <w:r w:rsidRPr="00C20CC9">
              <w:rPr>
                <w:rFonts w:cs="Arial"/>
                <w:b/>
                <w:sz w:val="20"/>
                <w:szCs w:val="20"/>
              </w:rPr>
              <w:t>Ubóstwo</w:t>
            </w:r>
          </w:p>
        </w:tc>
        <w:tc>
          <w:tcPr>
            <w:tcW w:w="3624" w:type="pct"/>
            <w:hideMark/>
          </w:tcPr>
          <w:p w14:paraId="0CA912C5" w14:textId="77777777" w:rsidR="00E45350" w:rsidRPr="00510C58" w:rsidRDefault="00E45350" w:rsidP="000519E3">
            <w:pPr>
              <w:numPr>
                <w:ilvl w:val="0"/>
                <w:numId w:val="64"/>
              </w:numPr>
              <w:spacing w:before="60" w:after="60" w:line="240" w:lineRule="auto"/>
              <w:contextualSpacing/>
              <w:rPr>
                <w:rFonts w:eastAsia="Calibri" w:cs="Arial"/>
                <w:sz w:val="20"/>
                <w:szCs w:val="20"/>
              </w:rPr>
            </w:pPr>
            <w:r w:rsidRPr="00510C58">
              <w:rPr>
                <w:rFonts w:eastAsia="Calibri" w:cs="Arial"/>
                <w:sz w:val="20"/>
                <w:szCs w:val="20"/>
              </w:rPr>
              <w:t>poprawa warunków życia mieszkańców Gminy i spadek liczby rodzin ubogich,</w:t>
            </w:r>
          </w:p>
          <w:p w14:paraId="4D41C298" w14:textId="77777777" w:rsidR="00E45350" w:rsidRPr="00510C58" w:rsidRDefault="00E45350" w:rsidP="000519E3">
            <w:pPr>
              <w:numPr>
                <w:ilvl w:val="0"/>
                <w:numId w:val="64"/>
              </w:numPr>
              <w:spacing w:before="60" w:after="60" w:line="240" w:lineRule="auto"/>
              <w:contextualSpacing/>
              <w:rPr>
                <w:rFonts w:eastAsia="Calibri" w:cs="Arial"/>
                <w:sz w:val="20"/>
                <w:szCs w:val="20"/>
              </w:rPr>
            </w:pPr>
            <w:r w:rsidRPr="00510C58">
              <w:rPr>
                <w:rFonts w:eastAsia="Calibri" w:cs="Arial"/>
                <w:sz w:val="20"/>
                <w:szCs w:val="20"/>
              </w:rPr>
              <w:t>zapewnienie odpowiednich warunków życia osobom i rodzinom potrzebującym,</w:t>
            </w:r>
          </w:p>
          <w:p w14:paraId="6ED30F71" w14:textId="77777777" w:rsidR="00E45350" w:rsidRPr="00510C58" w:rsidRDefault="00E45350" w:rsidP="000519E3">
            <w:pPr>
              <w:numPr>
                <w:ilvl w:val="0"/>
                <w:numId w:val="64"/>
              </w:numPr>
              <w:spacing w:before="60" w:after="60" w:line="240" w:lineRule="auto"/>
              <w:contextualSpacing/>
              <w:rPr>
                <w:rFonts w:eastAsia="Calibri" w:cs="Arial"/>
                <w:sz w:val="20"/>
                <w:szCs w:val="20"/>
              </w:rPr>
            </w:pPr>
            <w:r w:rsidRPr="00510C58">
              <w:rPr>
                <w:rFonts w:eastAsia="Calibri" w:cs="Arial"/>
                <w:sz w:val="20"/>
                <w:szCs w:val="20"/>
              </w:rPr>
              <w:t>zwiększenie dostępu do rynku pracy,</w:t>
            </w:r>
          </w:p>
          <w:p w14:paraId="3204542B" w14:textId="77777777" w:rsidR="00E45350" w:rsidRPr="00510C58" w:rsidRDefault="00E45350" w:rsidP="000519E3">
            <w:pPr>
              <w:numPr>
                <w:ilvl w:val="0"/>
                <w:numId w:val="64"/>
              </w:numPr>
              <w:spacing w:before="60" w:after="60" w:line="240" w:lineRule="auto"/>
              <w:contextualSpacing/>
              <w:rPr>
                <w:rFonts w:eastAsia="Calibri" w:cs="Arial"/>
                <w:sz w:val="20"/>
                <w:szCs w:val="20"/>
              </w:rPr>
            </w:pPr>
            <w:r w:rsidRPr="00510C58">
              <w:rPr>
                <w:rFonts w:eastAsia="Calibri" w:cs="Arial"/>
                <w:sz w:val="20"/>
                <w:szCs w:val="20"/>
              </w:rPr>
              <w:t>rozszerzenie działań w formie pracy socjalnej,</w:t>
            </w:r>
          </w:p>
        </w:tc>
      </w:tr>
      <w:tr w:rsidR="00E45350" w:rsidRPr="00C20CC9" w14:paraId="1B90AF6B" w14:textId="77777777" w:rsidTr="00E45350">
        <w:trPr>
          <w:jc w:val="center"/>
        </w:trPr>
        <w:tc>
          <w:tcPr>
            <w:tcW w:w="1376" w:type="pct"/>
            <w:shd w:val="clear" w:color="auto" w:fill="F2F2F2"/>
            <w:vAlign w:val="center"/>
          </w:tcPr>
          <w:p w14:paraId="6F9BCB55" w14:textId="77777777" w:rsidR="00E45350" w:rsidRPr="00C20CC9" w:rsidRDefault="00E45350" w:rsidP="00E45350">
            <w:pPr>
              <w:spacing w:before="60" w:after="60" w:line="240" w:lineRule="auto"/>
              <w:jc w:val="center"/>
              <w:rPr>
                <w:rFonts w:cs="Arial"/>
                <w:b/>
                <w:sz w:val="20"/>
                <w:szCs w:val="20"/>
              </w:rPr>
            </w:pPr>
            <w:r w:rsidRPr="00C20CC9">
              <w:rPr>
                <w:rFonts w:cs="Arial"/>
                <w:b/>
                <w:sz w:val="20"/>
                <w:szCs w:val="20"/>
              </w:rPr>
              <w:t>Problemy osób z niepełnosprawnością</w:t>
            </w:r>
          </w:p>
        </w:tc>
        <w:tc>
          <w:tcPr>
            <w:tcW w:w="3624" w:type="pct"/>
          </w:tcPr>
          <w:p w14:paraId="46D472CA" w14:textId="77777777" w:rsidR="00E45350" w:rsidRPr="00510C58" w:rsidRDefault="00E45350" w:rsidP="000519E3">
            <w:pPr>
              <w:numPr>
                <w:ilvl w:val="0"/>
                <w:numId w:val="65"/>
              </w:numPr>
              <w:spacing w:before="60" w:after="60" w:line="240" w:lineRule="auto"/>
              <w:contextualSpacing/>
              <w:rPr>
                <w:rFonts w:eastAsia="Calibri" w:cs="Arial"/>
                <w:sz w:val="20"/>
                <w:szCs w:val="20"/>
              </w:rPr>
            </w:pPr>
            <w:r w:rsidRPr="00510C58">
              <w:rPr>
                <w:rFonts w:eastAsia="Calibri" w:cs="Arial"/>
                <w:sz w:val="20"/>
                <w:szCs w:val="20"/>
              </w:rPr>
              <w:t>tworzenie i współpraca z organizacjami pozarządowymi na rzecz osób niepełnosprawnych,</w:t>
            </w:r>
          </w:p>
          <w:p w14:paraId="5F449369" w14:textId="77777777" w:rsidR="00E45350" w:rsidRPr="00510C58" w:rsidRDefault="00E45350" w:rsidP="000519E3">
            <w:pPr>
              <w:numPr>
                <w:ilvl w:val="0"/>
                <w:numId w:val="65"/>
              </w:numPr>
              <w:spacing w:before="60" w:after="60" w:line="240" w:lineRule="auto"/>
              <w:contextualSpacing/>
              <w:rPr>
                <w:rFonts w:eastAsia="Calibri" w:cs="Arial"/>
                <w:sz w:val="20"/>
                <w:szCs w:val="20"/>
              </w:rPr>
            </w:pPr>
            <w:r w:rsidRPr="00510C58">
              <w:rPr>
                <w:rFonts w:eastAsia="Calibri" w:cs="Arial"/>
                <w:sz w:val="20"/>
                <w:szCs w:val="20"/>
              </w:rPr>
              <w:t>podniesienie jakości życia osób niepełnosprawnych poprzez likwidację barier architektonicznych w miejscach publicznych,</w:t>
            </w:r>
          </w:p>
          <w:p w14:paraId="64D80FCA" w14:textId="77777777" w:rsidR="00E45350" w:rsidRPr="00510C58" w:rsidRDefault="00E45350" w:rsidP="000519E3">
            <w:pPr>
              <w:numPr>
                <w:ilvl w:val="0"/>
                <w:numId w:val="65"/>
              </w:numPr>
              <w:spacing w:before="60" w:after="60" w:line="240" w:lineRule="auto"/>
              <w:contextualSpacing/>
              <w:rPr>
                <w:rFonts w:eastAsia="Calibri" w:cs="Arial"/>
                <w:sz w:val="20"/>
                <w:szCs w:val="20"/>
              </w:rPr>
            </w:pPr>
            <w:r w:rsidRPr="00510C58">
              <w:rPr>
                <w:rFonts w:eastAsia="Calibri" w:cs="Arial"/>
                <w:sz w:val="20"/>
                <w:szCs w:val="20"/>
              </w:rPr>
              <w:t>pobudzenie zaangażowania osób niepełnosprawnych w życie społeczne i zawodowe,</w:t>
            </w:r>
          </w:p>
          <w:p w14:paraId="4FE2A0C2" w14:textId="77777777" w:rsidR="00E45350" w:rsidRPr="00510C58" w:rsidRDefault="00E45350" w:rsidP="000519E3">
            <w:pPr>
              <w:numPr>
                <w:ilvl w:val="0"/>
                <w:numId w:val="65"/>
              </w:numPr>
              <w:spacing w:before="60" w:after="60" w:line="240" w:lineRule="auto"/>
              <w:contextualSpacing/>
              <w:rPr>
                <w:rFonts w:eastAsia="Calibri" w:cs="Arial"/>
                <w:sz w:val="20"/>
                <w:szCs w:val="20"/>
              </w:rPr>
            </w:pPr>
            <w:r w:rsidRPr="00510C58">
              <w:rPr>
                <w:rFonts w:eastAsia="Calibri" w:cs="Arial"/>
                <w:sz w:val="20"/>
                <w:szCs w:val="20"/>
              </w:rPr>
              <w:t>zwiększenie zatrudnienia osób z niepełnosprawnością,</w:t>
            </w:r>
          </w:p>
          <w:p w14:paraId="443E0D4A" w14:textId="77777777" w:rsidR="00E45350" w:rsidRPr="00510C58" w:rsidRDefault="00E45350" w:rsidP="000519E3">
            <w:pPr>
              <w:numPr>
                <w:ilvl w:val="0"/>
                <w:numId w:val="65"/>
              </w:numPr>
              <w:spacing w:before="60" w:after="60" w:line="240" w:lineRule="auto"/>
              <w:contextualSpacing/>
              <w:rPr>
                <w:rFonts w:eastAsia="Calibri" w:cs="Arial"/>
                <w:sz w:val="20"/>
                <w:szCs w:val="20"/>
              </w:rPr>
            </w:pPr>
            <w:r w:rsidRPr="00510C58">
              <w:rPr>
                <w:rFonts w:eastAsia="Calibri" w:cs="Arial"/>
                <w:sz w:val="20"/>
                <w:szCs w:val="20"/>
              </w:rPr>
              <w:t>zwiększenie szans edukacyjnych dzieci i młodzieży ze specjalnymi potrzebami edukacyjnymi,</w:t>
            </w:r>
          </w:p>
        </w:tc>
      </w:tr>
      <w:tr w:rsidR="00E45350" w:rsidRPr="00C20CC9" w14:paraId="759BF0C6" w14:textId="77777777" w:rsidTr="00E45350">
        <w:trPr>
          <w:jc w:val="center"/>
        </w:trPr>
        <w:tc>
          <w:tcPr>
            <w:tcW w:w="1376" w:type="pct"/>
            <w:shd w:val="clear" w:color="auto" w:fill="F2F2F2"/>
            <w:vAlign w:val="center"/>
          </w:tcPr>
          <w:p w14:paraId="18A6660E" w14:textId="77777777" w:rsidR="00E45350" w:rsidRPr="00C20CC9" w:rsidRDefault="00E45350" w:rsidP="00E45350">
            <w:pPr>
              <w:spacing w:before="60" w:after="60" w:line="240" w:lineRule="auto"/>
              <w:jc w:val="center"/>
              <w:rPr>
                <w:rFonts w:cs="Arial"/>
                <w:b/>
                <w:sz w:val="20"/>
                <w:szCs w:val="20"/>
              </w:rPr>
            </w:pPr>
            <w:r w:rsidRPr="00C20CC9">
              <w:rPr>
                <w:rFonts w:cs="Arial"/>
                <w:b/>
                <w:sz w:val="20"/>
                <w:szCs w:val="20"/>
              </w:rPr>
              <w:t>Problemy osób starszych</w:t>
            </w:r>
          </w:p>
        </w:tc>
        <w:tc>
          <w:tcPr>
            <w:tcW w:w="3624" w:type="pct"/>
          </w:tcPr>
          <w:p w14:paraId="42A5D3D1" w14:textId="77777777" w:rsidR="00E45350" w:rsidRPr="00C20CC9" w:rsidRDefault="00E45350" w:rsidP="000519E3">
            <w:pPr>
              <w:numPr>
                <w:ilvl w:val="0"/>
                <w:numId w:val="66"/>
              </w:numPr>
              <w:spacing w:before="60" w:after="60" w:line="240" w:lineRule="auto"/>
              <w:contextualSpacing/>
              <w:rPr>
                <w:rFonts w:eastAsia="Calibri" w:cs="Arial"/>
                <w:sz w:val="20"/>
                <w:szCs w:val="20"/>
              </w:rPr>
            </w:pPr>
            <w:r w:rsidRPr="00C20CC9">
              <w:rPr>
                <w:rFonts w:eastAsia="Calibri" w:cs="Arial"/>
                <w:sz w:val="20"/>
                <w:szCs w:val="20"/>
              </w:rPr>
              <w:t>poprawa jakości i dostępności opieki zdrowotnej dla osób starszych,</w:t>
            </w:r>
          </w:p>
          <w:p w14:paraId="6EBBE39F" w14:textId="77777777" w:rsidR="00E45350" w:rsidRPr="00C20CC9" w:rsidRDefault="00E45350" w:rsidP="000519E3">
            <w:pPr>
              <w:numPr>
                <w:ilvl w:val="0"/>
                <w:numId w:val="66"/>
              </w:numPr>
              <w:spacing w:before="60" w:after="60" w:line="240" w:lineRule="auto"/>
              <w:contextualSpacing/>
              <w:rPr>
                <w:rFonts w:eastAsia="Calibri" w:cs="Arial"/>
                <w:sz w:val="20"/>
                <w:szCs w:val="20"/>
              </w:rPr>
            </w:pPr>
            <w:r w:rsidRPr="00C20CC9">
              <w:rPr>
                <w:rFonts w:eastAsia="Calibri" w:cs="Arial"/>
                <w:sz w:val="20"/>
                <w:szCs w:val="20"/>
              </w:rPr>
              <w:t>wzrost aktywności osób starszych poprzez zapewnienie im dostępu do rekreacji, kultury i wypoczynku,</w:t>
            </w:r>
          </w:p>
          <w:p w14:paraId="39183DC7" w14:textId="77777777" w:rsidR="00E45350" w:rsidRPr="00C20CC9" w:rsidRDefault="00E45350" w:rsidP="000519E3">
            <w:pPr>
              <w:numPr>
                <w:ilvl w:val="0"/>
                <w:numId w:val="66"/>
              </w:numPr>
              <w:spacing w:before="60" w:after="60" w:line="240" w:lineRule="auto"/>
              <w:contextualSpacing/>
              <w:rPr>
                <w:rFonts w:eastAsia="Calibri" w:cs="Arial"/>
                <w:sz w:val="20"/>
                <w:szCs w:val="20"/>
              </w:rPr>
            </w:pPr>
            <w:r w:rsidRPr="00C20CC9">
              <w:rPr>
                <w:rFonts w:eastAsia="Calibri" w:cs="Arial"/>
                <w:sz w:val="20"/>
                <w:szCs w:val="20"/>
              </w:rPr>
              <w:t>rozwijanie środowiskowych form opieki dla osób niesamodzielnych, zależnych,</w:t>
            </w:r>
          </w:p>
          <w:p w14:paraId="7206CE3C" w14:textId="655C44B5" w:rsidR="00E45350" w:rsidRDefault="00CA34E1" w:rsidP="000519E3">
            <w:pPr>
              <w:numPr>
                <w:ilvl w:val="0"/>
                <w:numId w:val="66"/>
              </w:numPr>
              <w:spacing w:before="60" w:after="60" w:line="240" w:lineRule="auto"/>
              <w:contextualSpacing/>
              <w:rPr>
                <w:rFonts w:eastAsia="Calibri" w:cs="Arial"/>
                <w:sz w:val="20"/>
                <w:szCs w:val="20"/>
              </w:rPr>
            </w:pPr>
            <w:r>
              <w:rPr>
                <w:rFonts w:eastAsia="Calibri" w:cs="Arial"/>
                <w:sz w:val="20"/>
                <w:szCs w:val="20"/>
              </w:rPr>
              <w:t xml:space="preserve">zatrudnienie osób </w:t>
            </w:r>
            <w:r w:rsidR="00E45350" w:rsidRPr="00C20CC9">
              <w:rPr>
                <w:rFonts w:eastAsia="Calibri" w:cs="Arial"/>
                <w:sz w:val="20"/>
                <w:szCs w:val="20"/>
              </w:rPr>
              <w:t xml:space="preserve"> sprawujących opiekę nad osobami starszymi,</w:t>
            </w:r>
          </w:p>
          <w:p w14:paraId="167F38E3" w14:textId="29B60A8C" w:rsidR="00CA34E1" w:rsidRDefault="00CA34E1" w:rsidP="000519E3">
            <w:pPr>
              <w:numPr>
                <w:ilvl w:val="0"/>
                <w:numId w:val="66"/>
              </w:numPr>
              <w:spacing w:before="60" w:after="60" w:line="240" w:lineRule="auto"/>
              <w:contextualSpacing/>
              <w:rPr>
                <w:rFonts w:eastAsia="Calibri" w:cs="Arial"/>
                <w:sz w:val="20"/>
                <w:szCs w:val="20"/>
              </w:rPr>
            </w:pPr>
            <w:r>
              <w:rPr>
                <w:rFonts w:eastAsia="Calibri" w:cs="Arial"/>
                <w:sz w:val="20"/>
                <w:szCs w:val="20"/>
              </w:rPr>
              <w:t>wprowadzenie usług sąsiedzkich,</w:t>
            </w:r>
          </w:p>
          <w:p w14:paraId="47BF6B89" w14:textId="158D35F9" w:rsidR="00CA34E1" w:rsidRPr="00C20CC9" w:rsidRDefault="00CA34E1" w:rsidP="000519E3">
            <w:pPr>
              <w:numPr>
                <w:ilvl w:val="0"/>
                <w:numId w:val="66"/>
              </w:numPr>
              <w:spacing w:before="60" w:after="60" w:line="240" w:lineRule="auto"/>
              <w:contextualSpacing/>
              <w:rPr>
                <w:rFonts w:eastAsia="Calibri" w:cs="Arial"/>
                <w:sz w:val="20"/>
                <w:szCs w:val="20"/>
              </w:rPr>
            </w:pPr>
            <w:r>
              <w:rPr>
                <w:rFonts w:eastAsia="Calibri" w:cs="Arial"/>
                <w:sz w:val="20"/>
                <w:szCs w:val="20"/>
              </w:rPr>
              <w:t xml:space="preserve">wprowadzenie usługi </w:t>
            </w:r>
            <w:proofErr w:type="spellStart"/>
            <w:r>
              <w:rPr>
                <w:rFonts w:eastAsia="Calibri" w:cs="Arial"/>
                <w:sz w:val="20"/>
                <w:szCs w:val="20"/>
              </w:rPr>
              <w:t>teleopieki</w:t>
            </w:r>
            <w:proofErr w:type="spellEnd"/>
          </w:p>
          <w:p w14:paraId="0A22D6ED" w14:textId="77777777" w:rsidR="00E45350" w:rsidRPr="00C20CC9" w:rsidRDefault="00E45350" w:rsidP="000519E3">
            <w:pPr>
              <w:numPr>
                <w:ilvl w:val="0"/>
                <w:numId w:val="66"/>
              </w:numPr>
              <w:spacing w:before="60" w:after="60" w:line="240" w:lineRule="auto"/>
              <w:contextualSpacing/>
              <w:rPr>
                <w:rFonts w:eastAsia="Calibri" w:cs="Arial"/>
                <w:sz w:val="20"/>
                <w:szCs w:val="20"/>
              </w:rPr>
            </w:pPr>
            <w:r w:rsidRPr="00C20CC9">
              <w:rPr>
                <w:rFonts w:eastAsia="Calibri" w:cs="Arial"/>
                <w:sz w:val="20"/>
                <w:szCs w:val="20"/>
              </w:rPr>
              <w:t>rozwój wolontariatu na rzecz pomocy seniorom,</w:t>
            </w:r>
          </w:p>
        </w:tc>
      </w:tr>
      <w:tr w:rsidR="00E45350" w:rsidRPr="00C20CC9" w14:paraId="575E2E6F" w14:textId="77777777" w:rsidTr="00E45350">
        <w:trPr>
          <w:jc w:val="center"/>
        </w:trPr>
        <w:tc>
          <w:tcPr>
            <w:tcW w:w="1376" w:type="pct"/>
            <w:shd w:val="clear" w:color="auto" w:fill="F2F2F2"/>
            <w:vAlign w:val="center"/>
          </w:tcPr>
          <w:p w14:paraId="7A70E259" w14:textId="77777777" w:rsidR="00E45350" w:rsidRPr="00C20CC9" w:rsidRDefault="00E45350" w:rsidP="00E45350">
            <w:pPr>
              <w:spacing w:before="60" w:after="60" w:line="240" w:lineRule="auto"/>
              <w:jc w:val="center"/>
              <w:rPr>
                <w:rFonts w:cs="Arial"/>
                <w:b/>
                <w:sz w:val="20"/>
                <w:szCs w:val="20"/>
              </w:rPr>
            </w:pPr>
            <w:r w:rsidRPr="00C20CC9">
              <w:rPr>
                <w:rFonts w:cs="Arial"/>
                <w:b/>
                <w:sz w:val="20"/>
                <w:szCs w:val="20"/>
              </w:rPr>
              <w:t>Bezradność w sprawach opiekuńczo-wychowawczych</w:t>
            </w:r>
          </w:p>
        </w:tc>
        <w:tc>
          <w:tcPr>
            <w:tcW w:w="3624" w:type="pct"/>
          </w:tcPr>
          <w:p w14:paraId="57A86B70" w14:textId="77777777" w:rsidR="00E45350" w:rsidRPr="00C20CC9" w:rsidRDefault="00E45350" w:rsidP="000519E3">
            <w:pPr>
              <w:numPr>
                <w:ilvl w:val="0"/>
                <w:numId w:val="67"/>
              </w:numPr>
              <w:spacing w:before="60" w:after="60" w:line="240" w:lineRule="auto"/>
              <w:contextualSpacing/>
              <w:rPr>
                <w:rFonts w:eastAsia="Calibri" w:cs="Arial"/>
                <w:sz w:val="20"/>
                <w:szCs w:val="20"/>
              </w:rPr>
            </w:pPr>
            <w:r w:rsidRPr="00C20CC9">
              <w:rPr>
                <w:rFonts w:eastAsia="Calibri" w:cs="Arial"/>
                <w:sz w:val="20"/>
                <w:szCs w:val="20"/>
              </w:rPr>
              <w:t>prowadzenie kampanii informacyjnych propagujących odpowiedzialne rodzicielstwo,</w:t>
            </w:r>
          </w:p>
          <w:p w14:paraId="732E924F" w14:textId="77777777" w:rsidR="00E45350" w:rsidRPr="00C20CC9" w:rsidRDefault="00E45350" w:rsidP="000519E3">
            <w:pPr>
              <w:numPr>
                <w:ilvl w:val="0"/>
                <w:numId w:val="67"/>
              </w:numPr>
              <w:spacing w:before="60" w:after="60" w:line="240" w:lineRule="auto"/>
              <w:contextualSpacing/>
              <w:rPr>
                <w:rFonts w:eastAsia="Calibri" w:cs="Arial"/>
                <w:sz w:val="20"/>
                <w:szCs w:val="20"/>
              </w:rPr>
            </w:pPr>
            <w:r w:rsidRPr="00C20CC9">
              <w:rPr>
                <w:rFonts w:eastAsia="Calibri" w:cs="Arial"/>
                <w:sz w:val="20"/>
                <w:szCs w:val="20"/>
              </w:rPr>
              <w:t>realizacja projektów mających na celu ochronę życia rodzin oraz rozwój specjalistycznego dla nich wsparcia,</w:t>
            </w:r>
          </w:p>
          <w:p w14:paraId="5CAFCCBF" w14:textId="77777777" w:rsidR="00E45350" w:rsidRPr="00C20CC9" w:rsidRDefault="00E45350" w:rsidP="000519E3">
            <w:pPr>
              <w:numPr>
                <w:ilvl w:val="0"/>
                <w:numId w:val="67"/>
              </w:numPr>
              <w:spacing w:before="60" w:after="60" w:line="240" w:lineRule="auto"/>
              <w:contextualSpacing/>
              <w:rPr>
                <w:rFonts w:eastAsia="Calibri" w:cs="Arial"/>
                <w:sz w:val="20"/>
                <w:szCs w:val="20"/>
              </w:rPr>
            </w:pPr>
            <w:r w:rsidRPr="00C20CC9">
              <w:rPr>
                <w:rFonts w:eastAsia="Calibri" w:cs="Arial"/>
                <w:sz w:val="20"/>
                <w:szCs w:val="20"/>
              </w:rPr>
              <w:t>poprawa akcesu do specjalistycznego poradnictwa w zakresie problemów opiekuńczo-wychowawczych,</w:t>
            </w:r>
          </w:p>
          <w:p w14:paraId="5F4E9287" w14:textId="77777777" w:rsidR="00E45350" w:rsidRPr="00C20CC9" w:rsidRDefault="00E45350" w:rsidP="000519E3">
            <w:pPr>
              <w:numPr>
                <w:ilvl w:val="0"/>
                <w:numId w:val="67"/>
              </w:numPr>
              <w:spacing w:before="60" w:after="60" w:line="240" w:lineRule="auto"/>
              <w:contextualSpacing/>
              <w:rPr>
                <w:rFonts w:eastAsia="Calibri" w:cs="Arial"/>
                <w:sz w:val="20"/>
                <w:szCs w:val="20"/>
              </w:rPr>
            </w:pPr>
            <w:r w:rsidRPr="00C20CC9">
              <w:rPr>
                <w:rFonts w:eastAsia="Calibri" w:cs="Arial"/>
                <w:sz w:val="20"/>
                <w:szCs w:val="20"/>
              </w:rPr>
              <w:t>spadek liczby rodzin z problemami opiekuńczo-wychowawczymi,</w:t>
            </w:r>
          </w:p>
          <w:p w14:paraId="64582865" w14:textId="77777777" w:rsidR="00E45350" w:rsidRPr="00C20CC9" w:rsidRDefault="00E45350" w:rsidP="000519E3">
            <w:pPr>
              <w:numPr>
                <w:ilvl w:val="0"/>
                <w:numId w:val="67"/>
              </w:numPr>
              <w:spacing w:before="60" w:after="60" w:line="240" w:lineRule="auto"/>
              <w:contextualSpacing/>
              <w:rPr>
                <w:rFonts w:eastAsia="Calibri" w:cs="Arial"/>
                <w:sz w:val="20"/>
                <w:szCs w:val="20"/>
              </w:rPr>
            </w:pPr>
            <w:r w:rsidRPr="00C20CC9">
              <w:rPr>
                <w:rFonts w:eastAsia="Calibri" w:cs="Arial"/>
                <w:sz w:val="20"/>
                <w:szCs w:val="20"/>
              </w:rPr>
              <w:t>spadek liczby rodzin objętych pomocą asystenta rodziny,</w:t>
            </w:r>
          </w:p>
          <w:p w14:paraId="2512A55A" w14:textId="77777777" w:rsidR="00E45350" w:rsidRPr="00C20CC9" w:rsidRDefault="00E45350" w:rsidP="000519E3">
            <w:pPr>
              <w:numPr>
                <w:ilvl w:val="0"/>
                <w:numId w:val="67"/>
              </w:numPr>
              <w:spacing w:before="60" w:after="60" w:line="240" w:lineRule="auto"/>
              <w:contextualSpacing/>
              <w:rPr>
                <w:rFonts w:eastAsia="Calibri" w:cs="Arial"/>
                <w:sz w:val="20"/>
                <w:szCs w:val="20"/>
              </w:rPr>
            </w:pPr>
            <w:r w:rsidRPr="00C20CC9">
              <w:rPr>
                <w:rFonts w:eastAsia="Calibri" w:cs="Arial"/>
                <w:sz w:val="20"/>
                <w:szCs w:val="20"/>
              </w:rPr>
              <w:t>tworzenie nowych miejsc spotkań rodzin w społeczności lokalnej,</w:t>
            </w:r>
          </w:p>
        </w:tc>
      </w:tr>
      <w:tr w:rsidR="00E45350" w:rsidRPr="00C20CC9" w14:paraId="142CE0E2" w14:textId="77777777" w:rsidTr="00E45350">
        <w:trPr>
          <w:jc w:val="center"/>
        </w:trPr>
        <w:tc>
          <w:tcPr>
            <w:tcW w:w="1376" w:type="pct"/>
            <w:shd w:val="clear" w:color="auto" w:fill="F2F2F2" w:themeFill="background1" w:themeFillShade="F2"/>
            <w:vAlign w:val="center"/>
          </w:tcPr>
          <w:p w14:paraId="53282FC4" w14:textId="77777777" w:rsidR="00E45350" w:rsidRPr="00C20CC9" w:rsidRDefault="00E45350" w:rsidP="00E45350">
            <w:pPr>
              <w:spacing w:before="60" w:after="60" w:line="240" w:lineRule="auto"/>
              <w:jc w:val="center"/>
              <w:rPr>
                <w:rFonts w:cs="Arial"/>
                <w:b/>
                <w:sz w:val="20"/>
                <w:szCs w:val="20"/>
              </w:rPr>
            </w:pPr>
            <w:r w:rsidRPr="00C20CC9">
              <w:rPr>
                <w:rFonts w:cs="Arial"/>
                <w:b/>
                <w:sz w:val="20"/>
                <w:szCs w:val="20"/>
              </w:rPr>
              <w:t>Uzależnienia</w:t>
            </w:r>
          </w:p>
        </w:tc>
        <w:tc>
          <w:tcPr>
            <w:tcW w:w="3624" w:type="pct"/>
            <w:shd w:val="clear" w:color="auto" w:fill="auto"/>
          </w:tcPr>
          <w:p w14:paraId="47BD4B11" w14:textId="77777777" w:rsidR="00E45350" w:rsidRPr="00C20CC9" w:rsidRDefault="00E45350" w:rsidP="000519E3">
            <w:pPr>
              <w:numPr>
                <w:ilvl w:val="0"/>
                <w:numId w:val="68"/>
              </w:numPr>
              <w:spacing w:before="60" w:after="60" w:line="240" w:lineRule="auto"/>
              <w:contextualSpacing/>
              <w:rPr>
                <w:rFonts w:eastAsia="Calibri" w:cs="Arial"/>
                <w:sz w:val="20"/>
                <w:szCs w:val="20"/>
              </w:rPr>
            </w:pPr>
            <w:r w:rsidRPr="00C20CC9">
              <w:rPr>
                <w:rFonts w:eastAsia="Calibri" w:cs="Arial"/>
                <w:sz w:val="20"/>
                <w:szCs w:val="20"/>
              </w:rPr>
              <w:t>wzrost liczby zrealizowanych programów profilaktycznych dotyczących uzależnień,</w:t>
            </w:r>
          </w:p>
          <w:p w14:paraId="43F5B559" w14:textId="77777777" w:rsidR="00E45350" w:rsidRPr="00C20CC9" w:rsidRDefault="00E45350" w:rsidP="000519E3">
            <w:pPr>
              <w:numPr>
                <w:ilvl w:val="0"/>
                <w:numId w:val="68"/>
              </w:numPr>
              <w:spacing w:before="60" w:after="60" w:line="240" w:lineRule="auto"/>
              <w:contextualSpacing/>
              <w:rPr>
                <w:rFonts w:eastAsia="Calibri" w:cs="Arial"/>
                <w:sz w:val="20"/>
                <w:szCs w:val="20"/>
              </w:rPr>
            </w:pPr>
            <w:r w:rsidRPr="00C20CC9">
              <w:rPr>
                <w:rFonts w:eastAsia="Calibri" w:cs="Arial"/>
                <w:sz w:val="20"/>
                <w:szCs w:val="20"/>
              </w:rPr>
              <w:t>rozwój specjalistycznego poradnictwa,</w:t>
            </w:r>
          </w:p>
          <w:p w14:paraId="443AFFEF" w14:textId="77777777" w:rsidR="00E45350" w:rsidRPr="00C20CC9" w:rsidRDefault="00E45350" w:rsidP="000519E3">
            <w:pPr>
              <w:numPr>
                <w:ilvl w:val="0"/>
                <w:numId w:val="68"/>
              </w:numPr>
              <w:spacing w:before="60" w:after="60" w:line="240" w:lineRule="auto"/>
              <w:contextualSpacing/>
              <w:rPr>
                <w:rFonts w:eastAsia="Calibri" w:cs="Arial"/>
                <w:sz w:val="20"/>
                <w:szCs w:val="20"/>
              </w:rPr>
            </w:pPr>
            <w:r w:rsidRPr="00C20CC9">
              <w:rPr>
                <w:rFonts w:eastAsia="Calibri" w:cs="Arial"/>
                <w:sz w:val="20"/>
                <w:szCs w:val="20"/>
              </w:rPr>
              <w:t>zwiększenie dostępności do poradnictwa w zakresie uzależnień,</w:t>
            </w:r>
          </w:p>
          <w:p w14:paraId="26793D2E" w14:textId="77777777" w:rsidR="00E45350" w:rsidRPr="00C20CC9" w:rsidRDefault="00E45350" w:rsidP="000519E3">
            <w:pPr>
              <w:numPr>
                <w:ilvl w:val="0"/>
                <w:numId w:val="68"/>
              </w:numPr>
              <w:spacing w:before="60" w:after="60" w:line="240" w:lineRule="auto"/>
              <w:contextualSpacing/>
              <w:rPr>
                <w:rFonts w:eastAsia="Calibri" w:cs="Arial"/>
                <w:sz w:val="20"/>
                <w:szCs w:val="20"/>
              </w:rPr>
            </w:pPr>
            <w:r w:rsidRPr="00C20CC9">
              <w:rPr>
                <w:rFonts w:eastAsia="Calibri" w:cs="Arial"/>
                <w:sz w:val="20"/>
                <w:szCs w:val="20"/>
              </w:rPr>
              <w:t>zmniejszenie liczby osób uzależnionych,</w:t>
            </w:r>
          </w:p>
        </w:tc>
      </w:tr>
      <w:tr w:rsidR="00E45350" w:rsidRPr="00C20CC9" w14:paraId="4C5C33F9" w14:textId="77777777" w:rsidTr="00E45350">
        <w:trPr>
          <w:jc w:val="center"/>
        </w:trPr>
        <w:tc>
          <w:tcPr>
            <w:tcW w:w="1376" w:type="pct"/>
            <w:shd w:val="clear" w:color="auto" w:fill="F2F2F2"/>
            <w:vAlign w:val="center"/>
            <w:hideMark/>
          </w:tcPr>
          <w:p w14:paraId="18BC0968" w14:textId="77777777" w:rsidR="00E45350" w:rsidRPr="00C20CC9" w:rsidRDefault="00E45350" w:rsidP="00E45350">
            <w:pPr>
              <w:spacing w:before="60" w:after="60" w:line="240" w:lineRule="auto"/>
              <w:jc w:val="center"/>
              <w:rPr>
                <w:rFonts w:cs="Arial"/>
                <w:b/>
                <w:sz w:val="20"/>
                <w:szCs w:val="20"/>
              </w:rPr>
            </w:pPr>
            <w:r w:rsidRPr="00C20CC9">
              <w:rPr>
                <w:rFonts w:cs="Arial"/>
                <w:b/>
                <w:sz w:val="20"/>
                <w:szCs w:val="20"/>
              </w:rPr>
              <w:t>Bezdomność</w:t>
            </w:r>
          </w:p>
        </w:tc>
        <w:tc>
          <w:tcPr>
            <w:tcW w:w="3624" w:type="pct"/>
            <w:hideMark/>
          </w:tcPr>
          <w:p w14:paraId="00C1A351" w14:textId="77777777" w:rsidR="00E45350" w:rsidRPr="00C20CC9" w:rsidRDefault="00E45350" w:rsidP="000519E3">
            <w:pPr>
              <w:numPr>
                <w:ilvl w:val="0"/>
                <w:numId w:val="69"/>
              </w:numPr>
              <w:spacing w:before="60" w:after="60" w:line="240" w:lineRule="auto"/>
              <w:contextualSpacing/>
              <w:rPr>
                <w:rFonts w:eastAsia="Calibri" w:cs="Arial"/>
                <w:sz w:val="20"/>
                <w:szCs w:val="20"/>
              </w:rPr>
            </w:pPr>
            <w:r w:rsidRPr="00C20CC9">
              <w:rPr>
                <w:rFonts w:eastAsia="Calibri" w:cs="Arial"/>
                <w:sz w:val="20"/>
                <w:szCs w:val="20"/>
              </w:rPr>
              <w:t>spadek liczby osób narażonych na bezdomność z powodu bezrobocia, ubóstwa poprzez działania na rzecz pobudzania aktywności zawodowej i rozwoju kwalifikacji,</w:t>
            </w:r>
          </w:p>
          <w:p w14:paraId="1FA3074F" w14:textId="77777777" w:rsidR="00E45350" w:rsidRPr="00C20CC9" w:rsidRDefault="00E45350" w:rsidP="000519E3">
            <w:pPr>
              <w:numPr>
                <w:ilvl w:val="0"/>
                <w:numId w:val="69"/>
              </w:numPr>
              <w:spacing w:before="60" w:after="60" w:line="240" w:lineRule="auto"/>
              <w:contextualSpacing/>
              <w:rPr>
                <w:rFonts w:eastAsia="Calibri" w:cs="Arial"/>
                <w:sz w:val="20"/>
                <w:szCs w:val="20"/>
              </w:rPr>
            </w:pPr>
            <w:r w:rsidRPr="00C20CC9">
              <w:rPr>
                <w:rFonts w:eastAsia="Calibri" w:cs="Arial"/>
                <w:sz w:val="20"/>
                <w:szCs w:val="20"/>
              </w:rPr>
              <w:t>spadek liczby osób bezdomnych,</w:t>
            </w:r>
          </w:p>
        </w:tc>
      </w:tr>
      <w:tr w:rsidR="00E45350" w:rsidRPr="00C20CC9" w14:paraId="0DC5C42B" w14:textId="77777777" w:rsidTr="00E45350">
        <w:trPr>
          <w:jc w:val="center"/>
        </w:trPr>
        <w:tc>
          <w:tcPr>
            <w:tcW w:w="1376" w:type="pct"/>
            <w:shd w:val="clear" w:color="auto" w:fill="F2F2F2"/>
            <w:vAlign w:val="center"/>
          </w:tcPr>
          <w:p w14:paraId="0842A75F" w14:textId="77777777" w:rsidR="00E45350" w:rsidRPr="00C20CC9" w:rsidRDefault="00E45350" w:rsidP="00E45350">
            <w:pPr>
              <w:spacing w:before="60" w:after="60" w:line="240" w:lineRule="auto"/>
              <w:jc w:val="center"/>
              <w:rPr>
                <w:rFonts w:cs="Arial"/>
                <w:b/>
                <w:sz w:val="20"/>
                <w:szCs w:val="20"/>
              </w:rPr>
            </w:pPr>
            <w:r w:rsidRPr="00C20CC9">
              <w:rPr>
                <w:rFonts w:cs="Arial"/>
                <w:b/>
                <w:sz w:val="20"/>
                <w:szCs w:val="20"/>
              </w:rPr>
              <w:t>Przemoc w rodzinie</w:t>
            </w:r>
          </w:p>
        </w:tc>
        <w:tc>
          <w:tcPr>
            <w:tcW w:w="3624" w:type="pct"/>
          </w:tcPr>
          <w:p w14:paraId="001BA375" w14:textId="77777777" w:rsidR="00E45350" w:rsidRPr="00C20CC9" w:rsidRDefault="00E45350" w:rsidP="000519E3">
            <w:pPr>
              <w:numPr>
                <w:ilvl w:val="0"/>
                <w:numId w:val="70"/>
              </w:numPr>
              <w:spacing w:before="60" w:after="60" w:line="240" w:lineRule="auto"/>
              <w:contextualSpacing/>
              <w:rPr>
                <w:rFonts w:eastAsia="Calibri" w:cs="Arial"/>
                <w:sz w:val="20"/>
                <w:szCs w:val="20"/>
              </w:rPr>
            </w:pPr>
            <w:r w:rsidRPr="00C20CC9">
              <w:rPr>
                <w:rFonts w:eastAsia="Calibri" w:cs="Arial"/>
                <w:sz w:val="20"/>
                <w:szCs w:val="20"/>
              </w:rPr>
              <w:t xml:space="preserve">rozwój społecznej świadomości na temat zjawiska przemocy w </w:t>
            </w:r>
            <w:r w:rsidRPr="00C20CC9">
              <w:rPr>
                <w:rFonts w:eastAsia="Calibri" w:cs="Arial"/>
                <w:sz w:val="20"/>
                <w:szCs w:val="20"/>
              </w:rPr>
              <w:lastRenderedPageBreak/>
              <w:t>rodzinie,</w:t>
            </w:r>
          </w:p>
          <w:p w14:paraId="3F5A7EF8" w14:textId="77777777" w:rsidR="00E45350" w:rsidRPr="00C20CC9" w:rsidRDefault="00E45350" w:rsidP="000519E3">
            <w:pPr>
              <w:numPr>
                <w:ilvl w:val="0"/>
                <w:numId w:val="70"/>
              </w:numPr>
              <w:spacing w:before="60" w:after="60" w:line="240" w:lineRule="auto"/>
              <w:contextualSpacing/>
              <w:rPr>
                <w:rFonts w:eastAsia="Calibri" w:cs="Arial"/>
                <w:sz w:val="20"/>
                <w:szCs w:val="20"/>
              </w:rPr>
            </w:pPr>
            <w:r w:rsidRPr="00C20CC9">
              <w:rPr>
                <w:rFonts w:eastAsia="Calibri" w:cs="Arial"/>
                <w:sz w:val="20"/>
                <w:szCs w:val="20"/>
              </w:rPr>
              <w:t>zwiększenie dostępności do specjalistycznej pomocy psychologicznej dla rodzin dotkniętych przemocą,</w:t>
            </w:r>
          </w:p>
        </w:tc>
      </w:tr>
      <w:tr w:rsidR="00E45350" w:rsidRPr="00C20CC9" w14:paraId="5CDB1278" w14:textId="77777777" w:rsidTr="00E45350">
        <w:trPr>
          <w:jc w:val="center"/>
        </w:trPr>
        <w:tc>
          <w:tcPr>
            <w:tcW w:w="1376" w:type="pct"/>
            <w:shd w:val="clear" w:color="auto" w:fill="F2F2F2"/>
            <w:vAlign w:val="center"/>
          </w:tcPr>
          <w:p w14:paraId="77035FD6" w14:textId="77777777" w:rsidR="00E45350" w:rsidRPr="00C20CC9" w:rsidRDefault="00E45350" w:rsidP="00E45350">
            <w:pPr>
              <w:spacing w:before="60" w:after="60" w:line="240" w:lineRule="auto"/>
              <w:jc w:val="center"/>
              <w:rPr>
                <w:rFonts w:cs="Arial"/>
                <w:b/>
                <w:sz w:val="20"/>
                <w:szCs w:val="20"/>
              </w:rPr>
            </w:pPr>
            <w:r w:rsidRPr="00C20CC9">
              <w:rPr>
                <w:rFonts w:cs="Arial"/>
                <w:b/>
                <w:sz w:val="20"/>
                <w:szCs w:val="20"/>
              </w:rPr>
              <w:lastRenderedPageBreak/>
              <w:t>Przestępczość</w:t>
            </w:r>
          </w:p>
        </w:tc>
        <w:tc>
          <w:tcPr>
            <w:tcW w:w="3624" w:type="pct"/>
          </w:tcPr>
          <w:p w14:paraId="57809A1D" w14:textId="77777777" w:rsidR="00E45350" w:rsidRPr="00C20CC9" w:rsidRDefault="00E45350" w:rsidP="000519E3">
            <w:pPr>
              <w:numPr>
                <w:ilvl w:val="0"/>
                <w:numId w:val="70"/>
              </w:numPr>
              <w:spacing w:before="60" w:after="60" w:line="240" w:lineRule="auto"/>
              <w:contextualSpacing/>
              <w:rPr>
                <w:rFonts w:eastAsia="Calibri" w:cs="Arial"/>
                <w:sz w:val="20"/>
                <w:szCs w:val="20"/>
              </w:rPr>
            </w:pPr>
            <w:r w:rsidRPr="00C20CC9">
              <w:rPr>
                <w:rFonts w:eastAsia="Calibri" w:cs="Arial"/>
                <w:sz w:val="20"/>
                <w:szCs w:val="20"/>
              </w:rPr>
              <w:t>zmniejszenie liczby przestępstw na terenie Gminy,</w:t>
            </w:r>
          </w:p>
          <w:p w14:paraId="7BA530A9" w14:textId="77777777" w:rsidR="00E45350" w:rsidRPr="00C20CC9" w:rsidRDefault="00E45350" w:rsidP="000519E3">
            <w:pPr>
              <w:numPr>
                <w:ilvl w:val="0"/>
                <w:numId w:val="70"/>
              </w:numPr>
              <w:spacing w:before="60" w:after="60" w:line="240" w:lineRule="auto"/>
              <w:contextualSpacing/>
              <w:rPr>
                <w:rFonts w:eastAsia="Calibri" w:cs="Arial"/>
                <w:sz w:val="20"/>
                <w:szCs w:val="20"/>
              </w:rPr>
            </w:pPr>
            <w:r w:rsidRPr="00C20CC9">
              <w:rPr>
                <w:rFonts w:eastAsia="Calibri" w:cs="Arial"/>
                <w:sz w:val="20"/>
                <w:szCs w:val="20"/>
              </w:rPr>
              <w:t>eliminowanie aktów wandalizmu i chuligaństwa poprzez odpowiednie zagospodarowanie czasu wolnego dzieci i młodzieży,</w:t>
            </w:r>
          </w:p>
          <w:p w14:paraId="0B48B357" w14:textId="77777777" w:rsidR="00E45350" w:rsidRPr="00C20CC9" w:rsidRDefault="00E45350" w:rsidP="000519E3">
            <w:pPr>
              <w:numPr>
                <w:ilvl w:val="0"/>
                <w:numId w:val="70"/>
              </w:numPr>
              <w:spacing w:before="60" w:after="60" w:line="240" w:lineRule="auto"/>
              <w:contextualSpacing/>
              <w:rPr>
                <w:rFonts w:eastAsia="Calibri" w:cs="Arial"/>
                <w:sz w:val="20"/>
                <w:szCs w:val="20"/>
              </w:rPr>
            </w:pPr>
            <w:r w:rsidRPr="00C20CC9">
              <w:rPr>
                <w:rFonts w:eastAsia="Calibri" w:cs="Arial"/>
                <w:sz w:val="20"/>
                <w:szCs w:val="20"/>
              </w:rPr>
              <w:t>zwiększenie aktywności służb publicznych w przeciwdziałaniu przestępczości,</w:t>
            </w:r>
          </w:p>
          <w:p w14:paraId="7F14D277" w14:textId="77777777" w:rsidR="00E45350" w:rsidRPr="00C20CC9" w:rsidRDefault="00E45350" w:rsidP="000519E3">
            <w:pPr>
              <w:numPr>
                <w:ilvl w:val="0"/>
                <w:numId w:val="70"/>
              </w:numPr>
              <w:spacing w:before="60" w:after="60" w:line="240" w:lineRule="auto"/>
              <w:contextualSpacing/>
              <w:rPr>
                <w:rFonts w:eastAsia="Calibri" w:cs="Arial"/>
                <w:sz w:val="20"/>
                <w:szCs w:val="20"/>
              </w:rPr>
            </w:pPr>
            <w:r w:rsidRPr="00C20CC9">
              <w:rPr>
                <w:rFonts w:eastAsia="Calibri" w:cs="Arial"/>
                <w:sz w:val="20"/>
                <w:szCs w:val="20"/>
              </w:rPr>
              <w:t>poprawa bezpieczeństwa wśród pieszych i pasażerów pojazdów,</w:t>
            </w:r>
          </w:p>
        </w:tc>
      </w:tr>
    </w:tbl>
    <w:p w14:paraId="5B606D85" w14:textId="77777777" w:rsidR="00E45350" w:rsidRPr="00C20CC9" w:rsidRDefault="00E45350" w:rsidP="00E45350">
      <w:pPr>
        <w:autoSpaceDE w:val="0"/>
        <w:autoSpaceDN w:val="0"/>
        <w:adjustRightInd w:val="0"/>
        <w:spacing w:before="120" w:after="120" w:line="240" w:lineRule="auto"/>
        <w:jc w:val="right"/>
        <w:rPr>
          <w:rFonts w:eastAsia="Calibri" w:cs="Arial"/>
          <w:sz w:val="18"/>
          <w:szCs w:val="18"/>
          <w:lang w:eastAsia="pl-PL"/>
        </w:rPr>
      </w:pPr>
      <w:r w:rsidRPr="00C20CC9">
        <w:rPr>
          <w:rFonts w:eastAsia="Calibri" w:cs="Arial"/>
          <w:sz w:val="18"/>
          <w:szCs w:val="18"/>
          <w:lang w:eastAsia="pl-PL"/>
        </w:rPr>
        <w:t xml:space="preserve">Źródło: Opracowanie własne </w:t>
      </w:r>
    </w:p>
    <w:p w14:paraId="123B46FD" w14:textId="4D387B50" w:rsidR="00CA34E1" w:rsidRDefault="00E45350" w:rsidP="00CA34E1">
      <w:pPr>
        <w:rPr>
          <w:rFonts w:eastAsia="Times New Roman" w:cstheme="majorBidi"/>
          <w:b/>
          <w:bCs/>
          <w:color w:val="000000" w:themeColor="text1"/>
          <w:kern w:val="32"/>
          <w:sz w:val="28"/>
          <w:szCs w:val="28"/>
        </w:rPr>
      </w:pPr>
      <w:r w:rsidRPr="00C20CC9">
        <w:rPr>
          <w:rFonts w:eastAsia="Calibri" w:cs="Arial"/>
          <w:lang w:eastAsia="pl-PL"/>
        </w:rPr>
        <w:t>Prognozowane zmiany będą możliwe do uzyskania pop</w:t>
      </w:r>
      <w:r>
        <w:rPr>
          <w:rFonts w:eastAsia="Calibri" w:cs="Arial"/>
          <w:lang w:eastAsia="pl-PL"/>
        </w:rPr>
        <w:t xml:space="preserve">rzez współdziałanie instytucji </w:t>
      </w:r>
      <w:r w:rsidRPr="00C20CC9">
        <w:rPr>
          <w:rFonts w:eastAsia="Calibri" w:cs="Arial"/>
          <w:lang w:eastAsia="pl-PL"/>
        </w:rPr>
        <w:t>i</w:t>
      </w:r>
      <w:r>
        <w:rPr>
          <w:rFonts w:eastAsia="Calibri" w:cs="Arial"/>
          <w:lang w:eastAsia="pl-PL"/>
        </w:rPr>
        <w:t> </w:t>
      </w:r>
      <w:r w:rsidRPr="00C20CC9">
        <w:rPr>
          <w:rFonts w:eastAsia="Calibri" w:cs="Arial"/>
          <w:lang w:eastAsia="pl-PL"/>
        </w:rPr>
        <w:t>organizacji pozarządowych, które funkcjonują dla dobra mieszkańców Gminy w sferze scalania społeczności lokalnej, wzrostu aktywności i pomocy społecz</w:t>
      </w:r>
      <w:bookmarkStart w:id="185" w:name="_Toc531698859"/>
      <w:bookmarkStart w:id="186" w:name="_Toc693603"/>
      <w:bookmarkStart w:id="187" w:name="_Toc25646947"/>
      <w:bookmarkStart w:id="188" w:name="_Toc508719908"/>
      <w:r w:rsidR="00CA34E1">
        <w:rPr>
          <w:rFonts w:eastAsia="Calibri" w:cs="Arial"/>
          <w:lang w:eastAsia="pl-PL"/>
        </w:rPr>
        <w:t>nej.</w:t>
      </w:r>
    </w:p>
    <w:p w14:paraId="157B3179" w14:textId="071F0CBE" w:rsidR="00956212" w:rsidRDefault="00956212" w:rsidP="00CA34E1">
      <w:pPr>
        <w:rPr>
          <w:rFonts w:eastAsia="Times New Roman" w:cstheme="majorBidi"/>
          <w:b/>
          <w:bCs/>
          <w:color w:val="000000" w:themeColor="text1"/>
          <w:kern w:val="32"/>
          <w:sz w:val="28"/>
          <w:szCs w:val="28"/>
        </w:rPr>
      </w:pPr>
      <w:r w:rsidRPr="00C20CC9">
        <w:rPr>
          <w:rFonts w:eastAsia="Times New Roman" w:cstheme="majorBidi"/>
          <w:b/>
          <w:bCs/>
          <w:color w:val="000000" w:themeColor="text1"/>
          <w:kern w:val="32"/>
          <w:sz w:val="28"/>
          <w:szCs w:val="28"/>
        </w:rPr>
        <w:t>5. Wizja rozwoju społecznego i cele strategiczne</w:t>
      </w:r>
      <w:bookmarkEnd w:id="185"/>
      <w:bookmarkEnd w:id="186"/>
      <w:bookmarkEnd w:id="187"/>
      <w:r w:rsidRPr="00C20CC9">
        <w:rPr>
          <w:rFonts w:eastAsia="Times New Roman" w:cstheme="majorBidi"/>
          <w:b/>
          <w:bCs/>
          <w:color w:val="000000" w:themeColor="text1"/>
          <w:kern w:val="32"/>
          <w:sz w:val="28"/>
          <w:szCs w:val="28"/>
        </w:rPr>
        <w:t xml:space="preserve"> </w:t>
      </w:r>
    </w:p>
    <w:p w14:paraId="3225B6E4" w14:textId="77777777" w:rsidR="00E45350" w:rsidRDefault="00E45350" w:rsidP="00E45350">
      <w:pPr>
        <w:autoSpaceDE w:val="0"/>
        <w:autoSpaceDN w:val="0"/>
        <w:adjustRightInd w:val="0"/>
        <w:spacing w:before="120" w:after="120" w:line="360" w:lineRule="auto"/>
        <w:jc w:val="both"/>
        <w:rPr>
          <w:rFonts w:eastAsia="Times New Roman" w:cs="Arial"/>
          <w:lang w:eastAsia="pl-PL"/>
        </w:rPr>
      </w:pPr>
      <w:bookmarkStart w:id="189" w:name="_Toc414885204"/>
      <w:bookmarkStart w:id="190" w:name="_Toc693604"/>
      <w:r w:rsidRPr="00C20CC9">
        <w:rPr>
          <w:rFonts w:eastAsia="Times New Roman" w:cs="Arial"/>
          <w:lang w:eastAsia="pl-PL"/>
        </w:rPr>
        <w:t xml:space="preserve">Przeprowadzona diagnoza społeczna w obszarze problemów społecznych oraz prognoza zmian w zakresie objętym strategią, pozwoliły na określenie </w:t>
      </w:r>
      <w:r w:rsidRPr="00C20CC9">
        <w:rPr>
          <w:rFonts w:eastAsia="Times New Roman" w:cs="Arial"/>
          <w:b/>
          <w:lang w:eastAsia="pl-PL"/>
        </w:rPr>
        <w:t>wizji rozwoju społecznego</w:t>
      </w:r>
      <w:r w:rsidRPr="00C20CC9">
        <w:rPr>
          <w:rFonts w:eastAsia="Times New Roman" w:cs="Arial"/>
          <w:lang w:eastAsia="pl-PL"/>
        </w:rPr>
        <w:t xml:space="preserve"> na terenie Gminy </w:t>
      </w:r>
      <w:r>
        <w:rPr>
          <w:rFonts w:eastAsia="Times New Roman" w:cs="Arial"/>
          <w:lang w:eastAsia="pl-PL"/>
        </w:rPr>
        <w:t>Chełmża</w:t>
      </w:r>
      <w:r w:rsidRPr="00C20CC9">
        <w:rPr>
          <w:rFonts w:eastAsia="Times New Roman" w:cs="Arial"/>
          <w:lang w:eastAsia="pl-PL"/>
        </w:rPr>
        <w:t xml:space="preserve">, którym jest: </w:t>
      </w:r>
    </w:p>
    <w:p w14:paraId="6BE60AB0" w14:textId="77777777" w:rsidR="00E45350" w:rsidRPr="00C20CC9" w:rsidRDefault="00E45350" w:rsidP="00E45350">
      <w:pPr>
        <w:pBdr>
          <w:top w:val="single" w:sz="4" w:space="1" w:color="auto"/>
          <w:left w:val="single" w:sz="4" w:space="5" w:color="auto"/>
          <w:bottom w:val="single" w:sz="4" w:space="1" w:color="auto"/>
          <w:right w:val="single" w:sz="4" w:space="4" w:color="auto"/>
        </w:pBdr>
        <w:shd w:val="clear" w:color="auto" w:fill="F2F2F2"/>
        <w:autoSpaceDE w:val="0"/>
        <w:autoSpaceDN w:val="0"/>
        <w:adjustRightInd w:val="0"/>
        <w:spacing w:before="120" w:after="120" w:line="360" w:lineRule="auto"/>
        <w:jc w:val="center"/>
        <w:rPr>
          <w:rFonts w:eastAsia="Times New Roman" w:cs="Arial"/>
          <w:b/>
          <w:bCs/>
          <w:iCs/>
          <w:smallCaps/>
          <w:sz w:val="4"/>
          <w:szCs w:val="12"/>
          <w:lang w:eastAsia="pl-PL"/>
        </w:rPr>
      </w:pPr>
    </w:p>
    <w:p w14:paraId="7334F52D" w14:textId="3AA9A529" w:rsidR="00E45350" w:rsidRPr="00A07F11" w:rsidRDefault="00D42069" w:rsidP="00A07F11">
      <w:pPr>
        <w:pBdr>
          <w:top w:val="single" w:sz="4" w:space="1" w:color="auto"/>
          <w:left w:val="single" w:sz="4" w:space="5" w:color="auto"/>
          <w:bottom w:val="single" w:sz="4" w:space="1" w:color="auto"/>
          <w:right w:val="single" w:sz="4" w:space="4" w:color="auto"/>
        </w:pBdr>
        <w:shd w:val="clear" w:color="auto" w:fill="F2F2F2"/>
        <w:autoSpaceDE w:val="0"/>
        <w:autoSpaceDN w:val="0"/>
        <w:adjustRightInd w:val="0"/>
        <w:spacing w:before="120" w:after="120" w:line="360" w:lineRule="auto"/>
        <w:jc w:val="center"/>
        <w:rPr>
          <w:rFonts w:eastAsia="Times New Roman" w:cs="Arial"/>
          <w:b/>
          <w:bCs/>
          <w:iCs/>
          <w:smallCaps/>
          <w:lang w:eastAsia="pl-PL"/>
        </w:rPr>
      </w:pPr>
      <w:r>
        <w:rPr>
          <w:rFonts w:eastAsia="Times New Roman" w:cs="Arial"/>
          <w:b/>
          <w:bCs/>
          <w:iCs/>
          <w:smallCaps/>
          <w:lang w:eastAsia="pl-PL"/>
        </w:rPr>
        <w:t xml:space="preserve">„Gmina Chełmża – Gminą posiadająca </w:t>
      </w:r>
      <w:r w:rsidR="00CF567F" w:rsidRPr="00CF567F">
        <w:rPr>
          <w:rFonts w:eastAsia="Times New Roman" w:cs="Arial"/>
          <w:b/>
          <w:bCs/>
          <w:iCs/>
          <w:smallCaps/>
          <w:lang w:eastAsia="pl-PL"/>
        </w:rPr>
        <w:t xml:space="preserve">zintegrowany system wsparcia społecznego, wspierająca </w:t>
      </w:r>
      <w:r w:rsidR="00A07F11">
        <w:rPr>
          <w:rFonts w:eastAsia="Times New Roman" w:cs="Arial"/>
          <w:b/>
          <w:bCs/>
          <w:iCs/>
          <w:smallCaps/>
          <w:lang w:eastAsia="pl-PL"/>
        </w:rPr>
        <w:t>za jego pomocą osoby wykluczone społecznie lub zagrożone wykluczenie</w:t>
      </w:r>
      <w:r>
        <w:rPr>
          <w:rFonts w:eastAsia="Times New Roman" w:cs="Arial"/>
          <w:b/>
          <w:bCs/>
          <w:iCs/>
          <w:smallCaps/>
          <w:lang w:eastAsia="pl-PL"/>
        </w:rPr>
        <w:t>m</w:t>
      </w:r>
      <w:r w:rsidR="00A07F11">
        <w:rPr>
          <w:rFonts w:eastAsia="Times New Roman" w:cs="Arial"/>
          <w:b/>
          <w:bCs/>
          <w:iCs/>
          <w:smallCaps/>
          <w:lang w:eastAsia="pl-PL"/>
        </w:rPr>
        <w:t xml:space="preserve"> i </w:t>
      </w:r>
      <w:r>
        <w:rPr>
          <w:rFonts w:eastAsia="Times New Roman" w:cs="Arial"/>
          <w:b/>
          <w:bCs/>
          <w:iCs/>
          <w:smallCaps/>
          <w:lang w:eastAsia="pl-PL"/>
        </w:rPr>
        <w:t>zapewniająca</w:t>
      </w:r>
      <w:r w:rsidR="00A07F11">
        <w:rPr>
          <w:rFonts w:eastAsia="Times New Roman" w:cs="Arial"/>
          <w:b/>
          <w:bCs/>
          <w:iCs/>
          <w:smallCaps/>
          <w:lang w:eastAsia="pl-PL"/>
        </w:rPr>
        <w:t xml:space="preserve"> optymalne warunki do życia i rozwoju swoich mieszkańców.</w:t>
      </w:r>
    </w:p>
    <w:p w14:paraId="51AEA746" w14:textId="0A286782" w:rsidR="00E45350" w:rsidRPr="00C20CC9" w:rsidRDefault="00E45350" w:rsidP="00E45350">
      <w:pPr>
        <w:autoSpaceDE w:val="0"/>
        <w:autoSpaceDN w:val="0"/>
        <w:adjustRightInd w:val="0"/>
        <w:spacing w:before="120" w:after="120" w:line="360" w:lineRule="auto"/>
        <w:jc w:val="both"/>
        <w:rPr>
          <w:rFonts w:eastAsia="Times New Roman" w:cs="Arial"/>
          <w:lang w:eastAsia="pl-PL"/>
        </w:rPr>
      </w:pPr>
      <w:r w:rsidRPr="00C20CC9">
        <w:rPr>
          <w:rFonts w:eastAsia="Times New Roman" w:cs="Arial"/>
          <w:lang w:eastAsia="pl-PL"/>
        </w:rPr>
        <w:t xml:space="preserve">Wizja, która została przedstawiona powyżej, zawiera w swoim zakresie kwestie problemowe Strategii i jej adresatami są wszyscy mieszkańcy Gminy, zarówno ci, których dotykają problemy społeczne związane głównie z marginalizacją i izolacją z życia społecznego, jak </w:t>
      </w:r>
      <w:r w:rsidR="00CA34E1">
        <w:rPr>
          <w:rFonts w:eastAsia="Times New Roman" w:cs="Arial"/>
          <w:lang w:eastAsia="pl-PL"/>
        </w:rPr>
        <w:br/>
      </w:r>
      <w:r w:rsidRPr="00C20CC9">
        <w:rPr>
          <w:rFonts w:eastAsia="Times New Roman" w:cs="Arial"/>
          <w:lang w:eastAsia="pl-PL"/>
        </w:rPr>
        <w:t xml:space="preserve">i przyszli mieszkańcy Gminy </w:t>
      </w:r>
      <w:r>
        <w:rPr>
          <w:rFonts w:eastAsia="Times New Roman" w:cs="Arial"/>
          <w:lang w:eastAsia="pl-PL"/>
        </w:rPr>
        <w:t>Chełmża</w:t>
      </w:r>
      <w:r w:rsidRPr="00C20CC9">
        <w:rPr>
          <w:rFonts w:eastAsia="Times New Roman" w:cs="Arial"/>
          <w:lang w:eastAsia="pl-PL"/>
        </w:rPr>
        <w:t>.</w:t>
      </w:r>
    </w:p>
    <w:p w14:paraId="3453FFDF" w14:textId="77777777" w:rsidR="00E45350" w:rsidRPr="00C20CC9" w:rsidRDefault="00E45350" w:rsidP="00E45350">
      <w:pPr>
        <w:spacing w:before="120" w:after="120" w:line="360" w:lineRule="auto"/>
        <w:jc w:val="both"/>
        <w:rPr>
          <w:rFonts w:cs="Arial"/>
          <w:b/>
        </w:rPr>
      </w:pPr>
      <w:r w:rsidRPr="00C20CC9">
        <w:rPr>
          <w:rFonts w:cs="Arial"/>
        </w:rPr>
        <w:t xml:space="preserve">W oparciu o dokonaną analizę SWOT, dotychczasowe doświadczenia pracowników GOPS oraz rzeczywiste potrzeby społeczne, wytypowano </w:t>
      </w:r>
      <w:r w:rsidR="00F37D80">
        <w:rPr>
          <w:rFonts w:cs="Arial"/>
          <w:b/>
        </w:rPr>
        <w:t>2 problemowe obszary priorytetowe</w:t>
      </w:r>
      <w:r w:rsidRPr="00C20CC9">
        <w:rPr>
          <w:rFonts w:cs="Arial"/>
          <w:b/>
        </w:rPr>
        <w:t xml:space="preserve">: </w:t>
      </w:r>
    </w:p>
    <w:p w14:paraId="158BE6E1" w14:textId="77777777" w:rsidR="00E45350" w:rsidRPr="00C20CC9" w:rsidRDefault="00E45350" w:rsidP="00C307DB">
      <w:pPr>
        <w:numPr>
          <w:ilvl w:val="0"/>
          <w:numId w:val="71"/>
        </w:numPr>
        <w:spacing w:after="0" w:line="360" w:lineRule="auto"/>
        <w:ind w:left="714" w:hanging="357"/>
        <w:jc w:val="both"/>
        <w:rPr>
          <w:rFonts w:eastAsia="Calibri" w:cs="Arial"/>
          <w:b/>
        </w:rPr>
      </w:pPr>
      <w:r w:rsidRPr="00C20CC9">
        <w:rPr>
          <w:rFonts w:eastAsia="Calibri" w:cs="Arial"/>
          <w:b/>
        </w:rPr>
        <w:t>Problemy osób starszych</w:t>
      </w:r>
    </w:p>
    <w:p w14:paraId="3325098D" w14:textId="77777777" w:rsidR="006A7B34" w:rsidRPr="006A7B34" w:rsidRDefault="006A7B34" w:rsidP="00C307DB">
      <w:pPr>
        <w:pStyle w:val="Akapitzlist"/>
        <w:numPr>
          <w:ilvl w:val="0"/>
          <w:numId w:val="71"/>
        </w:numPr>
        <w:suppressAutoHyphens/>
        <w:spacing w:after="0" w:line="360" w:lineRule="auto"/>
        <w:contextualSpacing w:val="0"/>
        <w:jc w:val="both"/>
        <w:rPr>
          <w:rFonts w:ascii="Arial" w:hAnsi="Arial" w:cs="Arial"/>
          <w:b/>
        </w:rPr>
      </w:pPr>
      <w:r>
        <w:rPr>
          <w:rFonts w:ascii="Arial" w:hAnsi="Arial" w:cs="Arial"/>
          <w:b/>
        </w:rPr>
        <w:t>Problemy osób przewlekle chorych, osób niepełnosprawnych i chorych psychicznie.</w:t>
      </w:r>
    </w:p>
    <w:p w14:paraId="2EEC2876" w14:textId="77777777" w:rsidR="00E45350" w:rsidRDefault="00E45350" w:rsidP="00E45350">
      <w:pPr>
        <w:spacing w:before="120" w:after="120" w:line="360" w:lineRule="auto"/>
        <w:jc w:val="both"/>
        <w:rPr>
          <w:rFonts w:cs="Arial"/>
          <w:b/>
          <w:color w:val="000000"/>
          <w:u w:val="single"/>
          <w:lang w:eastAsia="pl-PL"/>
        </w:rPr>
      </w:pPr>
      <w:r w:rsidRPr="00C20CC9">
        <w:rPr>
          <w:rFonts w:cs="Arial"/>
          <w:color w:val="000000"/>
        </w:rPr>
        <w:t xml:space="preserve">Dla każdego z ww. obszarów priorytetowych wyznaczono </w:t>
      </w:r>
      <w:r w:rsidRPr="00C20CC9">
        <w:rPr>
          <w:rFonts w:cs="Arial"/>
          <w:b/>
          <w:color w:val="000000"/>
        </w:rPr>
        <w:t>cele strategiczne</w:t>
      </w:r>
      <w:r w:rsidRPr="00C20CC9">
        <w:rPr>
          <w:rFonts w:cs="Arial"/>
          <w:color w:val="000000"/>
        </w:rPr>
        <w:t>, które ułatwią realizację wizji rozwoju.</w:t>
      </w:r>
      <w:r w:rsidRPr="00C20CC9">
        <w:rPr>
          <w:rFonts w:cs="Arial"/>
          <w:b/>
          <w:color w:val="000000"/>
          <w:u w:val="single"/>
          <w:lang w:eastAsia="pl-PL"/>
        </w:rPr>
        <w:t xml:space="preserve"> </w:t>
      </w:r>
    </w:p>
    <w:p w14:paraId="5606C0A0" w14:textId="77777777" w:rsidR="00674982" w:rsidRDefault="00674982" w:rsidP="00E45350">
      <w:pPr>
        <w:spacing w:before="120" w:after="120" w:line="360" w:lineRule="auto"/>
        <w:jc w:val="both"/>
        <w:rPr>
          <w:rFonts w:cs="Arial"/>
          <w:b/>
          <w:color w:val="000000"/>
          <w:u w:val="single"/>
          <w:lang w:eastAsia="pl-PL"/>
        </w:rPr>
      </w:pPr>
    </w:p>
    <w:p w14:paraId="5C18A8CB" w14:textId="77777777" w:rsidR="00674982" w:rsidRDefault="00674982" w:rsidP="00E45350">
      <w:pPr>
        <w:spacing w:before="120" w:after="120" w:line="360" w:lineRule="auto"/>
        <w:jc w:val="both"/>
        <w:rPr>
          <w:rFonts w:cs="Arial"/>
          <w:b/>
          <w:color w:val="000000"/>
          <w:u w:val="single"/>
          <w:lang w:eastAsia="pl-PL"/>
        </w:rPr>
      </w:pPr>
    </w:p>
    <w:p w14:paraId="39105873" w14:textId="77777777" w:rsidR="00674982" w:rsidRPr="00C20CC9" w:rsidRDefault="00674982" w:rsidP="00E45350">
      <w:pPr>
        <w:spacing w:before="120" w:after="120" w:line="360" w:lineRule="auto"/>
        <w:jc w:val="both"/>
        <w:rPr>
          <w:rFonts w:cs="Arial"/>
          <w:b/>
          <w:color w:val="000000"/>
          <w:u w:val="single"/>
          <w:lang w:eastAsia="pl-PL"/>
        </w:rPr>
      </w:pPr>
    </w:p>
    <w:p w14:paraId="34D90039" w14:textId="77777777" w:rsidR="006A7B34" w:rsidRPr="00C20CC9" w:rsidRDefault="006A7B34" w:rsidP="006A7B34">
      <w:pPr>
        <w:spacing w:before="240" w:after="120" w:line="240" w:lineRule="auto"/>
        <w:jc w:val="center"/>
        <w:rPr>
          <w:b/>
          <w:bCs/>
          <w:color w:val="000000"/>
          <w:sz w:val="20"/>
          <w:szCs w:val="20"/>
        </w:rPr>
      </w:pPr>
      <w:bookmarkStart w:id="191" w:name="_Toc508719906"/>
      <w:bookmarkStart w:id="192" w:name="_Toc535223625"/>
      <w:bookmarkStart w:id="193" w:name="_Toc693552"/>
      <w:bookmarkStart w:id="194" w:name="_Toc10011860"/>
      <w:bookmarkStart w:id="195" w:name="_Toc25584637"/>
      <w:r w:rsidRPr="00C20CC9">
        <w:rPr>
          <w:b/>
          <w:bCs/>
          <w:color w:val="000000"/>
          <w:sz w:val="20"/>
          <w:szCs w:val="20"/>
        </w:rPr>
        <w:lastRenderedPageBreak/>
        <w:t xml:space="preserve">Tabela </w:t>
      </w:r>
      <w:r w:rsidR="004C5F51">
        <w:rPr>
          <w:b/>
          <w:bCs/>
          <w:color w:val="000000"/>
          <w:sz w:val="20"/>
          <w:szCs w:val="20"/>
        </w:rPr>
        <w:fldChar w:fldCharType="begin"/>
      </w:r>
      <w:r>
        <w:rPr>
          <w:b/>
          <w:bCs/>
          <w:color w:val="000000"/>
          <w:sz w:val="20"/>
          <w:szCs w:val="20"/>
        </w:rPr>
        <w:instrText xml:space="preserve"> SEQ Tabela \* ARABIC </w:instrText>
      </w:r>
      <w:r w:rsidR="004C5F51">
        <w:rPr>
          <w:b/>
          <w:bCs/>
          <w:color w:val="000000"/>
          <w:sz w:val="20"/>
          <w:szCs w:val="20"/>
        </w:rPr>
        <w:fldChar w:fldCharType="separate"/>
      </w:r>
      <w:r w:rsidR="00BC161A">
        <w:rPr>
          <w:b/>
          <w:bCs/>
          <w:noProof/>
          <w:color w:val="000000"/>
          <w:sz w:val="20"/>
          <w:szCs w:val="20"/>
        </w:rPr>
        <w:t>36</w:t>
      </w:r>
      <w:r w:rsidR="004C5F51">
        <w:rPr>
          <w:b/>
          <w:bCs/>
          <w:color w:val="000000"/>
          <w:sz w:val="20"/>
          <w:szCs w:val="20"/>
        </w:rPr>
        <w:fldChar w:fldCharType="end"/>
      </w:r>
      <w:r w:rsidRPr="00C20CC9">
        <w:rPr>
          <w:b/>
          <w:bCs/>
          <w:color w:val="000000"/>
          <w:sz w:val="20"/>
          <w:szCs w:val="20"/>
        </w:rPr>
        <w:t>. Cele strategiczne</w:t>
      </w:r>
      <w:bookmarkEnd w:id="191"/>
      <w:bookmarkEnd w:id="192"/>
      <w:bookmarkEnd w:id="193"/>
      <w:bookmarkEnd w:id="194"/>
      <w:r w:rsidR="007E00FE">
        <w:rPr>
          <w:b/>
          <w:bCs/>
          <w:color w:val="000000"/>
          <w:sz w:val="20"/>
          <w:szCs w:val="20"/>
        </w:rPr>
        <w:t xml:space="preserve"> i Obszary Priorytetowe SRPS</w:t>
      </w:r>
      <w:bookmarkEnd w:id="195"/>
    </w:p>
    <w:tbl>
      <w:tblPr>
        <w:tblW w:w="5000" w:type="pct"/>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572"/>
        <w:gridCol w:w="2814"/>
        <w:gridCol w:w="5900"/>
      </w:tblGrid>
      <w:tr w:rsidR="006A7B34" w:rsidRPr="00D42069" w14:paraId="522AB04A" w14:textId="77777777" w:rsidTr="006A7B34">
        <w:trPr>
          <w:trHeight w:val="272"/>
          <w:tblHeader/>
          <w:jc w:val="center"/>
        </w:trPr>
        <w:tc>
          <w:tcPr>
            <w:tcW w:w="308" w:type="pct"/>
            <w:shd w:val="clear" w:color="auto" w:fill="BFBFBF"/>
            <w:vAlign w:val="center"/>
          </w:tcPr>
          <w:p w14:paraId="03EA5DE2" w14:textId="77777777" w:rsidR="006A7B34" w:rsidRPr="00D42069" w:rsidRDefault="006A7B34" w:rsidP="006A7B34">
            <w:pPr>
              <w:spacing w:before="60" w:after="60" w:line="240" w:lineRule="auto"/>
              <w:jc w:val="center"/>
              <w:rPr>
                <w:rFonts w:cs="Arial"/>
                <w:b/>
                <w:color w:val="000000"/>
                <w:sz w:val="20"/>
                <w:szCs w:val="18"/>
                <w:lang w:eastAsia="pl-PL"/>
              </w:rPr>
            </w:pPr>
            <w:r w:rsidRPr="00D42069">
              <w:rPr>
                <w:rFonts w:cs="Arial"/>
                <w:b/>
                <w:color w:val="000000"/>
                <w:sz w:val="20"/>
                <w:szCs w:val="18"/>
                <w:lang w:eastAsia="pl-PL"/>
              </w:rPr>
              <w:t>L.p.</w:t>
            </w:r>
          </w:p>
        </w:tc>
        <w:tc>
          <w:tcPr>
            <w:tcW w:w="1515" w:type="pct"/>
            <w:shd w:val="clear" w:color="auto" w:fill="BFBFBF"/>
            <w:vAlign w:val="center"/>
          </w:tcPr>
          <w:p w14:paraId="51204C0A" w14:textId="77777777" w:rsidR="006A7B34" w:rsidRPr="00D42069" w:rsidRDefault="006A7B34" w:rsidP="006A7B34">
            <w:pPr>
              <w:spacing w:before="60" w:after="60" w:line="240" w:lineRule="auto"/>
              <w:jc w:val="center"/>
              <w:rPr>
                <w:rFonts w:cs="Arial"/>
                <w:b/>
                <w:color w:val="000000"/>
                <w:sz w:val="20"/>
                <w:szCs w:val="18"/>
                <w:lang w:eastAsia="pl-PL"/>
              </w:rPr>
            </w:pPr>
            <w:r w:rsidRPr="00D42069">
              <w:rPr>
                <w:rFonts w:cs="Arial"/>
                <w:b/>
                <w:color w:val="000000"/>
                <w:sz w:val="20"/>
                <w:szCs w:val="18"/>
                <w:lang w:eastAsia="pl-PL"/>
              </w:rPr>
              <w:t>OBSZAR PRIORYTETOWY</w:t>
            </w:r>
          </w:p>
        </w:tc>
        <w:tc>
          <w:tcPr>
            <w:tcW w:w="3177" w:type="pct"/>
            <w:shd w:val="clear" w:color="auto" w:fill="BFBFBF"/>
            <w:vAlign w:val="center"/>
          </w:tcPr>
          <w:p w14:paraId="5F120A86" w14:textId="77777777" w:rsidR="006A7B34" w:rsidRPr="00D42069" w:rsidRDefault="006A7B34" w:rsidP="006A7B34">
            <w:pPr>
              <w:spacing w:before="60" w:after="60" w:line="240" w:lineRule="auto"/>
              <w:jc w:val="center"/>
              <w:rPr>
                <w:rFonts w:cs="Arial"/>
                <w:b/>
                <w:color w:val="000000"/>
                <w:sz w:val="20"/>
                <w:szCs w:val="18"/>
                <w:lang w:eastAsia="pl-PL"/>
              </w:rPr>
            </w:pPr>
            <w:r w:rsidRPr="00D42069">
              <w:rPr>
                <w:rFonts w:cs="Arial"/>
                <w:b/>
                <w:color w:val="000000"/>
                <w:sz w:val="20"/>
                <w:szCs w:val="18"/>
                <w:lang w:eastAsia="pl-PL"/>
              </w:rPr>
              <w:t>CELE STRATEGICZNE</w:t>
            </w:r>
          </w:p>
        </w:tc>
      </w:tr>
      <w:tr w:rsidR="006A7B34" w:rsidRPr="00D42069" w14:paraId="1ABE82BD" w14:textId="77777777" w:rsidTr="006A7B34">
        <w:trPr>
          <w:trHeight w:val="142"/>
          <w:jc w:val="center"/>
        </w:trPr>
        <w:tc>
          <w:tcPr>
            <w:tcW w:w="308" w:type="pct"/>
            <w:vAlign w:val="center"/>
          </w:tcPr>
          <w:p w14:paraId="4AB9D927" w14:textId="77777777" w:rsidR="006A7B34" w:rsidRPr="00D42069" w:rsidRDefault="006A7B34" w:rsidP="000519E3">
            <w:pPr>
              <w:numPr>
                <w:ilvl w:val="0"/>
                <w:numId w:val="72"/>
              </w:numPr>
              <w:spacing w:before="60" w:after="60" w:line="240" w:lineRule="auto"/>
              <w:rPr>
                <w:rFonts w:ascii="Calibri" w:eastAsia="Calibri" w:hAnsi="Calibri" w:cs="Arial"/>
                <w:b/>
                <w:color w:val="000000"/>
                <w:sz w:val="20"/>
                <w:szCs w:val="18"/>
              </w:rPr>
            </w:pPr>
          </w:p>
        </w:tc>
        <w:tc>
          <w:tcPr>
            <w:tcW w:w="1515" w:type="pct"/>
            <w:vAlign w:val="center"/>
          </w:tcPr>
          <w:p w14:paraId="56CC97F1" w14:textId="77777777" w:rsidR="006A7B34" w:rsidRPr="00D42069" w:rsidRDefault="006A7B34" w:rsidP="006A7B34">
            <w:pPr>
              <w:spacing w:before="60" w:after="60" w:line="240" w:lineRule="auto"/>
              <w:rPr>
                <w:rFonts w:eastAsia="Calibri" w:cs="Arial"/>
                <w:b/>
                <w:sz w:val="20"/>
                <w:szCs w:val="18"/>
              </w:rPr>
            </w:pPr>
            <w:r w:rsidRPr="00D42069">
              <w:rPr>
                <w:rFonts w:eastAsia="Calibri" w:cs="Arial"/>
                <w:b/>
                <w:sz w:val="20"/>
                <w:szCs w:val="18"/>
              </w:rPr>
              <w:t>Problemy osób starszych</w:t>
            </w:r>
          </w:p>
        </w:tc>
        <w:tc>
          <w:tcPr>
            <w:tcW w:w="3177" w:type="pct"/>
            <w:vAlign w:val="center"/>
          </w:tcPr>
          <w:p w14:paraId="01EDCC2D" w14:textId="77777777" w:rsidR="006A7B34" w:rsidRPr="00D42069" w:rsidRDefault="006A7B34" w:rsidP="006A7B34">
            <w:pPr>
              <w:autoSpaceDE w:val="0"/>
              <w:autoSpaceDN w:val="0"/>
              <w:adjustRightInd w:val="0"/>
              <w:spacing w:before="60" w:after="60" w:line="240" w:lineRule="auto"/>
              <w:rPr>
                <w:rFonts w:eastAsia="Calibri" w:cs="Arial"/>
                <w:sz w:val="20"/>
                <w:szCs w:val="18"/>
                <w:lang w:eastAsia="pl-PL"/>
              </w:rPr>
            </w:pPr>
            <w:r w:rsidRPr="00D42069">
              <w:rPr>
                <w:rFonts w:eastAsia="Calibri" w:cs="Arial"/>
                <w:b/>
                <w:sz w:val="20"/>
                <w:szCs w:val="18"/>
                <w:u w:val="single"/>
                <w:lang w:eastAsia="pl-PL"/>
              </w:rPr>
              <w:t>Cel str</w:t>
            </w:r>
            <w:r w:rsidR="00F37D80" w:rsidRPr="00D42069">
              <w:rPr>
                <w:rFonts w:eastAsia="Calibri" w:cs="Arial"/>
                <w:b/>
                <w:sz w:val="20"/>
                <w:szCs w:val="18"/>
                <w:u w:val="single"/>
                <w:lang w:eastAsia="pl-PL"/>
              </w:rPr>
              <w:t>ategiczny 1</w:t>
            </w:r>
            <w:r w:rsidRPr="00D42069">
              <w:rPr>
                <w:rFonts w:eastAsia="Calibri" w:cs="Arial"/>
                <w:b/>
                <w:sz w:val="20"/>
                <w:szCs w:val="18"/>
                <w:u w:val="single"/>
                <w:lang w:eastAsia="pl-PL"/>
              </w:rPr>
              <w:t>.</w:t>
            </w:r>
            <w:r w:rsidRPr="00D42069">
              <w:rPr>
                <w:rFonts w:eastAsia="Calibri" w:cs="Arial"/>
                <w:b/>
                <w:sz w:val="20"/>
                <w:szCs w:val="18"/>
                <w:lang w:eastAsia="pl-PL"/>
              </w:rPr>
              <w:t xml:space="preserve"> </w:t>
            </w:r>
            <w:r w:rsidRPr="00D42069">
              <w:rPr>
                <w:rFonts w:eastAsia="Calibri" w:cs="Arial"/>
                <w:sz w:val="20"/>
                <w:szCs w:val="18"/>
                <w:lang w:eastAsia="pl-PL"/>
              </w:rPr>
              <w:t>Zapewnienie pomocy i poprawa warunków funkcjonowania osób starszych w społeczności lokalnej.</w:t>
            </w:r>
          </w:p>
        </w:tc>
      </w:tr>
      <w:tr w:rsidR="006A7B34" w:rsidRPr="00D42069" w14:paraId="21BBB571" w14:textId="77777777" w:rsidTr="006A7B34">
        <w:trPr>
          <w:trHeight w:val="666"/>
          <w:jc w:val="center"/>
        </w:trPr>
        <w:tc>
          <w:tcPr>
            <w:tcW w:w="308" w:type="pct"/>
            <w:vAlign w:val="center"/>
          </w:tcPr>
          <w:p w14:paraId="19AA3C78" w14:textId="77777777" w:rsidR="006A7B34" w:rsidRPr="00D42069" w:rsidRDefault="006A7B34" w:rsidP="000519E3">
            <w:pPr>
              <w:numPr>
                <w:ilvl w:val="0"/>
                <w:numId w:val="72"/>
              </w:numPr>
              <w:spacing w:before="60" w:after="60" w:line="240" w:lineRule="auto"/>
              <w:rPr>
                <w:rFonts w:ascii="Calibri" w:eastAsia="Calibri" w:hAnsi="Calibri" w:cs="Arial"/>
                <w:b/>
                <w:color w:val="000000"/>
                <w:sz w:val="20"/>
                <w:szCs w:val="18"/>
              </w:rPr>
            </w:pPr>
          </w:p>
        </w:tc>
        <w:tc>
          <w:tcPr>
            <w:tcW w:w="1515" w:type="pct"/>
            <w:vAlign w:val="center"/>
          </w:tcPr>
          <w:p w14:paraId="1EEFF303" w14:textId="57BC6B82" w:rsidR="006A7B34" w:rsidRPr="00D42069" w:rsidRDefault="006A7B34" w:rsidP="00D42069">
            <w:pPr>
              <w:suppressAutoHyphens/>
              <w:spacing w:before="60" w:after="60" w:line="240" w:lineRule="auto"/>
              <w:rPr>
                <w:rFonts w:cs="Arial"/>
                <w:b/>
                <w:sz w:val="20"/>
                <w:szCs w:val="18"/>
              </w:rPr>
            </w:pPr>
            <w:r w:rsidRPr="00D42069">
              <w:rPr>
                <w:rFonts w:cs="Arial"/>
                <w:b/>
                <w:sz w:val="20"/>
                <w:szCs w:val="18"/>
              </w:rPr>
              <w:t>Problemy osób przewlekle chorych, osób niepełnos</w:t>
            </w:r>
            <w:r w:rsidR="00D42069">
              <w:rPr>
                <w:rFonts w:cs="Arial"/>
                <w:b/>
                <w:sz w:val="20"/>
                <w:szCs w:val="18"/>
              </w:rPr>
              <w:t>prawnych i chorych psychicznie</w:t>
            </w:r>
          </w:p>
        </w:tc>
        <w:tc>
          <w:tcPr>
            <w:tcW w:w="3177" w:type="pct"/>
            <w:vAlign w:val="center"/>
          </w:tcPr>
          <w:p w14:paraId="764A76C7" w14:textId="77777777" w:rsidR="006A7B34" w:rsidRPr="00D42069" w:rsidRDefault="00F37D80" w:rsidP="006A7B34">
            <w:pPr>
              <w:keepNext/>
              <w:autoSpaceDE w:val="0"/>
              <w:autoSpaceDN w:val="0"/>
              <w:adjustRightInd w:val="0"/>
              <w:spacing w:before="60" w:after="60" w:line="240" w:lineRule="auto"/>
              <w:rPr>
                <w:rFonts w:cs="Arial"/>
                <w:b/>
                <w:bCs/>
                <w:iCs/>
                <w:sz w:val="20"/>
                <w:szCs w:val="18"/>
                <w:u w:val="single"/>
              </w:rPr>
            </w:pPr>
            <w:r w:rsidRPr="00D42069">
              <w:rPr>
                <w:rFonts w:cs="Arial"/>
                <w:b/>
                <w:bCs/>
                <w:iCs/>
                <w:sz w:val="20"/>
                <w:szCs w:val="18"/>
                <w:u w:val="single"/>
              </w:rPr>
              <w:t>Cel strategiczny 2</w:t>
            </w:r>
            <w:r w:rsidR="006A7B34" w:rsidRPr="00D42069">
              <w:rPr>
                <w:rFonts w:cs="Arial"/>
                <w:b/>
                <w:bCs/>
                <w:iCs/>
                <w:sz w:val="20"/>
                <w:szCs w:val="18"/>
                <w:u w:val="single"/>
              </w:rPr>
              <w:t xml:space="preserve">. </w:t>
            </w:r>
            <w:r w:rsidR="006A7B34" w:rsidRPr="00D42069">
              <w:rPr>
                <w:rFonts w:cs="Arial"/>
                <w:sz w:val="20"/>
                <w:szCs w:val="18"/>
              </w:rPr>
              <w:t>Wspieranie osób przewlekle chorych, niepełnosprawnych i chorych psychicznie w integracji i funkcjonowaniu w środowisku społecznym i zawodowym.</w:t>
            </w:r>
          </w:p>
        </w:tc>
      </w:tr>
    </w:tbl>
    <w:p w14:paraId="392C8159" w14:textId="77777777" w:rsidR="006A7B34" w:rsidRDefault="006A7B34" w:rsidP="006A7B34">
      <w:pPr>
        <w:autoSpaceDE w:val="0"/>
        <w:autoSpaceDN w:val="0"/>
        <w:adjustRightInd w:val="0"/>
        <w:spacing w:before="120" w:after="120" w:line="240" w:lineRule="auto"/>
        <w:jc w:val="right"/>
        <w:rPr>
          <w:rFonts w:eastAsia="Calibri" w:cs="Arial"/>
          <w:sz w:val="18"/>
          <w:szCs w:val="18"/>
          <w:lang w:eastAsia="pl-PL"/>
        </w:rPr>
      </w:pPr>
      <w:r w:rsidRPr="00C20CC9">
        <w:rPr>
          <w:rFonts w:eastAsia="Calibri" w:cs="Arial"/>
          <w:sz w:val="18"/>
          <w:szCs w:val="18"/>
          <w:lang w:eastAsia="pl-PL"/>
        </w:rPr>
        <w:t xml:space="preserve">Źródło: Opracowanie własne </w:t>
      </w:r>
    </w:p>
    <w:p w14:paraId="7B6B103D" w14:textId="77777777" w:rsidR="00956212" w:rsidRDefault="00956212" w:rsidP="006A7B34">
      <w:pPr>
        <w:keepNext/>
        <w:keepLines/>
        <w:spacing w:before="120" w:after="120" w:line="240" w:lineRule="auto"/>
        <w:jc w:val="both"/>
        <w:outlineLvl w:val="0"/>
        <w:rPr>
          <w:rFonts w:eastAsiaTheme="majorEastAsia" w:cstheme="majorBidi"/>
          <w:b/>
          <w:bCs/>
          <w:sz w:val="28"/>
          <w:szCs w:val="28"/>
          <w:lang w:eastAsia="pl-PL"/>
        </w:rPr>
      </w:pPr>
      <w:bookmarkStart w:id="196" w:name="_Toc25646948"/>
      <w:r w:rsidRPr="00C20CC9">
        <w:rPr>
          <w:rFonts w:eastAsiaTheme="majorEastAsia" w:cstheme="majorBidi"/>
          <w:b/>
          <w:sz w:val="28"/>
          <w:szCs w:val="28"/>
          <w:lang w:eastAsia="pl-PL"/>
        </w:rPr>
        <w:t xml:space="preserve">6. </w:t>
      </w:r>
      <w:r w:rsidRPr="00C20CC9">
        <w:rPr>
          <w:rFonts w:eastAsiaTheme="majorEastAsia" w:cstheme="majorBidi"/>
          <w:b/>
          <w:bCs/>
          <w:sz w:val="28"/>
          <w:szCs w:val="28"/>
          <w:lang w:eastAsia="pl-PL"/>
        </w:rPr>
        <w:t>Kierunki niezbędnych działań</w:t>
      </w:r>
      <w:bookmarkEnd w:id="189"/>
      <w:bookmarkEnd w:id="190"/>
      <w:bookmarkEnd w:id="196"/>
    </w:p>
    <w:p w14:paraId="555AFD5A" w14:textId="77777777" w:rsidR="00F37D80" w:rsidRDefault="006A7B34" w:rsidP="006A7B34">
      <w:pPr>
        <w:spacing w:before="120" w:after="120" w:line="360" w:lineRule="auto"/>
        <w:jc w:val="both"/>
        <w:rPr>
          <w:rFonts w:eastAsia="Times New Roman" w:cs="Arial"/>
        </w:rPr>
      </w:pPr>
      <w:r w:rsidRPr="00C20CC9">
        <w:rPr>
          <w:rFonts w:eastAsia="Times New Roman" w:cs="Arial"/>
        </w:rPr>
        <w:t xml:space="preserve">W celu urzeczywistnienia założeń Strategii, niezbędne jest </w:t>
      </w:r>
      <w:r>
        <w:rPr>
          <w:rFonts w:eastAsia="Times New Roman" w:cs="Arial"/>
        </w:rPr>
        <w:t xml:space="preserve">wskazanie zasadniczych działań </w:t>
      </w:r>
      <w:r w:rsidRPr="00C20CC9">
        <w:rPr>
          <w:rFonts w:eastAsia="Times New Roman" w:cs="Arial"/>
        </w:rPr>
        <w:t>w ramach skonkretyzowanych celów strategicznych. Owe działania wyrażono w postaci celów operacyjnych.</w:t>
      </w:r>
    </w:p>
    <w:p w14:paraId="72752D8B" w14:textId="77777777" w:rsidR="00D42069" w:rsidRDefault="00D42069" w:rsidP="006A7B34">
      <w:pPr>
        <w:spacing w:before="120" w:after="120" w:line="360" w:lineRule="auto"/>
        <w:jc w:val="both"/>
        <w:rPr>
          <w:rFonts w:eastAsia="Times New Roman" w:cs="Arial"/>
        </w:rPr>
        <w:sectPr w:rsidR="00D42069" w:rsidSect="00157453">
          <w:pgSz w:w="11906" w:h="16838"/>
          <w:pgMar w:top="1418" w:right="1418" w:bottom="1418" w:left="1418" w:header="709" w:footer="709" w:gutter="0"/>
          <w:cols w:space="708"/>
          <w:docGrid w:linePitch="360"/>
        </w:sectPr>
      </w:pPr>
    </w:p>
    <w:p w14:paraId="1EB65604" w14:textId="77777777" w:rsidR="006A7B34" w:rsidRPr="00C20CC9" w:rsidRDefault="006A7B34" w:rsidP="006A7B34">
      <w:pPr>
        <w:spacing w:before="240" w:after="120" w:line="240" w:lineRule="auto"/>
        <w:jc w:val="center"/>
        <w:rPr>
          <w:rFonts w:cs="Arial"/>
          <w:b/>
          <w:color w:val="000000"/>
          <w:sz w:val="20"/>
          <w:szCs w:val="20"/>
        </w:rPr>
      </w:pPr>
      <w:bookmarkStart w:id="197" w:name="_Toc10011861"/>
      <w:bookmarkStart w:id="198" w:name="_Toc25584638"/>
      <w:r w:rsidRPr="00C20CC9">
        <w:rPr>
          <w:b/>
          <w:bCs/>
          <w:color w:val="000000"/>
          <w:sz w:val="20"/>
          <w:szCs w:val="20"/>
        </w:rPr>
        <w:lastRenderedPageBreak/>
        <w:t xml:space="preserve">Tabela </w:t>
      </w:r>
      <w:r w:rsidR="004C5F51" w:rsidRPr="00C20CC9">
        <w:rPr>
          <w:b/>
          <w:bCs/>
          <w:color w:val="000000"/>
          <w:sz w:val="20"/>
          <w:szCs w:val="20"/>
        </w:rPr>
        <w:fldChar w:fldCharType="begin"/>
      </w:r>
      <w:r w:rsidRPr="00C20CC9">
        <w:rPr>
          <w:b/>
          <w:bCs/>
          <w:color w:val="000000"/>
          <w:sz w:val="20"/>
          <w:szCs w:val="20"/>
        </w:rPr>
        <w:instrText xml:space="preserve"> SEQ Tabela \* ARABIC </w:instrText>
      </w:r>
      <w:r w:rsidR="004C5F51" w:rsidRPr="00C20CC9">
        <w:rPr>
          <w:b/>
          <w:bCs/>
          <w:color w:val="000000"/>
          <w:sz w:val="20"/>
          <w:szCs w:val="20"/>
        </w:rPr>
        <w:fldChar w:fldCharType="separate"/>
      </w:r>
      <w:r w:rsidR="00BC161A">
        <w:rPr>
          <w:b/>
          <w:bCs/>
          <w:noProof/>
          <w:color w:val="000000"/>
          <w:sz w:val="20"/>
          <w:szCs w:val="20"/>
        </w:rPr>
        <w:t>37</w:t>
      </w:r>
      <w:r w:rsidR="004C5F51" w:rsidRPr="00C20CC9">
        <w:rPr>
          <w:b/>
          <w:bCs/>
          <w:color w:val="000000"/>
          <w:sz w:val="20"/>
          <w:szCs w:val="20"/>
        </w:rPr>
        <w:fldChar w:fldCharType="end"/>
      </w:r>
      <w:r w:rsidRPr="00C20CC9">
        <w:rPr>
          <w:b/>
          <w:bCs/>
          <w:color w:val="000000"/>
          <w:sz w:val="20"/>
          <w:szCs w:val="20"/>
        </w:rPr>
        <w:t xml:space="preserve">. </w:t>
      </w:r>
      <w:r w:rsidRPr="00C20CC9">
        <w:rPr>
          <w:rFonts w:cs="Arial"/>
          <w:b/>
          <w:color w:val="000000"/>
          <w:sz w:val="20"/>
          <w:szCs w:val="20"/>
        </w:rPr>
        <w:t>Kierunki niezbędnych działań</w:t>
      </w:r>
      <w:bookmarkEnd w:id="197"/>
      <w:bookmarkEnd w:id="198"/>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145"/>
        <w:gridCol w:w="5141"/>
      </w:tblGrid>
      <w:tr w:rsidR="006A7B34" w:rsidRPr="00D42069" w14:paraId="78B87E1A" w14:textId="77777777" w:rsidTr="006A7B34">
        <w:trPr>
          <w:trHeight w:val="295"/>
          <w:tblHeader/>
          <w:jc w:val="center"/>
        </w:trPr>
        <w:tc>
          <w:tcPr>
            <w:tcW w:w="2232" w:type="pct"/>
            <w:shd w:val="clear" w:color="auto" w:fill="A6A6A6"/>
            <w:vAlign w:val="center"/>
          </w:tcPr>
          <w:p w14:paraId="540E95A5" w14:textId="77777777" w:rsidR="006A7B34" w:rsidRPr="00D42069" w:rsidRDefault="006A7B34" w:rsidP="00056806">
            <w:pPr>
              <w:spacing w:after="0" w:line="240" w:lineRule="auto"/>
              <w:jc w:val="center"/>
              <w:rPr>
                <w:rFonts w:cs="Arial"/>
                <w:b/>
                <w:color w:val="000000"/>
                <w:sz w:val="20"/>
                <w:szCs w:val="18"/>
              </w:rPr>
            </w:pPr>
            <w:r w:rsidRPr="00D42069">
              <w:rPr>
                <w:rFonts w:cs="Arial"/>
                <w:b/>
                <w:color w:val="000000"/>
                <w:sz w:val="20"/>
                <w:szCs w:val="18"/>
              </w:rPr>
              <w:t>Cel strategiczny</w:t>
            </w:r>
          </w:p>
        </w:tc>
        <w:tc>
          <w:tcPr>
            <w:tcW w:w="2768" w:type="pct"/>
            <w:shd w:val="clear" w:color="auto" w:fill="A6A6A6"/>
            <w:vAlign w:val="center"/>
          </w:tcPr>
          <w:p w14:paraId="4E8FABA3" w14:textId="77777777" w:rsidR="006A7B34" w:rsidRPr="00D42069" w:rsidRDefault="006A7B34" w:rsidP="00056806">
            <w:pPr>
              <w:spacing w:after="0" w:line="240" w:lineRule="auto"/>
              <w:jc w:val="center"/>
              <w:rPr>
                <w:rFonts w:cs="Arial"/>
                <w:b/>
                <w:color w:val="000000"/>
                <w:sz w:val="20"/>
                <w:szCs w:val="18"/>
              </w:rPr>
            </w:pPr>
            <w:r w:rsidRPr="00D42069">
              <w:rPr>
                <w:rFonts w:cs="Arial"/>
                <w:b/>
                <w:color w:val="000000"/>
                <w:sz w:val="20"/>
                <w:szCs w:val="18"/>
              </w:rPr>
              <w:t>Kierunki działań</w:t>
            </w:r>
          </w:p>
        </w:tc>
      </w:tr>
      <w:tr w:rsidR="006A7B34" w:rsidRPr="00D42069" w14:paraId="4214ACE1" w14:textId="77777777" w:rsidTr="006A7B34">
        <w:trPr>
          <w:jc w:val="center"/>
        </w:trPr>
        <w:tc>
          <w:tcPr>
            <w:tcW w:w="2232" w:type="pct"/>
            <w:shd w:val="clear" w:color="auto" w:fill="auto"/>
            <w:vAlign w:val="center"/>
          </w:tcPr>
          <w:p w14:paraId="58CAAF3E" w14:textId="77777777" w:rsidR="006A7B34" w:rsidRPr="00D42069" w:rsidRDefault="00F37D80" w:rsidP="006A7B34">
            <w:pPr>
              <w:autoSpaceDE w:val="0"/>
              <w:autoSpaceDN w:val="0"/>
              <w:adjustRightInd w:val="0"/>
              <w:spacing w:before="60" w:after="60" w:line="240" w:lineRule="auto"/>
              <w:rPr>
                <w:rFonts w:eastAsia="Calibri" w:cs="Arial"/>
                <w:b/>
                <w:sz w:val="20"/>
                <w:szCs w:val="18"/>
                <w:lang w:eastAsia="pl-PL"/>
              </w:rPr>
            </w:pPr>
            <w:r w:rsidRPr="00D42069">
              <w:rPr>
                <w:rFonts w:eastAsia="Calibri" w:cs="Arial"/>
                <w:b/>
                <w:sz w:val="20"/>
                <w:szCs w:val="18"/>
                <w:u w:val="single"/>
                <w:lang w:eastAsia="pl-PL"/>
              </w:rPr>
              <w:t>Cel strategiczny 1</w:t>
            </w:r>
            <w:r w:rsidR="006A7B34" w:rsidRPr="00D42069">
              <w:rPr>
                <w:rFonts w:eastAsia="Calibri" w:cs="Arial"/>
                <w:b/>
                <w:sz w:val="20"/>
                <w:szCs w:val="18"/>
                <w:u w:val="single"/>
                <w:lang w:eastAsia="pl-PL"/>
              </w:rPr>
              <w:t>.</w:t>
            </w:r>
          </w:p>
          <w:p w14:paraId="72B1CAD7" w14:textId="77777777" w:rsidR="006A7B34" w:rsidRPr="00D42069" w:rsidRDefault="006A7B34" w:rsidP="006A7B34">
            <w:pPr>
              <w:autoSpaceDE w:val="0"/>
              <w:autoSpaceDN w:val="0"/>
              <w:adjustRightInd w:val="0"/>
              <w:spacing w:before="60" w:after="60" w:line="240" w:lineRule="auto"/>
              <w:rPr>
                <w:rFonts w:eastAsia="Calibri" w:cs="Arial"/>
                <w:sz w:val="20"/>
                <w:szCs w:val="18"/>
                <w:lang w:eastAsia="pl-PL"/>
              </w:rPr>
            </w:pPr>
            <w:r w:rsidRPr="00D42069">
              <w:rPr>
                <w:rFonts w:eastAsia="Calibri" w:cs="Arial"/>
                <w:sz w:val="20"/>
                <w:szCs w:val="18"/>
                <w:lang w:eastAsia="pl-PL"/>
              </w:rPr>
              <w:t>Zapewnienie pomocy i poprawa warunków funkcjonowania osób starszych w społeczności lokalnej.</w:t>
            </w:r>
          </w:p>
        </w:tc>
        <w:tc>
          <w:tcPr>
            <w:tcW w:w="2768" w:type="pct"/>
            <w:shd w:val="clear" w:color="auto" w:fill="auto"/>
            <w:vAlign w:val="center"/>
          </w:tcPr>
          <w:p w14:paraId="29BF9AD5" w14:textId="77777777" w:rsidR="006A7B34" w:rsidRPr="00D42069" w:rsidRDefault="006A7B34" w:rsidP="000519E3">
            <w:pPr>
              <w:numPr>
                <w:ilvl w:val="0"/>
                <w:numId w:val="76"/>
              </w:numPr>
              <w:spacing w:before="60" w:after="60" w:line="240" w:lineRule="auto"/>
              <w:ind w:left="360"/>
              <w:rPr>
                <w:rFonts w:cs="Arial"/>
                <w:sz w:val="20"/>
                <w:szCs w:val="18"/>
              </w:rPr>
            </w:pPr>
            <w:r w:rsidRPr="00D42069">
              <w:rPr>
                <w:rFonts w:cs="Arial"/>
                <w:sz w:val="20"/>
                <w:szCs w:val="18"/>
              </w:rPr>
              <w:t>Rozwój środowiskowych form opieki dla osób starszych oraz wolontariatu na rzecz pomocy seniorom.</w:t>
            </w:r>
          </w:p>
          <w:p w14:paraId="36A3B99E" w14:textId="77777777" w:rsidR="006A7B34" w:rsidRPr="00D42069" w:rsidRDefault="006A7B34" w:rsidP="000519E3">
            <w:pPr>
              <w:numPr>
                <w:ilvl w:val="0"/>
                <w:numId w:val="76"/>
              </w:numPr>
              <w:spacing w:before="60" w:after="60" w:line="240" w:lineRule="auto"/>
              <w:ind w:left="360"/>
              <w:rPr>
                <w:rFonts w:cs="Arial"/>
                <w:sz w:val="20"/>
                <w:szCs w:val="18"/>
              </w:rPr>
            </w:pPr>
            <w:r w:rsidRPr="00D42069">
              <w:rPr>
                <w:rFonts w:cs="Arial"/>
                <w:sz w:val="20"/>
                <w:szCs w:val="18"/>
              </w:rPr>
              <w:t>Zwiększenie aktywności społecznej osób starszych.</w:t>
            </w:r>
          </w:p>
        </w:tc>
      </w:tr>
      <w:tr w:rsidR="006A7B34" w:rsidRPr="00D42069" w14:paraId="7A5210DA" w14:textId="77777777" w:rsidTr="006A7B34">
        <w:trPr>
          <w:jc w:val="center"/>
        </w:trPr>
        <w:tc>
          <w:tcPr>
            <w:tcW w:w="2232" w:type="pct"/>
            <w:shd w:val="clear" w:color="auto" w:fill="auto"/>
            <w:vAlign w:val="center"/>
          </w:tcPr>
          <w:p w14:paraId="2E38FC58" w14:textId="77777777" w:rsidR="006A7B34" w:rsidRPr="00D42069" w:rsidRDefault="006A7B34" w:rsidP="00F37D80">
            <w:pPr>
              <w:autoSpaceDE w:val="0"/>
              <w:autoSpaceDN w:val="0"/>
              <w:adjustRightInd w:val="0"/>
              <w:spacing w:before="60" w:after="60" w:line="240" w:lineRule="auto"/>
              <w:rPr>
                <w:rFonts w:cs="Arial"/>
                <w:b/>
                <w:bCs/>
                <w:iCs/>
                <w:sz w:val="20"/>
                <w:szCs w:val="18"/>
                <w:u w:val="single"/>
              </w:rPr>
            </w:pPr>
            <w:r w:rsidRPr="00D42069">
              <w:rPr>
                <w:rFonts w:cs="Arial"/>
                <w:b/>
                <w:bCs/>
                <w:iCs/>
                <w:sz w:val="20"/>
                <w:szCs w:val="18"/>
                <w:u w:val="single"/>
              </w:rPr>
              <w:t>Cel strategiczny</w:t>
            </w:r>
            <w:r w:rsidR="00F37D80" w:rsidRPr="00D42069">
              <w:rPr>
                <w:rFonts w:cs="Arial"/>
                <w:b/>
                <w:bCs/>
                <w:iCs/>
                <w:sz w:val="20"/>
                <w:szCs w:val="18"/>
                <w:u w:val="single"/>
              </w:rPr>
              <w:t xml:space="preserve"> 2</w:t>
            </w:r>
            <w:r w:rsidRPr="00D42069">
              <w:rPr>
                <w:rFonts w:cs="Arial"/>
                <w:b/>
                <w:bCs/>
                <w:iCs/>
                <w:sz w:val="20"/>
                <w:szCs w:val="18"/>
                <w:u w:val="single"/>
              </w:rPr>
              <w:t xml:space="preserve">. </w:t>
            </w:r>
            <w:r w:rsidRPr="00D42069">
              <w:rPr>
                <w:rFonts w:cs="Arial"/>
                <w:sz w:val="20"/>
                <w:szCs w:val="18"/>
              </w:rPr>
              <w:t>Wspieranie osób przewlekle chorych, niepełnosprawnych i chorych psychicznie w integracji i funkcjonowaniu w środowisku społecznym i zawodowym.</w:t>
            </w:r>
          </w:p>
        </w:tc>
        <w:tc>
          <w:tcPr>
            <w:tcW w:w="2768" w:type="pct"/>
            <w:shd w:val="clear" w:color="auto" w:fill="auto"/>
            <w:vAlign w:val="center"/>
          </w:tcPr>
          <w:p w14:paraId="5B35962E" w14:textId="77777777" w:rsidR="006A7B34" w:rsidRPr="00D42069" w:rsidRDefault="006A7B34" w:rsidP="000519E3">
            <w:pPr>
              <w:pStyle w:val="Akapitzlist"/>
              <w:numPr>
                <w:ilvl w:val="0"/>
                <w:numId w:val="80"/>
              </w:numPr>
              <w:suppressAutoHyphens/>
              <w:spacing w:before="60" w:after="60" w:line="240" w:lineRule="auto"/>
              <w:ind w:left="360"/>
              <w:rPr>
                <w:rFonts w:ascii="Arial" w:hAnsi="Arial" w:cs="Arial"/>
                <w:sz w:val="20"/>
                <w:szCs w:val="18"/>
              </w:rPr>
            </w:pPr>
            <w:r w:rsidRPr="00D42069">
              <w:rPr>
                <w:rFonts w:ascii="Arial" w:hAnsi="Arial" w:cs="Arial"/>
                <w:sz w:val="20"/>
                <w:szCs w:val="18"/>
              </w:rPr>
              <w:t>Wspieranie i propagowanie działań na rzecz integracji osób niepełnosprawnych w społeczności lokalnej.</w:t>
            </w:r>
          </w:p>
          <w:p w14:paraId="31CF573A" w14:textId="77777777" w:rsidR="006A7B34" w:rsidRPr="00D42069" w:rsidRDefault="006A7B34" w:rsidP="000519E3">
            <w:pPr>
              <w:pStyle w:val="Akapitzlist"/>
              <w:numPr>
                <w:ilvl w:val="0"/>
                <w:numId w:val="80"/>
              </w:numPr>
              <w:suppressAutoHyphens/>
              <w:spacing w:before="60" w:after="60" w:line="240" w:lineRule="auto"/>
              <w:ind w:left="360"/>
              <w:rPr>
                <w:rFonts w:ascii="Arial" w:hAnsi="Arial" w:cs="Arial"/>
                <w:sz w:val="20"/>
                <w:szCs w:val="18"/>
              </w:rPr>
            </w:pPr>
            <w:r w:rsidRPr="00D42069">
              <w:rPr>
                <w:rFonts w:ascii="Arial" w:hAnsi="Arial" w:cs="Arial"/>
                <w:sz w:val="20"/>
                <w:szCs w:val="18"/>
              </w:rPr>
              <w:t>Zwiększenie pomocy na rzecz osób niepełnosprawnych.</w:t>
            </w:r>
          </w:p>
        </w:tc>
      </w:tr>
    </w:tbl>
    <w:p w14:paraId="395D71A8" w14:textId="77777777" w:rsidR="006A7B34" w:rsidRDefault="006A7B34" w:rsidP="006A7B34">
      <w:pPr>
        <w:spacing w:before="120" w:after="120" w:line="240" w:lineRule="auto"/>
        <w:jc w:val="right"/>
        <w:rPr>
          <w:rFonts w:cs="Arial"/>
          <w:color w:val="000000"/>
          <w:sz w:val="18"/>
          <w:szCs w:val="18"/>
        </w:rPr>
      </w:pPr>
      <w:r w:rsidRPr="00C20CC9">
        <w:rPr>
          <w:rFonts w:cs="Arial"/>
          <w:color w:val="000000"/>
          <w:sz w:val="18"/>
          <w:szCs w:val="18"/>
        </w:rPr>
        <w:t>Źródło: Opracowanie własne</w:t>
      </w:r>
    </w:p>
    <w:p w14:paraId="50DE1A9D" w14:textId="235BC23D" w:rsidR="000519E3" w:rsidRDefault="000519E3" w:rsidP="000519E3">
      <w:pPr>
        <w:keepNext/>
        <w:spacing w:before="120" w:after="120" w:line="240" w:lineRule="auto"/>
        <w:jc w:val="both"/>
        <w:outlineLvl w:val="0"/>
        <w:rPr>
          <w:rFonts w:eastAsia="Times New Roman" w:cs="Arial"/>
          <w:b/>
          <w:bCs/>
          <w:kern w:val="32"/>
          <w:sz w:val="28"/>
          <w:szCs w:val="32"/>
        </w:rPr>
      </w:pPr>
      <w:bookmarkStart w:id="199" w:name="_Toc25646949"/>
      <w:r w:rsidRPr="00C20CC9">
        <w:rPr>
          <w:rFonts w:eastAsia="Times New Roman" w:cs="Arial"/>
          <w:b/>
          <w:bCs/>
          <w:kern w:val="32"/>
          <w:sz w:val="28"/>
          <w:szCs w:val="32"/>
        </w:rPr>
        <w:t xml:space="preserve">7. Sposób realizacji </w:t>
      </w:r>
      <w:r w:rsidR="0014576B">
        <w:rPr>
          <w:rFonts w:eastAsia="Times New Roman" w:cs="Arial"/>
          <w:b/>
          <w:bCs/>
          <w:kern w:val="32"/>
          <w:sz w:val="28"/>
          <w:szCs w:val="32"/>
        </w:rPr>
        <w:t>S</w:t>
      </w:r>
      <w:r w:rsidRPr="00C20CC9">
        <w:rPr>
          <w:rFonts w:eastAsia="Times New Roman" w:cs="Arial"/>
          <w:b/>
          <w:bCs/>
          <w:kern w:val="32"/>
          <w:sz w:val="28"/>
          <w:szCs w:val="32"/>
        </w:rPr>
        <w:t>trategii oraz jej ramy finansowe</w:t>
      </w:r>
      <w:bookmarkEnd w:id="199"/>
    </w:p>
    <w:p w14:paraId="73AFD80B" w14:textId="77777777" w:rsidR="000519E3" w:rsidRDefault="000519E3" w:rsidP="00572FB9">
      <w:pPr>
        <w:spacing w:before="120" w:after="120" w:line="360" w:lineRule="auto"/>
        <w:rPr>
          <w:rFonts w:cs="Arial"/>
          <w:b/>
          <w:smallCaps/>
          <w:u w:val="single"/>
        </w:rPr>
      </w:pPr>
      <w:r>
        <w:rPr>
          <w:rFonts w:cs="Arial"/>
          <w:b/>
          <w:smallCaps/>
          <w:u w:val="single"/>
        </w:rPr>
        <w:t>Sposób realizacji Strategii</w:t>
      </w:r>
    </w:p>
    <w:p w14:paraId="3C000420" w14:textId="6F0BFECE" w:rsidR="000519E3" w:rsidRDefault="000519E3" w:rsidP="000519E3">
      <w:pPr>
        <w:spacing w:before="120" w:after="120" w:line="360" w:lineRule="auto"/>
        <w:jc w:val="both"/>
        <w:rPr>
          <w:rFonts w:cs="Arial"/>
        </w:rPr>
      </w:pPr>
      <w:r>
        <w:rPr>
          <w:rFonts w:cs="Arial"/>
        </w:rPr>
        <w:t xml:space="preserve">Realizowanie zarządzeń Strategii Rozwiązywania </w:t>
      </w:r>
      <w:r w:rsidR="00D42069">
        <w:rPr>
          <w:rFonts w:cs="Arial"/>
        </w:rPr>
        <w:t>Problemów Społecznych należy do </w:t>
      </w:r>
      <w:r>
        <w:rPr>
          <w:rFonts w:cs="Arial"/>
        </w:rPr>
        <w:t xml:space="preserve">obowiązku władzy wykonawczej Gminy. Koordynatorem urzeczywistniania celów wskazanych w Strategii jest Gminny Ośrodek Pomocy Społecznej w Chełmży, natomiast wszystkie podmioty, które realizują zadania Gminy będą uczestniczyć w realizacji założeń. </w:t>
      </w:r>
    </w:p>
    <w:p w14:paraId="67AB0947" w14:textId="77777777" w:rsidR="000519E3" w:rsidRDefault="000519E3" w:rsidP="000519E3">
      <w:pPr>
        <w:spacing w:before="120" w:after="120" w:line="360" w:lineRule="auto"/>
        <w:jc w:val="both"/>
        <w:rPr>
          <w:rFonts w:cs="Arial"/>
        </w:rPr>
      </w:pPr>
      <w:r>
        <w:rPr>
          <w:rFonts w:cs="Arial"/>
        </w:rPr>
        <w:t>Wsparcia i pomocy można także oczekiwać od niżej wymienionych instytucji, które działają na terenie Gminy:</w:t>
      </w:r>
    </w:p>
    <w:p w14:paraId="278FD7D7" w14:textId="77777777" w:rsidR="000519E3" w:rsidRDefault="000519E3" w:rsidP="001760E3">
      <w:pPr>
        <w:pStyle w:val="Akapitzlist"/>
        <w:numPr>
          <w:ilvl w:val="0"/>
          <w:numId w:val="81"/>
        </w:numPr>
        <w:suppressAutoHyphens/>
        <w:spacing w:after="0" w:line="360" w:lineRule="auto"/>
        <w:ind w:left="357" w:hanging="357"/>
        <w:contextualSpacing w:val="0"/>
        <w:jc w:val="both"/>
        <w:rPr>
          <w:rFonts w:ascii="Arial" w:hAnsi="Arial" w:cs="Arial"/>
        </w:rPr>
      </w:pPr>
      <w:r>
        <w:rPr>
          <w:rFonts w:ascii="Arial" w:hAnsi="Arial" w:cs="Arial"/>
        </w:rPr>
        <w:t>Placówek kulturalnych i sportowych,</w:t>
      </w:r>
    </w:p>
    <w:p w14:paraId="54580DEC" w14:textId="77777777" w:rsidR="000519E3" w:rsidRDefault="000519E3" w:rsidP="001760E3">
      <w:pPr>
        <w:pStyle w:val="Akapitzlist"/>
        <w:numPr>
          <w:ilvl w:val="0"/>
          <w:numId w:val="81"/>
        </w:numPr>
        <w:suppressAutoHyphens/>
        <w:spacing w:after="0" w:line="360" w:lineRule="auto"/>
        <w:ind w:left="357" w:hanging="357"/>
        <w:contextualSpacing w:val="0"/>
        <w:jc w:val="both"/>
        <w:rPr>
          <w:rFonts w:ascii="Arial" w:hAnsi="Arial" w:cs="Arial"/>
        </w:rPr>
      </w:pPr>
      <w:r>
        <w:rPr>
          <w:rFonts w:ascii="Arial" w:hAnsi="Arial" w:cs="Arial"/>
        </w:rPr>
        <w:t xml:space="preserve">Szkół i placówek oświatowo – wychowawczych. </w:t>
      </w:r>
    </w:p>
    <w:p w14:paraId="511B0720" w14:textId="0A33E085" w:rsidR="000519E3" w:rsidRDefault="000519E3" w:rsidP="000519E3">
      <w:pPr>
        <w:spacing w:before="120" w:after="120" w:line="360" w:lineRule="auto"/>
        <w:jc w:val="both"/>
        <w:rPr>
          <w:rFonts w:cs="Arial"/>
          <w:color w:val="000000" w:themeColor="text1"/>
        </w:rPr>
      </w:pPr>
      <w:r>
        <w:rPr>
          <w:rFonts w:cs="Arial"/>
          <w:color w:val="000000" w:themeColor="text1"/>
        </w:rPr>
        <w:t>Niniejsza Strategia będzie również wdrażana za pomocą realizacji gminnych programów i projektów wykonywanych przez wyżej wymienione podm</w:t>
      </w:r>
      <w:r w:rsidR="00D42069">
        <w:rPr>
          <w:rFonts w:cs="Arial"/>
          <w:color w:val="000000" w:themeColor="text1"/>
        </w:rPr>
        <w:t>ioty i instytucje korelujące na </w:t>
      </w:r>
      <w:r>
        <w:rPr>
          <w:rFonts w:cs="Arial"/>
          <w:color w:val="000000" w:themeColor="text1"/>
        </w:rPr>
        <w:t xml:space="preserve">poziomie Gminy. </w:t>
      </w:r>
    </w:p>
    <w:p w14:paraId="14ED4226" w14:textId="77777777" w:rsidR="000519E3" w:rsidRDefault="000519E3" w:rsidP="000519E3">
      <w:pPr>
        <w:spacing w:before="120" w:after="120" w:line="360" w:lineRule="auto"/>
        <w:jc w:val="both"/>
        <w:rPr>
          <w:rFonts w:cs="Arial"/>
          <w:lang w:eastAsia="pl-PL"/>
        </w:rPr>
      </w:pPr>
      <w:r>
        <w:rPr>
          <w:rFonts w:cs="Arial"/>
          <w:lang w:eastAsia="pl-PL"/>
        </w:rPr>
        <w:t xml:space="preserve">Działania przedstawione w Strategii mogą być urzeczywistniane na różnych poziomach – zaczynając od realizacji działania przez GOPS lub inne podmioty, poprzez współpracę partnerską, aż po zlecanie realizowania zadań publicznych podmiotom zewnętrznym, których tryb jest określony odrębnymi przepisami prawa. </w:t>
      </w:r>
    </w:p>
    <w:p w14:paraId="6D0F7861" w14:textId="375C489A" w:rsidR="000519E3" w:rsidRDefault="000519E3" w:rsidP="000519E3">
      <w:pPr>
        <w:spacing w:before="120" w:after="120" w:line="360" w:lineRule="auto"/>
        <w:jc w:val="both"/>
        <w:rPr>
          <w:rFonts w:cs="Arial"/>
          <w:lang w:eastAsia="pl-PL"/>
        </w:rPr>
      </w:pPr>
      <w:r>
        <w:rPr>
          <w:rFonts w:cs="Arial"/>
          <w:lang w:eastAsia="pl-PL"/>
        </w:rPr>
        <w:t>Programy i projekty muszą być analogiczne z założeniami Str</w:t>
      </w:r>
      <w:r w:rsidR="00D42069">
        <w:rPr>
          <w:rFonts w:cs="Arial"/>
          <w:lang w:eastAsia="pl-PL"/>
        </w:rPr>
        <w:t>ategii oraz tak zaplanowane, by </w:t>
      </w:r>
      <w:r>
        <w:rPr>
          <w:rFonts w:cs="Arial"/>
          <w:lang w:eastAsia="pl-PL"/>
        </w:rPr>
        <w:t>zawierały się w strukturze celów strategicznych, zaś re</w:t>
      </w:r>
      <w:r w:rsidR="00D42069">
        <w:rPr>
          <w:rFonts w:cs="Arial"/>
          <w:lang w:eastAsia="pl-PL"/>
        </w:rPr>
        <w:t>zultaty realizacji programu lub </w:t>
      </w:r>
      <w:r>
        <w:rPr>
          <w:rFonts w:cs="Arial"/>
          <w:lang w:eastAsia="pl-PL"/>
        </w:rPr>
        <w:t>projektu wpływały na osiągnięcie wizji.</w:t>
      </w:r>
    </w:p>
    <w:p w14:paraId="058A1382" w14:textId="77777777" w:rsidR="000519E3" w:rsidRPr="00D42069" w:rsidRDefault="00572FB9" w:rsidP="00572FB9">
      <w:pPr>
        <w:spacing w:before="120" w:after="120" w:line="360" w:lineRule="auto"/>
        <w:rPr>
          <w:rFonts w:cs="Arial"/>
          <w:color w:val="000000"/>
          <w:sz w:val="18"/>
          <w:szCs w:val="18"/>
        </w:rPr>
      </w:pPr>
      <w:r>
        <w:rPr>
          <w:rFonts w:cs="Arial"/>
          <w:b/>
          <w:smallCaps/>
          <w:u w:val="single"/>
        </w:rPr>
        <w:t>Ramy finansowe Strategii</w:t>
      </w:r>
    </w:p>
    <w:p w14:paraId="1D1B15DB" w14:textId="123771EF" w:rsidR="00572FB9" w:rsidRDefault="00572FB9" w:rsidP="00572FB9">
      <w:pPr>
        <w:spacing w:before="120" w:after="120" w:line="360" w:lineRule="auto"/>
        <w:jc w:val="both"/>
        <w:rPr>
          <w:rFonts w:cs="Arial"/>
        </w:rPr>
      </w:pPr>
      <w:r w:rsidRPr="00D42069">
        <w:rPr>
          <w:rFonts w:cs="Arial"/>
        </w:rPr>
        <w:t>Jednym z najważniejszych warunków realizacji celów zawartych w każdej strategii jest jej finansowanie. Zakłada się, że ramy finansowe Strategii obejmują lata 2020-2024, gdyż w tym okresie będą realizowane w sposób stały zdefiniowane cele strategiczne i operacyjne</w:t>
      </w:r>
      <w:r>
        <w:rPr>
          <w:rFonts w:cs="Arial"/>
        </w:rPr>
        <w:t xml:space="preserve">. </w:t>
      </w:r>
    </w:p>
    <w:p w14:paraId="33222BCE" w14:textId="77777777" w:rsidR="00572FB9" w:rsidRDefault="00572FB9" w:rsidP="00572FB9">
      <w:pPr>
        <w:spacing w:before="120" w:after="120" w:line="360" w:lineRule="auto"/>
        <w:jc w:val="both"/>
        <w:rPr>
          <w:rFonts w:cs="Arial"/>
        </w:rPr>
      </w:pPr>
      <w:r>
        <w:rPr>
          <w:rFonts w:cs="Arial"/>
        </w:rPr>
        <w:lastRenderedPageBreak/>
        <w:t>Przewiduje się, że realizacja proponowanych celów i działań nastąpi przy wykorzystaniu następujących źródeł finansowania:</w:t>
      </w:r>
    </w:p>
    <w:p w14:paraId="40F74EFC" w14:textId="741A9425" w:rsidR="00572FB9" w:rsidRDefault="00572FB9" w:rsidP="001760E3">
      <w:pPr>
        <w:numPr>
          <w:ilvl w:val="0"/>
          <w:numId w:val="82"/>
        </w:numPr>
        <w:suppressAutoHyphens/>
        <w:spacing w:after="0" w:line="360" w:lineRule="auto"/>
        <w:ind w:left="357" w:hanging="357"/>
        <w:jc w:val="both"/>
        <w:rPr>
          <w:rFonts w:cs="Arial"/>
        </w:rPr>
      </w:pPr>
      <w:r>
        <w:rPr>
          <w:rFonts w:cs="Arial"/>
        </w:rPr>
        <w:t>środki własne pochodzące z budżetu Gminy finansowane z jego dochodów</w:t>
      </w:r>
      <w:r w:rsidR="0014576B">
        <w:rPr>
          <w:rFonts w:cs="Arial"/>
        </w:rPr>
        <w:t>,</w:t>
      </w:r>
    </w:p>
    <w:p w14:paraId="6A9DE885" w14:textId="3AB243BB" w:rsidR="00572FB9" w:rsidRDefault="00572FB9" w:rsidP="001760E3">
      <w:pPr>
        <w:numPr>
          <w:ilvl w:val="0"/>
          <w:numId w:val="82"/>
        </w:numPr>
        <w:suppressAutoHyphens/>
        <w:spacing w:after="0" w:line="360" w:lineRule="auto"/>
        <w:ind w:left="357" w:hanging="357"/>
        <w:jc w:val="both"/>
        <w:rPr>
          <w:rFonts w:cs="Arial"/>
        </w:rPr>
      </w:pPr>
      <w:r>
        <w:rPr>
          <w:rFonts w:cs="Arial"/>
        </w:rPr>
        <w:t>środki przekazane Gminie z budżetu państwa (dotacje)</w:t>
      </w:r>
      <w:r w:rsidR="0014576B">
        <w:rPr>
          <w:rFonts w:cs="Arial"/>
        </w:rPr>
        <w:t>,</w:t>
      </w:r>
    </w:p>
    <w:p w14:paraId="46EE2164" w14:textId="63DD332D" w:rsidR="00572FB9" w:rsidRDefault="00572FB9" w:rsidP="001760E3">
      <w:pPr>
        <w:numPr>
          <w:ilvl w:val="0"/>
          <w:numId w:val="82"/>
        </w:numPr>
        <w:suppressAutoHyphens/>
        <w:spacing w:after="0" w:line="360" w:lineRule="auto"/>
        <w:ind w:left="357" w:hanging="357"/>
        <w:jc w:val="both"/>
        <w:rPr>
          <w:rFonts w:cs="Arial"/>
        </w:rPr>
      </w:pPr>
      <w:r>
        <w:rPr>
          <w:rFonts w:cs="Arial"/>
        </w:rPr>
        <w:t>środki funduszu krajowego</w:t>
      </w:r>
      <w:r w:rsidR="0014576B">
        <w:rPr>
          <w:rFonts w:cs="Arial"/>
        </w:rPr>
        <w:t>,</w:t>
      </w:r>
    </w:p>
    <w:p w14:paraId="3883C275" w14:textId="380121CF" w:rsidR="00572FB9" w:rsidRDefault="00572FB9" w:rsidP="001760E3">
      <w:pPr>
        <w:numPr>
          <w:ilvl w:val="0"/>
          <w:numId w:val="82"/>
        </w:numPr>
        <w:suppressAutoHyphens/>
        <w:spacing w:after="0" w:line="360" w:lineRule="auto"/>
        <w:ind w:left="357" w:hanging="357"/>
        <w:jc w:val="both"/>
        <w:rPr>
          <w:rFonts w:cs="Arial"/>
        </w:rPr>
      </w:pPr>
      <w:r>
        <w:rPr>
          <w:rFonts w:cs="Arial"/>
          <w:lang w:eastAsia="pl-PL"/>
        </w:rPr>
        <w:t>projekty systemowe i konkursowe w ramach środków rządowych, ministerialnych oraz Unii Europejskiej</w:t>
      </w:r>
      <w:r w:rsidR="0014576B">
        <w:rPr>
          <w:rFonts w:cs="Arial"/>
          <w:lang w:eastAsia="pl-PL"/>
        </w:rPr>
        <w:t>,</w:t>
      </w:r>
    </w:p>
    <w:p w14:paraId="31C7E722" w14:textId="77777777" w:rsidR="000519E3" w:rsidRPr="00572FB9" w:rsidRDefault="00572FB9" w:rsidP="001760E3">
      <w:pPr>
        <w:numPr>
          <w:ilvl w:val="0"/>
          <w:numId w:val="82"/>
        </w:numPr>
        <w:suppressAutoHyphens/>
        <w:spacing w:after="0" w:line="360" w:lineRule="auto"/>
        <w:ind w:left="357" w:hanging="357"/>
        <w:jc w:val="both"/>
        <w:rPr>
          <w:rFonts w:cs="Arial"/>
        </w:rPr>
      </w:pPr>
      <w:r>
        <w:rPr>
          <w:rFonts w:cs="Arial"/>
        </w:rPr>
        <w:t>środki pochodzące z funduszy pomocowych Unii Europejskiej (Europejski Fundusz Rozwoju Regionalnego, Europejski Fundusz Społeczny).</w:t>
      </w:r>
    </w:p>
    <w:p w14:paraId="5CFADB04" w14:textId="77777777" w:rsidR="00572FB9" w:rsidRDefault="00956212" w:rsidP="00956212">
      <w:pPr>
        <w:keepNext/>
        <w:tabs>
          <w:tab w:val="left" w:pos="8599"/>
        </w:tabs>
        <w:spacing w:before="120" w:after="120" w:line="240" w:lineRule="auto"/>
        <w:jc w:val="both"/>
        <w:outlineLvl w:val="0"/>
        <w:rPr>
          <w:rFonts w:eastAsia="Times New Roman" w:cs="Arial"/>
          <w:b/>
          <w:bCs/>
          <w:kern w:val="32"/>
          <w:sz w:val="28"/>
          <w:szCs w:val="32"/>
        </w:rPr>
      </w:pPr>
      <w:bookmarkStart w:id="200" w:name="_Toc409691176"/>
      <w:bookmarkStart w:id="201" w:name="_Toc414885206"/>
      <w:bookmarkStart w:id="202" w:name="_Toc693606"/>
      <w:bookmarkStart w:id="203" w:name="_Toc25646950"/>
      <w:r w:rsidRPr="00C20CC9">
        <w:rPr>
          <w:rFonts w:eastAsia="Times New Roman" w:cs="Arial"/>
          <w:b/>
          <w:bCs/>
          <w:kern w:val="32"/>
          <w:sz w:val="28"/>
          <w:szCs w:val="32"/>
        </w:rPr>
        <w:t>8. Monitoring i wskaźniki pomiaru stopnia realizacji strategii</w:t>
      </w:r>
      <w:bookmarkEnd w:id="200"/>
      <w:bookmarkEnd w:id="201"/>
      <w:bookmarkEnd w:id="202"/>
      <w:bookmarkEnd w:id="203"/>
    </w:p>
    <w:p w14:paraId="1EB1163A" w14:textId="77777777" w:rsidR="00572FB9" w:rsidRPr="00C20CC9" w:rsidRDefault="00572FB9" w:rsidP="00572FB9">
      <w:pPr>
        <w:autoSpaceDE w:val="0"/>
        <w:autoSpaceDN w:val="0"/>
        <w:adjustRightInd w:val="0"/>
        <w:spacing w:before="120" w:after="120" w:line="360" w:lineRule="auto"/>
        <w:jc w:val="both"/>
        <w:rPr>
          <w:rFonts w:cs="Arial"/>
        </w:rPr>
      </w:pPr>
      <w:r w:rsidRPr="00C20CC9">
        <w:rPr>
          <w:rFonts w:cs="Arial"/>
        </w:rPr>
        <w:t xml:space="preserve">Realizacja Strategii będzie monitorowana w oparciu o </w:t>
      </w:r>
      <w:r>
        <w:rPr>
          <w:rFonts w:cs="Arial"/>
        </w:rPr>
        <w:t xml:space="preserve">założone wskaźniki obserwacji, </w:t>
      </w:r>
      <w:r w:rsidRPr="00C20CC9">
        <w:rPr>
          <w:rFonts w:cs="Arial"/>
        </w:rPr>
        <w:t>w</w:t>
      </w:r>
      <w:r>
        <w:rPr>
          <w:rFonts w:cs="Arial"/>
        </w:rPr>
        <w:t> </w:t>
      </w:r>
      <w:r w:rsidRPr="00C20CC9">
        <w:rPr>
          <w:rFonts w:cs="Arial"/>
        </w:rPr>
        <w:t>tym,</w:t>
      </w:r>
      <w:r>
        <w:rPr>
          <w:rFonts w:cs="Arial"/>
        </w:rPr>
        <w:t> </w:t>
      </w:r>
      <w:r w:rsidRPr="00C20CC9">
        <w:rPr>
          <w:rFonts w:cs="Arial"/>
        </w:rPr>
        <w:t>m.in.:</w:t>
      </w:r>
    </w:p>
    <w:p w14:paraId="0AAE6685" w14:textId="77777777" w:rsidR="00572FB9" w:rsidRPr="00C20CC9" w:rsidRDefault="00572FB9" w:rsidP="001760E3">
      <w:pPr>
        <w:numPr>
          <w:ilvl w:val="0"/>
          <w:numId w:val="83"/>
        </w:numPr>
        <w:autoSpaceDE w:val="0"/>
        <w:autoSpaceDN w:val="0"/>
        <w:adjustRightInd w:val="0"/>
        <w:spacing w:after="0" w:line="360" w:lineRule="auto"/>
        <w:ind w:left="357" w:hanging="357"/>
        <w:jc w:val="both"/>
        <w:rPr>
          <w:rFonts w:cs="Arial"/>
        </w:rPr>
      </w:pPr>
      <w:r w:rsidRPr="00C20CC9">
        <w:rPr>
          <w:rFonts w:cs="Arial"/>
        </w:rPr>
        <w:t>w obszarze społecznym:</w:t>
      </w:r>
    </w:p>
    <w:p w14:paraId="5F9FBFAD" w14:textId="1E7AE196" w:rsidR="00572FB9" w:rsidRPr="00C20CC9" w:rsidRDefault="00572FB9" w:rsidP="001760E3">
      <w:pPr>
        <w:numPr>
          <w:ilvl w:val="0"/>
          <w:numId w:val="84"/>
        </w:numPr>
        <w:autoSpaceDE w:val="0"/>
        <w:autoSpaceDN w:val="0"/>
        <w:adjustRightInd w:val="0"/>
        <w:spacing w:after="0" w:line="360" w:lineRule="auto"/>
        <w:ind w:left="754" w:hanging="357"/>
        <w:jc w:val="both"/>
        <w:rPr>
          <w:rFonts w:cs="Arial"/>
        </w:rPr>
      </w:pPr>
      <w:r w:rsidRPr="00C20CC9">
        <w:rPr>
          <w:rFonts w:cs="Arial"/>
        </w:rPr>
        <w:t>struktura demograficzna mieszkańców</w:t>
      </w:r>
      <w:r w:rsidR="0014576B">
        <w:rPr>
          <w:rFonts w:cs="Arial"/>
        </w:rPr>
        <w:t>,</w:t>
      </w:r>
    </w:p>
    <w:p w14:paraId="0E893501" w14:textId="6B2CF3BB" w:rsidR="00572FB9" w:rsidRPr="00C20CC9" w:rsidRDefault="00572FB9" w:rsidP="001760E3">
      <w:pPr>
        <w:numPr>
          <w:ilvl w:val="0"/>
          <w:numId w:val="84"/>
        </w:numPr>
        <w:autoSpaceDE w:val="0"/>
        <w:autoSpaceDN w:val="0"/>
        <w:adjustRightInd w:val="0"/>
        <w:spacing w:after="0" w:line="360" w:lineRule="auto"/>
        <w:ind w:left="754" w:hanging="357"/>
        <w:jc w:val="both"/>
        <w:rPr>
          <w:rFonts w:cs="Arial"/>
        </w:rPr>
      </w:pPr>
      <w:r w:rsidRPr="00C20CC9">
        <w:rPr>
          <w:rFonts w:cs="Arial"/>
        </w:rPr>
        <w:t>przyrost naturalny</w:t>
      </w:r>
      <w:r w:rsidR="0014576B">
        <w:rPr>
          <w:rFonts w:cs="Arial"/>
        </w:rPr>
        <w:t>,</w:t>
      </w:r>
      <w:r w:rsidRPr="00C20CC9">
        <w:rPr>
          <w:rFonts w:cs="Arial"/>
        </w:rPr>
        <w:t xml:space="preserve"> </w:t>
      </w:r>
    </w:p>
    <w:p w14:paraId="40C32315" w14:textId="368F4EA3" w:rsidR="00572FB9" w:rsidRPr="00C20CC9" w:rsidRDefault="00572FB9" w:rsidP="001760E3">
      <w:pPr>
        <w:numPr>
          <w:ilvl w:val="0"/>
          <w:numId w:val="84"/>
        </w:numPr>
        <w:autoSpaceDE w:val="0"/>
        <w:autoSpaceDN w:val="0"/>
        <w:adjustRightInd w:val="0"/>
        <w:spacing w:after="0" w:line="360" w:lineRule="auto"/>
        <w:ind w:left="754" w:hanging="357"/>
        <w:jc w:val="both"/>
        <w:rPr>
          <w:rFonts w:cs="Arial"/>
        </w:rPr>
      </w:pPr>
      <w:r w:rsidRPr="00C20CC9">
        <w:rPr>
          <w:rFonts w:cs="Arial"/>
        </w:rPr>
        <w:t>saldo migracji</w:t>
      </w:r>
      <w:r w:rsidR="0014576B">
        <w:rPr>
          <w:rFonts w:cs="Arial"/>
        </w:rPr>
        <w:t>,</w:t>
      </w:r>
      <w:r w:rsidRPr="00C20CC9">
        <w:rPr>
          <w:rFonts w:cs="Arial"/>
        </w:rPr>
        <w:t xml:space="preserve"> </w:t>
      </w:r>
    </w:p>
    <w:p w14:paraId="1925AD8E" w14:textId="32C886E0" w:rsidR="00572FB9" w:rsidRPr="00C20CC9" w:rsidRDefault="00572FB9" w:rsidP="001760E3">
      <w:pPr>
        <w:numPr>
          <w:ilvl w:val="0"/>
          <w:numId w:val="84"/>
        </w:numPr>
        <w:autoSpaceDE w:val="0"/>
        <w:autoSpaceDN w:val="0"/>
        <w:adjustRightInd w:val="0"/>
        <w:spacing w:after="0" w:line="360" w:lineRule="auto"/>
        <w:ind w:left="754" w:hanging="357"/>
        <w:jc w:val="both"/>
        <w:rPr>
          <w:rFonts w:cs="Arial"/>
        </w:rPr>
      </w:pPr>
      <w:r w:rsidRPr="00C20CC9">
        <w:rPr>
          <w:rFonts w:cs="Arial"/>
        </w:rPr>
        <w:t>liczba beneficjentów pomocy społecznej</w:t>
      </w:r>
      <w:r w:rsidR="0014576B">
        <w:rPr>
          <w:rFonts w:cs="Arial"/>
        </w:rPr>
        <w:t>,</w:t>
      </w:r>
      <w:r w:rsidRPr="00C20CC9">
        <w:rPr>
          <w:rFonts w:cs="Arial"/>
        </w:rPr>
        <w:t xml:space="preserve"> </w:t>
      </w:r>
    </w:p>
    <w:p w14:paraId="557FDAA8" w14:textId="51EB1A0A" w:rsidR="00572FB9" w:rsidRPr="00C20CC9" w:rsidRDefault="00572FB9" w:rsidP="001760E3">
      <w:pPr>
        <w:numPr>
          <w:ilvl w:val="0"/>
          <w:numId w:val="84"/>
        </w:numPr>
        <w:autoSpaceDE w:val="0"/>
        <w:autoSpaceDN w:val="0"/>
        <w:adjustRightInd w:val="0"/>
        <w:spacing w:after="0" w:line="360" w:lineRule="auto"/>
        <w:ind w:left="754" w:hanging="357"/>
        <w:jc w:val="both"/>
        <w:rPr>
          <w:rFonts w:cs="Arial"/>
        </w:rPr>
      </w:pPr>
      <w:r w:rsidRPr="00C20CC9">
        <w:rPr>
          <w:rFonts w:cs="Arial"/>
        </w:rPr>
        <w:t>powody korzystania z pomocy</w:t>
      </w:r>
      <w:r w:rsidR="0014576B">
        <w:rPr>
          <w:rFonts w:cs="Arial"/>
        </w:rPr>
        <w:t>,</w:t>
      </w:r>
      <w:r w:rsidRPr="00C20CC9">
        <w:rPr>
          <w:rFonts w:cs="Arial"/>
        </w:rPr>
        <w:t xml:space="preserve"> </w:t>
      </w:r>
    </w:p>
    <w:p w14:paraId="24F4301B" w14:textId="4352C33B" w:rsidR="00572FB9" w:rsidRPr="00C20CC9" w:rsidRDefault="00572FB9" w:rsidP="001760E3">
      <w:pPr>
        <w:numPr>
          <w:ilvl w:val="0"/>
          <w:numId w:val="84"/>
        </w:numPr>
        <w:autoSpaceDE w:val="0"/>
        <w:autoSpaceDN w:val="0"/>
        <w:adjustRightInd w:val="0"/>
        <w:spacing w:after="0" w:line="360" w:lineRule="auto"/>
        <w:ind w:left="754" w:hanging="357"/>
        <w:jc w:val="both"/>
        <w:rPr>
          <w:rFonts w:cs="Arial"/>
        </w:rPr>
      </w:pPr>
      <w:r w:rsidRPr="00C20CC9">
        <w:rPr>
          <w:rFonts w:cs="Arial"/>
        </w:rPr>
        <w:t>formy udzielanej pomocy</w:t>
      </w:r>
      <w:r w:rsidR="0014576B">
        <w:rPr>
          <w:rFonts w:cs="Arial"/>
        </w:rPr>
        <w:t>,</w:t>
      </w:r>
    </w:p>
    <w:p w14:paraId="46E643D1" w14:textId="77777777" w:rsidR="00572FB9" w:rsidRPr="00C20CC9" w:rsidRDefault="00572FB9" w:rsidP="001760E3">
      <w:pPr>
        <w:numPr>
          <w:ilvl w:val="0"/>
          <w:numId w:val="83"/>
        </w:numPr>
        <w:autoSpaceDE w:val="0"/>
        <w:autoSpaceDN w:val="0"/>
        <w:adjustRightInd w:val="0"/>
        <w:spacing w:after="0" w:line="360" w:lineRule="auto"/>
        <w:ind w:left="357" w:hanging="357"/>
        <w:jc w:val="both"/>
        <w:rPr>
          <w:rFonts w:cs="Arial"/>
        </w:rPr>
      </w:pPr>
      <w:r w:rsidRPr="00C20CC9">
        <w:rPr>
          <w:rFonts w:cs="Arial"/>
        </w:rPr>
        <w:t>w obszarze gospodarczym:</w:t>
      </w:r>
    </w:p>
    <w:p w14:paraId="0AC471C2" w14:textId="591880DA" w:rsidR="00572FB9" w:rsidRPr="00C20CC9" w:rsidRDefault="00572FB9" w:rsidP="001760E3">
      <w:pPr>
        <w:numPr>
          <w:ilvl w:val="0"/>
          <w:numId w:val="85"/>
        </w:numPr>
        <w:autoSpaceDE w:val="0"/>
        <w:autoSpaceDN w:val="0"/>
        <w:adjustRightInd w:val="0"/>
        <w:spacing w:after="0" w:line="360" w:lineRule="auto"/>
        <w:ind w:left="754" w:hanging="357"/>
        <w:jc w:val="both"/>
        <w:rPr>
          <w:rFonts w:cs="Arial"/>
        </w:rPr>
      </w:pPr>
      <w:r w:rsidRPr="00C20CC9">
        <w:rPr>
          <w:rFonts w:cs="Arial"/>
        </w:rPr>
        <w:t>liczba funkcjonujących podmiotów gospodarczych</w:t>
      </w:r>
      <w:r w:rsidR="0014576B">
        <w:rPr>
          <w:rFonts w:cs="Arial"/>
        </w:rPr>
        <w:t>,</w:t>
      </w:r>
      <w:r w:rsidRPr="00C20CC9">
        <w:rPr>
          <w:rFonts w:cs="Arial"/>
        </w:rPr>
        <w:t xml:space="preserve"> </w:t>
      </w:r>
    </w:p>
    <w:p w14:paraId="2D4CE83C" w14:textId="77777777" w:rsidR="00572FB9" w:rsidRPr="00572FB9" w:rsidRDefault="00572FB9" w:rsidP="001760E3">
      <w:pPr>
        <w:numPr>
          <w:ilvl w:val="0"/>
          <w:numId w:val="85"/>
        </w:numPr>
        <w:autoSpaceDE w:val="0"/>
        <w:autoSpaceDN w:val="0"/>
        <w:adjustRightInd w:val="0"/>
        <w:spacing w:after="0" w:line="360" w:lineRule="auto"/>
        <w:ind w:left="754" w:hanging="357"/>
        <w:jc w:val="both"/>
        <w:rPr>
          <w:rFonts w:cs="Arial"/>
        </w:rPr>
      </w:pPr>
      <w:r w:rsidRPr="00C20CC9">
        <w:rPr>
          <w:rFonts w:cs="Arial"/>
        </w:rPr>
        <w:t>liczba zarejestrowanych osób bezrobotnych.</w:t>
      </w:r>
    </w:p>
    <w:p w14:paraId="7A760795" w14:textId="77777777" w:rsidR="00572FB9" w:rsidRPr="00C20CC9" w:rsidRDefault="00572FB9" w:rsidP="00572FB9">
      <w:pPr>
        <w:autoSpaceDE w:val="0"/>
        <w:autoSpaceDN w:val="0"/>
        <w:adjustRightInd w:val="0"/>
        <w:spacing w:before="120" w:after="120" w:line="360" w:lineRule="auto"/>
        <w:jc w:val="both"/>
        <w:rPr>
          <w:rFonts w:cs="Arial"/>
        </w:rPr>
      </w:pPr>
      <w:r w:rsidRPr="00C20CC9">
        <w:rPr>
          <w:rFonts w:cs="Arial"/>
        </w:rPr>
        <w:t>Ponadto monitorowana będzie liczba programów i projektów przyjętych do realizacji, a także ilość środków finansowych przeznaczonych na posz</w:t>
      </w:r>
      <w:r>
        <w:rPr>
          <w:rFonts w:cs="Arial"/>
        </w:rPr>
        <w:t xml:space="preserve">czególne działania zaplanowane </w:t>
      </w:r>
      <w:r w:rsidRPr="00C20CC9">
        <w:rPr>
          <w:rFonts w:cs="Arial"/>
        </w:rPr>
        <w:t>w</w:t>
      </w:r>
      <w:r>
        <w:rPr>
          <w:rFonts w:cs="Arial"/>
        </w:rPr>
        <w:t> </w:t>
      </w:r>
      <w:r w:rsidRPr="00C20CC9">
        <w:rPr>
          <w:rFonts w:cs="Arial"/>
        </w:rPr>
        <w:t>strategii.</w:t>
      </w:r>
    </w:p>
    <w:p w14:paraId="1D0DCB67" w14:textId="77777777" w:rsidR="00056806" w:rsidRPr="00C20CC9" w:rsidRDefault="00056806" w:rsidP="00056806">
      <w:pPr>
        <w:autoSpaceDE w:val="0"/>
        <w:autoSpaceDN w:val="0"/>
        <w:adjustRightInd w:val="0"/>
        <w:spacing w:before="120" w:after="120" w:line="360" w:lineRule="auto"/>
        <w:jc w:val="both"/>
        <w:rPr>
          <w:rFonts w:cs="Arial"/>
        </w:rPr>
      </w:pPr>
      <w:r w:rsidRPr="00C20CC9">
        <w:rPr>
          <w:rFonts w:cs="Arial"/>
        </w:rPr>
        <w:t xml:space="preserve">Dane do pomiaru wskaźników pozyskiwane będą głównie z następujących źródeł: </w:t>
      </w:r>
    </w:p>
    <w:p w14:paraId="3540F407" w14:textId="4BB246A9" w:rsidR="00056806" w:rsidRPr="00C20CC9" w:rsidRDefault="00056806" w:rsidP="001760E3">
      <w:pPr>
        <w:numPr>
          <w:ilvl w:val="0"/>
          <w:numId w:val="86"/>
        </w:numPr>
        <w:autoSpaceDE w:val="0"/>
        <w:autoSpaceDN w:val="0"/>
        <w:adjustRightInd w:val="0"/>
        <w:spacing w:after="0" w:line="360" w:lineRule="auto"/>
        <w:ind w:left="357" w:hanging="357"/>
        <w:jc w:val="both"/>
        <w:rPr>
          <w:rFonts w:cs="Arial"/>
        </w:rPr>
      </w:pPr>
      <w:r w:rsidRPr="00C20CC9">
        <w:rPr>
          <w:rFonts w:cs="Arial"/>
        </w:rPr>
        <w:t>sprawozdań GOPS,</w:t>
      </w:r>
    </w:p>
    <w:p w14:paraId="17DE8092" w14:textId="77777777" w:rsidR="00056806" w:rsidRPr="00C20CC9" w:rsidRDefault="00056806" w:rsidP="001760E3">
      <w:pPr>
        <w:numPr>
          <w:ilvl w:val="0"/>
          <w:numId w:val="86"/>
        </w:numPr>
        <w:autoSpaceDE w:val="0"/>
        <w:autoSpaceDN w:val="0"/>
        <w:adjustRightInd w:val="0"/>
        <w:spacing w:after="0" w:line="360" w:lineRule="auto"/>
        <w:ind w:left="357" w:hanging="357"/>
        <w:jc w:val="both"/>
        <w:rPr>
          <w:rFonts w:cs="Arial"/>
        </w:rPr>
      </w:pPr>
      <w:r w:rsidRPr="00C20CC9">
        <w:rPr>
          <w:rFonts w:cs="Arial"/>
        </w:rPr>
        <w:t xml:space="preserve">Urzędu </w:t>
      </w:r>
      <w:r>
        <w:rPr>
          <w:rFonts w:cs="Arial"/>
        </w:rPr>
        <w:t>Gminy Chełmża,</w:t>
      </w:r>
    </w:p>
    <w:p w14:paraId="4DF71437" w14:textId="77777777" w:rsidR="00056806" w:rsidRPr="00C20CC9" w:rsidRDefault="00056806" w:rsidP="001760E3">
      <w:pPr>
        <w:numPr>
          <w:ilvl w:val="0"/>
          <w:numId w:val="86"/>
        </w:numPr>
        <w:autoSpaceDE w:val="0"/>
        <w:autoSpaceDN w:val="0"/>
        <w:adjustRightInd w:val="0"/>
        <w:spacing w:after="0" w:line="360" w:lineRule="auto"/>
        <w:ind w:left="357" w:hanging="357"/>
        <w:jc w:val="both"/>
        <w:rPr>
          <w:rFonts w:cs="Arial"/>
        </w:rPr>
      </w:pPr>
      <w:r w:rsidRPr="00C20CC9">
        <w:rPr>
          <w:rFonts w:cs="Arial"/>
        </w:rPr>
        <w:t xml:space="preserve">Powiatowego Urzędu Pracy </w:t>
      </w:r>
      <w:r>
        <w:rPr>
          <w:rFonts w:cs="Arial"/>
        </w:rPr>
        <w:t>dla Powiatu Toruńskiego</w:t>
      </w:r>
      <w:r w:rsidRPr="00C20CC9">
        <w:rPr>
          <w:rFonts w:cs="Arial"/>
        </w:rPr>
        <w:t xml:space="preserve">, </w:t>
      </w:r>
    </w:p>
    <w:p w14:paraId="1ACF5E25" w14:textId="77777777" w:rsidR="00056806" w:rsidRPr="00C20CC9" w:rsidRDefault="00056806" w:rsidP="001760E3">
      <w:pPr>
        <w:numPr>
          <w:ilvl w:val="0"/>
          <w:numId w:val="86"/>
        </w:numPr>
        <w:autoSpaceDE w:val="0"/>
        <w:autoSpaceDN w:val="0"/>
        <w:adjustRightInd w:val="0"/>
        <w:spacing w:after="0" w:line="360" w:lineRule="auto"/>
        <w:ind w:left="357" w:hanging="357"/>
        <w:jc w:val="both"/>
        <w:rPr>
          <w:rFonts w:cs="Arial"/>
        </w:rPr>
      </w:pPr>
      <w:r w:rsidRPr="00C20CC9">
        <w:rPr>
          <w:rFonts w:cs="Arial"/>
        </w:rPr>
        <w:t xml:space="preserve">Powiatowego Centrum Pomocy Rodzinie w </w:t>
      </w:r>
      <w:r>
        <w:rPr>
          <w:rFonts w:cs="Arial"/>
        </w:rPr>
        <w:t>Toruniu</w:t>
      </w:r>
      <w:r w:rsidRPr="00C20CC9">
        <w:rPr>
          <w:rFonts w:cs="Arial"/>
        </w:rPr>
        <w:t>,</w:t>
      </w:r>
    </w:p>
    <w:p w14:paraId="205B74F4" w14:textId="77777777" w:rsidR="00056806" w:rsidRPr="00C20CC9" w:rsidRDefault="00056806" w:rsidP="001760E3">
      <w:pPr>
        <w:numPr>
          <w:ilvl w:val="0"/>
          <w:numId w:val="86"/>
        </w:numPr>
        <w:autoSpaceDE w:val="0"/>
        <w:autoSpaceDN w:val="0"/>
        <w:adjustRightInd w:val="0"/>
        <w:spacing w:after="0" w:line="360" w:lineRule="auto"/>
        <w:ind w:left="357" w:hanging="357"/>
        <w:jc w:val="both"/>
        <w:rPr>
          <w:rFonts w:cs="Arial"/>
        </w:rPr>
      </w:pPr>
      <w:r w:rsidRPr="00C20CC9">
        <w:rPr>
          <w:rFonts w:cs="Arial"/>
        </w:rPr>
        <w:t>danych statystycznych GUS.</w:t>
      </w:r>
    </w:p>
    <w:p w14:paraId="6A5A06CC" w14:textId="77777777" w:rsidR="00D42069" w:rsidRDefault="00D42069" w:rsidP="00056806">
      <w:pPr>
        <w:spacing w:before="120" w:after="120" w:line="360" w:lineRule="auto"/>
        <w:jc w:val="both"/>
        <w:rPr>
          <w:rFonts w:cs="Arial"/>
        </w:rPr>
      </w:pPr>
    </w:p>
    <w:p w14:paraId="6FA2815D" w14:textId="77777777" w:rsidR="00056806" w:rsidRPr="00C20CC9" w:rsidRDefault="00056806" w:rsidP="00056806">
      <w:pPr>
        <w:spacing w:before="120" w:after="120" w:line="360" w:lineRule="auto"/>
        <w:jc w:val="both"/>
        <w:rPr>
          <w:rFonts w:cs="Arial"/>
        </w:rPr>
      </w:pPr>
      <w:r w:rsidRPr="00C20CC9">
        <w:rPr>
          <w:rFonts w:cs="Arial"/>
        </w:rPr>
        <w:t>Monitorowanie umożliwi:</w:t>
      </w:r>
    </w:p>
    <w:p w14:paraId="4849CCFD" w14:textId="77777777" w:rsidR="00056806" w:rsidRPr="00C20CC9" w:rsidRDefault="00056806" w:rsidP="001760E3">
      <w:pPr>
        <w:numPr>
          <w:ilvl w:val="0"/>
          <w:numId w:val="87"/>
        </w:numPr>
        <w:spacing w:after="0" w:line="360" w:lineRule="auto"/>
        <w:ind w:left="340"/>
        <w:jc w:val="both"/>
        <w:rPr>
          <w:rFonts w:cs="Arial"/>
        </w:rPr>
      </w:pPr>
      <w:r w:rsidRPr="00C20CC9">
        <w:rPr>
          <w:rFonts w:cs="Arial"/>
        </w:rPr>
        <w:lastRenderedPageBreak/>
        <w:t>bieżącą ocenę wykonywania programów, osiągania celów i realizacji zadań,</w:t>
      </w:r>
    </w:p>
    <w:p w14:paraId="5249D7A8" w14:textId="77777777" w:rsidR="00056806" w:rsidRPr="00C20CC9" w:rsidRDefault="00056806" w:rsidP="001760E3">
      <w:pPr>
        <w:numPr>
          <w:ilvl w:val="0"/>
          <w:numId w:val="87"/>
        </w:numPr>
        <w:spacing w:after="0" w:line="360" w:lineRule="auto"/>
        <w:ind w:left="340"/>
        <w:jc w:val="both"/>
        <w:rPr>
          <w:rFonts w:cs="Arial"/>
        </w:rPr>
      </w:pPr>
      <w:r w:rsidRPr="00C20CC9">
        <w:rPr>
          <w:rFonts w:cs="Arial"/>
        </w:rPr>
        <w:t>prognozowanie możliwych zmian warunków realizacji Strategii,</w:t>
      </w:r>
    </w:p>
    <w:p w14:paraId="75E32863" w14:textId="77777777" w:rsidR="00056806" w:rsidRPr="00C20CC9" w:rsidRDefault="00056806" w:rsidP="001760E3">
      <w:pPr>
        <w:numPr>
          <w:ilvl w:val="0"/>
          <w:numId w:val="87"/>
        </w:numPr>
        <w:spacing w:after="0" w:line="360" w:lineRule="auto"/>
        <w:ind w:left="340"/>
        <w:jc w:val="both"/>
        <w:rPr>
          <w:rFonts w:cs="Arial"/>
        </w:rPr>
      </w:pPr>
      <w:r w:rsidRPr="00C20CC9">
        <w:rPr>
          <w:rFonts w:cs="Arial"/>
        </w:rPr>
        <w:t xml:space="preserve">podjęcie czynności naprawczych i zabezpieczających, </w:t>
      </w:r>
    </w:p>
    <w:p w14:paraId="26914E6F" w14:textId="77777777" w:rsidR="00572FB9" w:rsidRPr="00056806" w:rsidRDefault="00056806" w:rsidP="001760E3">
      <w:pPr>
        <w:numPr>
          <w:ilvl w:val="0"/>
          <w:numId w:val="87"/>
        </w:numPr>
        <w:spacing w:after="0" w:line="360" w:lineRule="auto"/>
        <w:ind w:left="340"/>
        <w:jc w:val="both"/>
        <w:rPr>
          <w:rFonts w:cs="Arial"/>
        </w:rPr>
      </w:pPr>
      <w:r w:rsidRPr="00C20CC9">
        <w:rPr>
          <w:rFonts w:cs="Arial"/>
        </w:rPr>
        <w:t>informowanie lokalnej społeczności o osiągniętych efektach.</w:t>
      </w:r>
    </w:p>
    <w:p w14:paraId="2F7AC487" w14:textId="09204F0B" w:rsidR="00056806" w:rsidRPr="00C20CC9" w:rsidRDefault="00056806" w:rsidP="00056806">
      <w:pPr>
        <w:spacing w:before="120" w:after="120" w:line="360" w:lineRule="auto"/>
        <w:jc w:val="both"/>
        <w:rPr>
          <w:rFonts w:cs="Arial"/>
        </w:rPr>
      </w:pPr>
      <w:r w:rsidRPr="00C20CC9">
        <w:rPr>
          <w:rFonts w:cs="Arial"/>
        </w:rPr>
        <w:t xml:space="preserve">Zadaniem </w:t>
      </w:r>
      <w:r w:rsidR="0014576B">
        <w:rPr>
          <w:rFonts w:cs="Arial"/>
        </w:rPr>
        <w:t xml:space="preserve">GOPS </w:t>
      </w:r>
      <w:r w:rsidRPr="00C20CC9">
        <w:rPr>
          <w:rFonts w:cs="Arial"/>
        </w:rPr>
        <w:t>będzie sporządzanie raportu monitoringowego, ukazującego stan realizacji Strategii. Będzie on wykonywany na podstawie danych gromadzonych przez wszystkie podmioty zaangażowane w wykonanie Strategii, a</w:t>
      </w:r>
      <w:r>
        <w:rPr>
          <w:rFonts w:cs="Arial"/>
        </w:rPr>
        <w:t> </w:t>
      </w:r>
      <w:r w:rsidRPr="00C20CC9">
        <w:rPr>
          <w:rFonts w:cs="Arial"/>
        </w:rPr>
        <w:t>następnie przekazywanych do</w:t>
      </w:r>
      <w:r w:rsidR="00CE7183">
        <w:rPr>
          <w:rFonts w:cs="Arial"/>
        </w:rPr>
        <w:t xml:space="preserve"> Gminnego Ośrodka Pomocy Społecznej.</w:t>
      </w:r>
      <w:r w:rsidRPr="00C20CC9">
        <w:rPr>
          <w:rFonts w:cs="Arial"/>
        </w:rPr>
        <w:t xml:space="preserve"> Rezultaty raportu winny eksponować na podejmowanie działań, których celem będzie zniwelowanie bądź usunięcie nieprawidłowości na etapie wdrażania Strategii. Co więcej, raport będzie stanowił podstawę do wszelkich prac aktualizacyjnych i</w:t>
      </w:r>
      <w:r>
        <w:rPr>
          <w:rFonts w:cs="Arial"/>
        </w:rPr>
        <w:t xml:space="preserve"> </w:t>
      </w:r>
      <w:r w:rsidRPr="00C20CC9">
        <w:rPr>
          <w:rFonts w:cs="Arial"/>
        </w:rPr>
        <w:t>składania sugest</w:t>
      </w:r>
      <w:r>
        <w:rPr>
          <w:rFonts w:cs="Arial"/>
        </w:rPr>
        <w:t xml:space="preserve">ii adaptacji zapisów Strategii </w:t>
      </w:r>
      <w:r w:rsidRPr="00C20CC9">
        <w:rPr>
          <w:rFonts w:cs="Arial"/>
        </w:rPr>
        <w:t xml:space="preserve">w stosunku do zachodzących zmian społeczno-gospodarczych </w:t>
      </w:r>
      <w:r w:rsidR="0014576B">
        <w:rPr>
          <w:rFonts w:cs="Arial"/>
        </w:rPr>
        <w:t xml:space="preserve">w </w:t>
      </w:r>
      <w:r w:rsidRPr="00C20CC9">
        <w:rPr>
          <w:rFonts w:cs="Arial"/>
        </w:rPr>
        <w:t>Gmin</w:t>
      </w:r>
      <w:r w:rsidR="0014576B">
        <w:rPr>
          <w:rFonts w:cs="Arial"/>
        </w:rPr>
        <w:t>ie</w:t>
      </w:r>
      <w:r w:rsidRPr="00C20CC9">
        <w:rPr>
          <w:rFonts w:cs="Arial"/>
        </w:rPr>
        <w:t xml:space="preserve"> </w:t>
      </w:r>
      <w:r>
        <w:rPr>
          <w:rFonts w:cs="Arial"/>
        </w:rPr>
        <w:t>Chełmża</w:t>
      </w:r>
      <w:r w:rsidRPr="00C20CC9">
        <w:rPr>
          <w:rFonts w:cs="Arial"/>
        </w:rPr>
        <w:t>.</w:t>
      </w:r>
    </w:p>
    <w:p w14:paraId="13D23E78" w14:textId="77777777" w:rsidR="00056806" w:rsidRDefault="00056806" w:rsidP="00056806">
      <w:pPr>
        <w:spacing w:before="120" w:after="120" w:line="360" w:lineRule="auto"/>
        <w:jc w:val="both"/>
        <w:rPr>
          <w:rFonts w:cs="Arial"/>
        </w:rPr>
      </w:pPr>
      <w:r w:rsidRPr="00C20CC9">
        <w:rPr>
          <w:rFonts w:cs="Arial"/>
        </w:rPr>
        <w:t>Wyznacznikiem realizacji celów strategicznych będzie przede wszystkim stopień zadowolenia osób mieszkających na terenie Gminy z jakości życia. Owa jakość będzie sprawdzana na podstawie weryfikatorów zawartych w tabeli poniżej. Oprócz tego, wskaźnikiem monitorującym zachodzące zmiany, będzie również zmniejszająca się liczba beneficjentów pomocy oraz zmniejszanie się strumienia środków na bezpośrednie wsparcie osób, które p</w:t>
      </w:r>
      <w:r>
        <w:rPr>
          <w:rFonts w:cs="Arial"/>
        </w:rPr>
        <w:t xml:space="preserve">otrzebują pomocy najbardziej. </w:t>
      </w:r>
    </w:p>
    <w:p w14:paraId="03B349C1" w14:textId="77777777" w:rsidR="00056806" w:rsidRDefault="00056806" w:rsidP="00056806">
      <w:pPr>
        <w:spacing w:before="120" w:after="120" w:line="360" w:lineRule="auto"/>
        <w:jc w:val="both"/>
        <w:rPr>
          <w:rFonts w:cs="Arial"/>
        </w:rPr>
      </w:pPr>
    </w:p>
    <w:p w14:paraId="10212185" w14:textId="77777777" w:rsidR="00056806" w:rsidRDefault="00056806" w:rsidP="00056806">
      <w:pPr>
        <w:spacing w:before="120" w:after="120" w:line="360" w:lineRule="auto"/>
        <w:jc w:val="both"/>
        <w:rPr>
          <w:rFonts w:cs="Arial"/>
        </w:rPr>
        <w:sectPr w:rsidR="00056806" w:rsidSect="00157453">
          <w:pgSz w:w="11906" w:h="16838"/>
          <w:pgMar w:top="1418" w:right="1418" w:bottom="1418" w:left="1418" w:header="709" w:footer="709" w:gutter="0"/>
          <w:cols w:space="708"/>
          <w:docGrid w:linePitch="360"/>
        </w:sectPr>
      </w:pPr>
    </w:p>
    <w:p w14:paraId="620FABD4" w14:textId="77777777" w:rsidR="00056806" w:rsidRPr="00C20CC9" w:rsidRDefault="00056806" w:rsidP="00056806">
      <w:pPr>
        <w:spacing w:before="240" w:after="120" w:line="240" w:lineRule="auto"/>
        <w:jc w:val="center"/>
        <w:rPr>
          <w:rFonts w:cs="Arial"/>
          <w:b/>
          <w:bCs/>
          <w:color w:val="000000"/>
          <w:sz w:val="20"/>
          <w:szCs w:val="18"/>
        </w:rPr>
      </w:pPr>
      <w:bookmarkStart w:id="204" w:name="_Toc693554"/>
      <w:bookmarkStart w:id="205" w:name="_Toc10011862"/>
      <w:bookmarkStart w:id="206" w:name="_Toc25584639"/>
      <w:r w:rsidRPr="00C20CC9">
        <w:rPr>
          <w:b/>
          <w:bCs/>
          <w:sz w:val="20"/>
          <w:szCs w:val="18"/>
        </w:rPr>
        <w:lastRenderedPageBreak/>
        <w:t xml:space="preserve">Tabela </w:t>
      </w:r>
      <w:r w:rsidR="004C5F51" w:rsidRPr="00C20CC9">
        <w:rPr>
          <w:b/>
          <w:bCs/>
          <w:sz w:val="20"/>
          <w:szCs w:val="18"/>
        </w:rPr>
        <w:fldChar w:fldCharType="begin"/>
      </w:r>
      <w:r w:rsidRPr="00C20CC9">
        <w:rPr>
          <w:b/>
          <w:bCs/>
          <w:sz w:val="20"/>
          <w:szCs w:val="18"/>
        </w:rPr>
        <w:instrText xml:space="preserve"> SEQ Tabela \* ARABIC </w:instrText>
      </w:r>
      <w:r w:rsidR="004C5F51" w:rsidRPr="00C20CC9">
        <w:rPr>
          <w:b/>
          <w:bCs/>
          <w:sz w:val="20"/>
          <w:szCs w:val="18"/>
        </w:rPr>
        <w:fldChar w:fldCharType="separate"/>
      </w:r>
      <w:r w:rsidR="00BC161A">
        <w:rPr>
          <w:b/>
          <w:bCs/>
          <w:noProof/>
          <w:sz w:val="20"/>
          <w:szCs w:val="18"/>
        </w:rPr>
        <w:t>38</w:t>
      </w:r>
      <w:r w:rsidR="004C5F51" w:rsidRPr="00C20CC9">
        <w:rPr>
          <w:b/>
          <w:bCs/>
          <w:sz w:val="20"/>
          <w:szCs w:val="18"/>
        </w:rPr>
        <w:fldChar w:fldCharType="end"/>
      </w:r>
      <w:r w:rsidRPr="00C20CC9">
        <w:rPr>
          <w:b/>
          <w:bCs/>
          <w:color w:val="000000"/>
          <w:sz w:val="20"/>
          <w:szCs w:val="18"/>
        </w:rPr>
        <w:t xml:space="preserve">. </w:t>
      </w:r>
      <w:r w:rsidRPr="00C20CC9">
        <w:rPr>
          <w:rFonts w:cs="Arial"/>
          <w:b/>
          <w:bCs/>
          <w:color w:val="000000"/>
          <w:sz w:val="20"/>
          <w:szCs w:val="18"/>
        </w:rPr>
        <w:t>Wskaźniki realizacji kierunków niezbędnych działań</w:t>
      </w:r>
      <w:bookmarkEnd w:id="204"/>
      <w:bookmarkEnd w:id="205"/>
      <w:bookmarkEnd w:id="206"/>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659"/>
        <w:gridCol w:w="3404"/>
        <w:gridCol w:w="2411"/>
        <w:gridCol w:w="5744"/>
      </w:tblGrid>
      <w:tr w:rsidR="00056806" w:rsidRPr="00C20CC9" w14:paraId="4CEA84A9" w14:textId="77777777" w:rsidTr="00056806">
        <w:trPr>
          <w:tblHeader/>
          <w:jc w:val="center"/>
        </w:trPr>
        <w:tc>
          <w:tcPr>
            <w:tcW w:w="935" w:type="pct"/>
            <w:shd w:val="clear" w:color="auto" w:fill="A6A6A6"/>
            <w:vAlign w:val="center"/>
          </w:tcPr>
          <w:p w14:paraId="0E3FCCEB" w14:textId="77777777" w:rsidR="00056806" w:rsidRPr="00C20CC9" w:rsidRDefault="00056806" w:rsidP="00F73557">
            <w:pPr>
              <w:spacing w:before="60" w:after="60" w:line="240" w:lineRule="auto"/>
              <w:jc w:val="center"/>
              <w:rPr>
                <w:rFonts w:eastAsia="Calibri" w:cs="Arial"/>
                <w:b/>
                <w:sz w:val="20"/>
                <w:szCs w:val="20"/>
              </w:rPr>
            </w:pPr>
            <w:r w:rsidRPr="00C20CC9">
              <w:rPr>
                <w:rFonts w:eastAsia="Calibri" w:cs="Arial"/>
                <w:b/>
                <w:sz w:val="20"/>
                <w:szCs w:val="20"/>
              </w:rPr>
              <w:t>Cel strategiczny</w:t>
            </w:r>
          </w:p>
        </w:tc>
        <w:tc>
          <w:tcPr>
            <w:tcW w:w="1197" w:type="pct"/>
            <w:shd w:val="clear" w:color="auto" w:fill="A6A6A6"/>
            <w:vAlign w:val="center"/>
          </w:tcPr>
          <w:p w14:paraId="40A5123C" w14:textId="77777777" w:rsidR="00056806" w:rsidRPr="00C20CC9" w:rsidRDefault="00056806" w:rsidP="00F73557">
            <w:pPr>
              <w:spacing w:before="60" w:after="60" w:line="240" w:lineRule="auto"/>
              <w:jc w:val="center"/>
              <w:rPr>
                <w:rFonts w:eastAsia="Calibri" w:cs="Arial"/>
                <w:b/>
                <w:sz w:val="20"/>
                <w:szCs w:val="20"/>
              </w:rPr>
            </w:pPr>
            <w:r w:rsidRPr="00C20CC9">
              <w:rPr>
                <w:rFonts w:eastAsia="Calibri" w:cs="Arial"/>
                <w:b/>
                <w:sz w:val="20"/>
                <w:szCs w:val="20"/>
              </w:rPr>
              <w:t>Cele operacyjne – kierunki niezbędnych działań</w:t>
            </w:r>
          </w:p>
        </w:tc>
        <w:tc>
          <w:tcPr>
            <w:tcW w:w="848" w:type="pct"/>
            <w:shd w:val="clear" w:color="auto" w:fill="A6A6A6"/>
            <w:vAlign w:val="center"/>
          </w:tcPr>
          <w:p w14:paraId="17B970D9" w14:textId="77777777" w:rsidR="00056806" w:rsidRPr="00C20CC9" w:rsidRDefault="00056806" w:rsidP="00F73557">
            <w:pPr>
              <w:spacing w:before="60" w:after="60" w:line="240" w:lineRule="auto"/>
              <w:jc w:val="center"/>
              <w:rPr>
                <w:rFonts w:eastAsia="Calibri" w:cs="Arial"/>
                <w:b/>
                <w:sz w:val="20"/>
                <w:szCs w:val="20"/>
              </w:rPr>
            </w:pPr>
            <w:r w:rsidRPr="00C20CC9">
              <w:rPr>
                <w:rFonts w:eastAsia="Calibri" w:cs="Arial"/>
                <w:b/>
                <w:sz w:val="20"/>
                <w:szCs w:val="20"/>
              </w:rPr>
              <w:t>Odpowiedzialność za realizację</w:t>
            </w:r>
          </w:p>
        </w:tc>
        <w:tc>
          <w:tcPr>
            <w:tcW w:w="2020" w:type="pct"/>
            <w:shd w:val="clear" w:color="auto" w:fill="A6A6A6"/>
            <w:vAlign w:val="center"/>
          </w:tcPr>
          <w:p w14:paraId="402B01A2" w14:textId="77777777" w:rsidR="00056806" w:rsidRPr="00C20CC9" w:rsidRDefault="00056806" w:rsidP="00F73557">
            <w:pPr>
              <w:spacing w:before="60" w:after="60" w:line="240" w:lineRule="auto"/>
              <w:ind w:left="318"/>
              <w:jc w:val="center"/>
              <w:rPr>
                <w:rFonts w:eastAsia="Calibri" w:cs="Arial"/>
                <w:b/>
                <w:sz w:val="20"/>
                <w:szCs w:val="20"/>
              </w:rPr>
            </w:pPr>
            <w:r w:rsidRPr="00C20CC9">
              <w:rPr>
                <w:rFonts w:eastAsia="Calibri" w:cs="Arial"/>
                <w:b/>
                <w:sz w:val="20"/>
                <w:szCs w:val="20"/>
              </w:rPr>
              <w:t>Wskaźniki realizacji działania</w:t>
            </w:r>
          </w:p>
        </w:tc>
      </w:tr>
      <w:tr w:rsidR="00056806" w:rsidRPr="00C20CC9" w14:paraId="6EFFE83E" w14:textId="77777777" w:rsidTr="00056806">
        <w:trPr>
          <w:jc w:val="center"/>
        </w:trPr>
        <w:tc>
          <w:tcPr>
            <w:tcW w:w="935" w:type="pct"/>
            <w:shd w:val="clear" w:color="auto" w:fill="auto"/>
            <w:vAlign w:val="center"/>
          </w:tcPr>
          <w:p w14:paraId="5BF014F2" w14:textId="77777777" w:rsidR="00056806" w:rsidRPr="00C20CC9" w:rsidRDefault="007A4DC0" w:rsidP="00F73557">
            <w:pPr>
              <w:autoSpaceDE w:val="0"/>
              <w:autoSpaceDN w:val="0"/>
              <w:adjustRightInd w:val="0"/>
              <w:spacing w:before="60" w:after="60" w:line="240" w:lineRule="auto"/>
              <w:rPr>
                <w:rFonts w:eastAsia="Times New Roman" w:cs="Arial"/>
                <w:b/>
                <w:sz w:val="20"/>
                <w:szCs w:val="20"/>
                <w:u w:val="single"/>
              </w:rPr>
            </w:pPr>
            <w:r>
              <w:rPr>
                <w:rFonts w:eastAsia="Times New Roman" w:cs="Arial"/>
                <w:b/>
                <w:sz w:val="20"/>
                <w:szCs w:val="20"/>
                <w:u w:val="single"/>
              </w:rPr>
              <w:t>Cel strategiczny 1</w:t>
            </w:r>
            <w:r w:rsidR="00056806" w:rsidRPr="00C20CC9">
              <w:rPr>
                <w:rFonts w:eastAsia="Times New Roman" w:cs="Arial"/>
                <w:b/>
                <w:sz w:val="20"/>
                <w:szCs w:val="20"/>
                <w:u w:val="single"/>
              </w:rPr>
              <w:t>.</w:t>
            </w:r>
          </w:p>
          <w:p w14:paraId="20901AEB" w14:textId="234E3125" w:rsidR="00056806" w:rsidRPr="00D42069" w:rsidRDefault="00056806" w:rsidP="00F73557">
            <w:pPr>
              <w:autoSpaceDE w:val="0"/>
              <w:autoSpaceDN w:val="0"/>
              <w:adjustRightInd w:val="0"/>
              <w:spacing w:before="60" w:after="60" w:line="240" w:lineRule="auto"/>
              <w:rPr>
                <w:rFonts w:eastAsia="Times New Roman" w:cs="Arial"/>
                <w:sz w:val="20"/>
                <w:szCs w:val="20"/>
              </w:rPr>
            </w:pPr>
            <w:r w:rsidRPr="00C20CC9">
              <w:rPr>
                <w:rFonts w:eastAsia="Times New Roman" w:cs="Arial"/>
                <w:sz w:val="20"/>
                <w:szCs w:val="20"/>
              </w:rPr>
              <w:t>Zapewnienie pomocy i</w:t>
            </w:r>
            <w:r w:rsidR="00F73557">
              <w:rPr>
                <w:rFonts w:eastAsia="Times New Roman" w:cs="Arial"/>
                <w:sz w:val="20"/>
                <w:szCs w:val="20"/>
              </w:rPr>
              <w:t> </w:t>
            </w:r>
            <w:r w:rsidRPr="00C20CC9">
              <w:rPr>
                <w:rFonts w:eastAsia="Times New Roman" w:cs="Arial"/>
                <w:sz w:val="20"/>
                <w:szCs w:val="20"/>
              </w:rPr>
              <w:t>poprawa warunków funkcjonowania osób starszych w społeczności lokalne</w:t>
            </w:r>
            <w:r w:rsidR="00D42069">
              <w:rPr>
                <w:rFonts w:eastAsia="Times New Roman" w:cs="Arial"/>
                <w:sz w:val="20"/>
                <w:szCs w:val="20"/>
              </w:rPr>
              <w:t>j.</w:t>
            </w:r>
          </w:p>
        </w:tc>
        <w:tc>
          <w:tcPr>
            <w:tcW w:w="1197" w:type="pct"/>
            <w:shd w:val="clear" w:color="auto" w:fill="auto"/>
            <w:vAlign w:val="center"/>
          </w:tcPr>
          <w:p w14:paraId="53656084" w14:textId="77777777" w:rsidR="007A4DC0" w:rsidRPr="007A4DC0" w:rsidRDefault="00056806" w:rsidP="007A4DC0">
            <w:pPr>
              <w:numPr>
                <w:ilvl w:val="0"/>
                <w:numId w:val="102"/>
              </w:numPr>
              <w:spacing w:before="60" w:after="60" w:line="240" w:lineRule="auto"/>
              <w:rPr>
                <w:rFonts w:cs="Arial"/>
                <w:sz w:val="20"/>
                <w:szCs w:val="20"/>
              </w:rPr>
            </w:pPr>
            <w:r w:rsidRPr="00C20CC9">
              <w:rPr>
                <w:rFonts w:eastAsia="Calibri" w:cs="Arial"/>
                <w:sz w:val="20"/>
                <w:szCs w:val="20"/>
              </w:rPr>
              <w:t xml:space="preserve">Rozwój </w:t>
            </w:r>
            <w:r w:rsidR="007A4DC0">
              <w:rPr>
                <w:rFonts w:eastAsia="Calibri" w:cs="Arial"/>
                <w:sz w:val="20"/>
                <w:szCs w:val="20"/>
              </w:rPr>
              <w:t>opieki dla osób starszych oraz z</w:t>
            </w:r>
            <w:r w:rsidR="007A4DC0" w:rsidRPr="00C20CC9">
              <w:rPr>
                <w:rFonts w:eastAsia="Calibri" w:cs="Arial"/>
                <w:sz w:val="20"/>
                <w:szCs w:val="20"/>
              </w:rPr>
              <w:t>większenie</w:t>
            </w:r>
            <w:r w:rsidR="007A4DC0">
              <w:rPr>
                <w:rFonts w:eastAsia="Calibri" w:cs="Arial"/>
                <w:sz w:val="20"/>
                <w:szCs w:val="20"/>
              </w:rPr>
              <w:t xml:space="preserve"> ich</w:t>
            </w:r>
            <w:r w:rsidR="007A4DC0" w:rsidRPr="00C20CC9">
              <w:rPr>
                <w:rFonts w:eastAsia="Calibri" w:cs="Arial"/>
                <w:sz w:val="20"/>
                <w:szCs w:val="20"/>
              </w:rPr>
              <w:t xml:space="preserve"> aktywności społecznej </w:t>
            </w:r>
          </w:p>
        </w:tc>
        <w:tc>
          <w:tcPr>
            <w:tcW w:w="848" w:type="pct"/>
            <w:vAlign w:val="center"/>
          </w:tcPr>
          <w:p w14:paraId="73349C2A" w14:textId="77777777" w:rsidR="00056806" w:rsidRPr="00C20CC9" w:rsidRDefault="00056806" w:rsidP="00F73557">
            <w:pPr>
              <w:spacing w:before="60" w:after="60" w:line="240" w:lineRule="auto"/>
              <w:jc w:val="center"/>
              <w:rPr>
                <w:rFonts w:eastAsia="Calibri" w:cs="Arial"/>
                <w:sz w:val="20"/>
                <w:szCs w:val="20"/>
              </w:rPr>
            </w:pPr>
            <w:r w:rsidRPr="00C20CC9">
              <w:rPr>
                <w:rFonts w:eastAsia="Calibri" w:cs="Arial"/>
                <w:sz w:val="20"/>
                <w:szCs w:val="20"/>
              </w:rPr>
              <w:t>GOPS</w:t>
            </w:r>
            <w:r w:rsidR="007A4DC0">
              <w:rPr>
                <w:rFonts w:eastAsia="Calibri" w:cs="Arial"/>
                <w:sz w:val="20"/>
                <w:szCs w:val="20"/>
              </w:rPr>
              <w:t>, organizacje pozarządowe, Urząd Gminy</w:t>
            </w:r>
          </w:p>
        </w:tc>
        <w:tc>
          <w:tcPr>
            <w:tcW w:w="2020" w:type="pct"/>
            <w:vAlign w:val="center"/>
          </w:tcPr>
          <w:p w14:paraId="4457ECE5" w14:textId="77777777" w:rsidR="00056806" w:rsidRPr="00C20CC9" w:rsidRDefault="00056806" w:rsidP="00F73557">
            <w:pPr>
              <w:numPr>
                <w:ilvl w:val="0"/>
                <w:numId w:val="96"/>
              </w:numPr>
              <w:spacing w:before="60" w:after="60" w:line="240" w:lineRule="auto"/>
              <w:ind w:left="318"/>
              <w:rPr>
                <w:rFonts w:eastAsia="Calibri" w:cs="Arial"/>
                <w:sz w:val="20"/>
                <w:szCs w:val="20"/>
              </w:rPr>
            </w:pPr>
            <w:r w:rsidRPr="00C20CC9">
              <w:rPr>
                <w:rFonts w:eastAsia="Calibri" w:cs="Arial"/>
                <w:sz w:val="20"/>
                <w:szCs w:val="20"/>
              </w:rPr>
              <w:t>liczba projektów zrealizowanych na rzecz osób starszych;</w:t>
            </w:r>
          </w:p>
          <w:p w14:paraId="7C27EDEC" w14:textId="180107FA" w:rsidR="00056806" w:rsidRDefault="00056806" w:rsidP="007A4DC0">
            <w:pPr>
              <w:numPr>
                <w:ilvl w:val="0"/>
                <w:numId w:val="96"/>
              </w:numPr>
              <w:spacing w:before="60" w:after="60" w:line="240" w:lineRule="auto"/>
              <w:ind w:left="318"/>
              <w:rPr>
                <w:rFonts w:eastAsia="Calibri" w:cs="Arial"/>
                <w:sz w:val="20"/>
                <w:szCs w:val="20"/>
              </w:rPr>
            </w:pPr>
            <w:r w:rsidRPr="00C20CC9">
              <w:rPr>
                <w:rFonts w:eastAsia="Calibri" w:cs="Arial"/>
                <w:sz w:val="20"/>
                <w:szCs w:val="20"/>
              </w:rPr>
              <w:t xml:space="preserve">liczba osób starszych </w:t>
            </w:r>
            <w:r w:rsidR="00D42069">
              <w:rPr>
                <w:rFonts w:eastAsia="Calibri" w:cs="Arial"/>
                <w:sz w:val="20"/>
                <w:szCs w:val="20"/>
              </w:rPr>
              <w:t xml:space="preserve">uczestnicząca w grupach </w:t>
            </w:r>
            <w:r w:rsidR="007A4DC0">
              <w:rPr>
                <w:rFonts w:eastAsia="Calibri" w:cs="Arial"/>
                <w:sz w:val="20"/>
                <w:szCs w:val="20"/>
              </w:rPr>
              <w:t>samopomocowych, klubach itp.</w:t>
            </w:r>
            <w:r w:rsidR="009A55A2">
              <w:rPr>
                <w:rFonts w:eastAsia="Calibri" w:cs="Arial"/>
                <w:sz w:val="20"/>
                <w:szCs w:val="20"/>
              </w:rPr>
              <w:t>;</w:t>
            </w:r>
          </w:p>
          <w:p w14:paraId="22DF63AF" w14:textId="77777777" w:rsidR="007A4DC0" w:rsidRPr="00C20CC9" w:rsidRDefault="007A4DC0" w:rsidP="007A4DC0">
            <w:pPr>
              <w:numPr>
                <w:ilvl w:val="0"/>
                <w:numId w:val="96"/>
              </w:numPr>
              <w:spacing w:before="60" w:after="60" w:line="240" w:lineRule="auto"/>
              <w:ind w:left="318"/>
              <w:rPr>
                <w:rFonts w:eastAsia="Calibri" w:cs="Arial"/>
                <w:sz w:val="20"/>
                <w:szCs w:val="20"/>
              </w:rPr>
            </w:pPr>
            <w:r>
              <w:rPr>
                <w:rFonts w:eastAsia="Calibri" w:cs="Arial"/>
                <w:sz w:val="20"/>
                <w:szCs w:val="20"/>
              </w:rPr>
              <w:t>liczba organizacji działających na rzecz osób starszych</w:t>
            </w:r>
            <w:r w:rsidR="009A55A2">
              <w:rPr>
                <w:rFonts w:eastAsia="Calibri" w:cs="Arial"/>
                <w:sz w:val="20"/>
                <w:szCs w:val="20"/>
              </w:rPr>
              <w:t>;</w:t>
            </w:r>
          </w:p>
        </w:tc>
      </w:tr>
      <w:tr w:rsidR="00F73557" w:rsidRPr="00C20CC9" w14:paraId="193468B0" w14:textId="77777777" w:rsidTr="00F73557">
        <w:trPr>
          <w:trHeight w:val="1200"/>
          <w:jc w:val="center"/>
        </w:trPr>
        <w:tc>
          <w:tcPr>
            <w:tcW w:w="935" w:type="pct"/>
            <w:vMerge w:val="restart"/>
            <w:shd w:val="clear" w:color="auto" w:fill="auto"/>
            <w:vAlign w:val="center"/>
          </w:tcPr>
          <w:p w14:paraId="6A7D9126" w14:textId="77777777" w:rsidR="00F73557" w:rsidRPr="00F73557" w:rsidRDefault="007A4DC0" w:rsidP="00F73557">
            <w:pPr>
              <w:autoSpaceDE w:val="0"/>
              <w:autoSpaceDN w:val="0"/>
              <w:adjustRightInd w:val="0"/>
              <w:spacing w:before="60" w:after="60" w:line="240" w:lineRule="auto"/>
              <w:rPr>
                <w:rFonts w:cs="Arial"/>
                <w:b/>
                <w:bCs/>
                <w:iCs/>
                <w:sz w:val="20"/>
                <w:szCs w:val="20"/>
                <w:u w:val="single"/>
              </w:rPr>
            </w:pPr>
            <w:r>
              <w:rPr>
                <w:rFonts w:cs="Arial"/>
                <w:b/>
                <w:bCs/>
                <w:iCs/>
                <w:sz w:val="20"/>
                <w:szCs w:val="20"/>
                <w:u w:val="single"/>
              </w:rPr>
              <w:t>Cel strategiczny 2</w:t>
            </w:r>
            <w:r w:rsidR="00F73557" w:rsidRPr="00F73557">
              <w:rPr>
                <w:rFonts w:cs="Arial"/>
                <w:b/>
                <w:bCs/>
                <w:iCs/>
                <w:sz w:val="20"/>
                <w:szCs w:val="20"/>
                <w:u w:val="single"/>
              </w:rPr>
              <w:t xml:space="preserve">. </w:t>
            </w:r>
            <w:r w:rsidR="00F73557" w:rsidRPr="00F73557">
              <w:rPr>
                <w:rFonts w:cs="Arial"/>
                <w:sz w:val="20"/>
                <w:szCs w:val="20"/>
              </w:rPr>
              <w:t>Wspieranie osób przewlekle chorych, niepełnosprawnych i</w:t>
            </w:r>
            <w:r w:rsidR="00F73557">
              <w:rPr>
                <w:rFonts w:cs="Arial"/>
                <w:sz w:val="20"/>
                <w:szCs w:val="20"/>
              </w:rPr>
              <w:t> </w:t>
            </w:r>
            <w:r w:rsidR="00F73557" w:rsidRPr="00F73557">
              <w:rPr>
                <w:rFonts w:cs="Arial"/>
                <w:sz w:val="20"/>
                <w:szCs w:val="20"/>
              </w:rPr>
              <w:t>chorych psychicznie w</w:t>
            </w:r>
            <w:r w:rsidR="00F73557">
              <w:rPr>
                <w:rFonts w:cs="Arial"/>
                <w:sz w:val="20"/>
                <w:szCs w:val="20"/>
              </w:rPr>
              <w:t> </w:t>
            </w:r>
            <w:r w:rsidR="00F73557" w:rsidRPr="00F73557">
              <w:rPr>
                <w:rFonts w:cs="Arial"/>
                <w:sz w:val="20"/>
                <w:szCs w:val="20"/>
              </w:rPr>
              <w:t>integracji i</w:t>
            </w:r>
            <w:r w:rsidR="00F73557">
              <w:rPr>
                <w:rFonts w:cs="Arial"/>
                <w:sz w:val="20"/>
                <w:szCs w:val="20"/>
              </w:rPr>
              <w:t> </w:t>
            </w:r>
            <w:r w:rsidR="00F73557" w:rsidRPr="00F73557">
              <w:rPr>
                <w:rFonts w:cs="Arial"/>
                <w:sz w:val="20"/>
                <w:szCs w:val="20"/>
              </w:rPr>
              <w:t>funkcjonowaniu w</w:t>
            </w:r>
            <w:r w:rsidR="00F73557">
              <w:rPr>
                <w:rFonts w:cs="Arial"/>
                <w:sz w:val="20"/>
                <w:szCs w:val="20"/>
              </w:rPr>
              <w:t> </w:t>
            </w:r>
            <w:r w:rsidR="00F73557" w:rsidRPr="00F73557">
              <w:rPr>
                <w:rFonts w:cs="Arial"/>
                <w:sz w:val="20"/>
                <w:szCs w:val="20"/>
              </w:rPr>
              <w:t>środowisku społecznym i</w:t>
            </w:r>
            <w:r w:rsidR="00F73557">
              <w:rPr>
                <w:rFonts w:cs="Arial"/>
                <w:sz w:val="20"/>
                <w:szCs w:val="20"/>
              </w:rPr>
              <w:t> </w:t>
            </w:r>
            <w:r w:rsidR="00F73557" w:rsidRPr="00F73557">
              <w:rPr>
                <w:rFonts w:cs="Arial"/>
                <w:sz w:val="20"/>
                <w:szCs w:val="20"/>
              </w:rPr>
              <w:t>zawodowym.</w:t>
            </w:r>
          </w:p>
        </w:tc>
        <w:tc>
          <w:tcPr>
            <w:tcW w:w="1197" w:type="pct"/>
            <w:tcBorders>
              <w:bottom w:val="single" w:sz="4" w:space="0" w:color="auto"/>
            </w:tcBorders>
            <w:shd w:val="clear" w:color="auto" w:fill="auto"/>
            <w:vAlign w:val="center"/>
          </w:tcPr>
          <w:p w14:paraId="6E365E1B" w14:textId="77777777" w:rsidR="00F73557" w:rsidRPr="00F73557" w:rsidRDefault="00F73557" w:rsidP="00F73557">
            <w:pPr>
              <w:pStyle w:val="Akapitzlist"/>
              <w:numPr>
                <w:ilvl w:val="0"/>
                <w:numId w:val="104"/>
              </w:numPr>
              <w:suppressAutoHyphens/>
              <w:spacing w:before="60" w:after="60" w:line="240" w:lineRule="auto"/>
              <w:ind w:left="360"/>
              <w:rPr>
                <w:rFonts w:ascii="Arial" w:hAnsi="Arial" w:cs="Arial"/>
                <w:sz w:val="20"/>
                <w:szCs w:val="20"/>
              </w:rPr>
            </w:pPr>
            <w:r w:rsidRPr="00F73557">
              <w:rPr>
                <w:rFonts w:ascii="Arial" w:hAnsi="Arial" w:cs="Arial"/>
                <w:sz w:val="20"/>
                <w:szCs w:val="20"/>
              </w:rPr>
              <w:t>Wspieranie i propagowanie działań na rzecz integracji osób niepełnosprawnych w</w:t>
            </w:r>
            <w:r>
              <w:rPr>
                <w:rFonts w:ascii="Arial" w:hAnsi="Arial" w:cs="Arial"/>
                <w:sz w:val="20"/>
                <w:szCs w:val="20"/>
              </w:rPr>
              <w:t> </w:t>
            </w:r>
            <w:r w:rsidRPr="00F73557">
              <w:rPr>
                <w:rFonts w:ascii="Arial" w:hAnsi="Arial" w:cs="Arial"/>
                <w:sz w:val="20"/>
                <w:szCs w:val="20"/>
              </w:rPr>
              <w:t>społeczności lokalnej.</w:t>
            </w:r>
          </w:p>
        </w:tc>
        <w:tc>
          <w:tcPr>
            <w:tcW w:w="848" w:type="pct"/>
            <w:tcBorders>
              <w:bottom w:val="single" w:sz="4" w:space="0" w:color="auto"/>
            </w:tcBorders>
            <w:vAlign w:val="center"/>
          </w:tcPr>
          <w:p w14:paraId="36C522F4" w14:textId="77777777" w:rsidR="00F73557" w:rsidRPr="00F73557" w:rsidRDefault="00F73557" w:rsidP="00F73557">
            <w:pPr>
              <w:spacing w:before="60" w:after="60" w:line="240" w:lineRule="auto"/>
              <w:jc w:val="center"/>
              <w:rPr>
                <w:rFonts w:eastAsia="Calibri" w:cs="Arial"/>
                <w:sz w:val="20"/>
                <w:szCs w:val="20"/>
              </w:rPr>
            </w:pPr>
            <w:r w:rsidRPr="00F73557">
              <w:rPr>
                <w:rFonts w:eastAsia="Calibri" w:cs="Arial"/>
                <w:sz w:val="20"/>
                <w:szCs w:val="20"/>
              </w:rPr>
              <w:t>GOPS, organizacje pozarządowe, Urząd Gminy</w:t>
            </w:r>
          </w:p>
        </w:tc>
        <w:tc>
          <w:tcPr>
            <w:tcW w:w="2020" w:type="pct"/>
            <w:tcBorders>
              <w:bottom w:val="single" w:sz="4" w:space="0" w:color="auto"/>
            </w:tcBorders>
            <w:vAlign w:val="center"/>
          </w:tcPr>
          <w:p w14:paraId="43DAA8E8" w14:textId="77777777" w:rsidR="00F73557" w:rsidRPr="00F73557" w:rsidRDefault="00F73557" w:rsidP="00F73557">
            <w:pPr>
              <w:pStyle w:val="Akapitzlist"/>
              <w:numPr>
                <w:ilvl w:val="0"/>
                <w:numId w:val="101"/>
              </w:numPr>
              <w:suppressAutoHyphens/>
              <w:spacing w:before="60" w:after="60" w:line="240" w:lineRule="auto"/>
              <w:ind w:left="360"/>
              <w:rPr>
                <w:rFonts w:ascii="Arial" w:hAnsi="Arial" w:cs="Arial"/>
                <w:sz w:val="20"/>
                <w:szCs w:val="20"/>
              </w:rPr>
            </w:pPr>
            <w:r w:rsidRPr="00F73557">
              <w:rPr>
                <w:rFonts w:ascii="Arial" w:hAnsi="Arial" w:cs="Arial"/>
                <w:sz w:val="20"/>
                <w:szCs w:val="20"/>
              </w:rPr>
              <w:t xml:space="preserve">liczba projektów </w:t>
            </w:r>
            <w:r w:rsidR="007A4DC0">
              <w:rPr>
                <w:rFonts w:ascii="Arial" w:hAnsi="Arial" w:cs="Arial"/>
                <w:sz w:val="20"/>
                <w:szCs w:val="20"/>
              </w:rPr>
              <w:t xml:space="preserve"> i wydarzeń </w:t>
            </w:r>
            <w:r w:rsidRPr="00F73557">
              <w:rPr>
                <w:rFonts w:ascii="Arial" w:hAnsi="Arial" w:cs="Arial"/>
                <w:sz w:val="20"/>
                <w:szCs w:val="20"/>
              </w:rPr>
              <w:t>zrealizowanych na rzecz integracji osób niepełnosprawnych;</w:t>
            </w:r>
          </w:p>
          <w:p w14:paraId="368EA3F3" w14:textId="77777777" w:rsidR="00F73557" w:rsidRPr="00F73557" w:rsidRDefault="007A4DC0" w:rsidP="00F73557">
            <w:pPr>
              <w:numPr>
                <w:ilvl w:val="0"/>
                <w:numId w:val="101"/>
              </w:numPr>
              <w:spacing w:before="60" w:after="60" w:line="240" w:lineRule="auto"/>
              <w:ind w:left="360"/>
              <w:rPr>
                <w:rFonts w:eastAsia="Calibri" w:cs="Arial"/>
                <w:bCs/>
                <w:iCs/>
                <w:sz w:val="20"/>
                <w:szCs w:val="20"/>
              </w:rPr>
            </w:pPr>
            <w:r>
              <w:rPr>
                <w:rFonts w:cs="Arial"/>
                <w:sz w:val="20"/>
                <w:szCs w:val="20"/>
              </w:rPr>
              <w:t>liczba instytucji i organizacji prowadzących działania kierunkowe dla włączenie osób niepełnosprawnych</w:t>
            </w:r>
            <w:r w:rsidR="00F73557" w:rsidRPr="00F73557">
              <w:rPr>
                <w:rFonts w:cs="Arial"/>
                <w:sz w:val="20"/>
                <w:szCs w:val="20"/>
              </w:rPr>
              <w:t>;</w:t>
            </w:r>
          </w:p>
        </w:tc>
      </w:tr>
      <w:tr w:rsidR="00F73557" w:rsidRPr="00C20CC9" w14:paraId="592C5DDB" w14:textId="77777777" w:rsidTr="00F73557">
        <w:trPr>
          <w:trHeight w:val="750"/>
          <w:jc w:val="center"/>
        </w:trPr>
        <w:tc>
          <w:tcPr>
            <w:tcW w:w="935" w:type="pct"/>
            <w:vMerge/>
            <w:shd w:val="clear" w:color="auto" w:fill="auto"/>
            <w:vAlign w:val="center"/>
          </w:tcPr>
          <w:p w14:paraId="0AA0DF63" w14:textId="77777777" w:rsidR="00F73557" w:rsidRPr="00F73557" w:rsidRDefault="00F73557" w:rsidP="00F73557">
            <w:pPr>
              <w:autoSpaceDE w:val="0"/>
              <w:autoSpaceDN w:val="0"/>
              <w:adjustRightInd w:val="0"/>
              <w:spacing w:before="60" w:after="60" w:line="240" w:lineRule="auto"/>
              <w:rPr>
                <w:rFonts w:cs="Arial"/>
                <w:b/>
                <w:bCs/>
                <w:iCs/>
                <w:sz w:val="20"/>
                <w:szCs w:val="20"/>
                <w:u w:val="single"/>
              </w:rPr>
            </w:pPr>
          </w:p>
        </w:tc>
        <w:tc>
          <w:tcPr>
            <w:tcW w:w="1197" w:type="pct"/>
            <w:tcBorders>
              <w:top w:val="single" w:sz="4" w:space="0" w:color="auto"/>
            </w:tcBorders>
            <w:shd w:val="clear" w:color="auto" w:fill="auto"/>
            <w:vAlign w:val="center"/>
          </w:tcPr>
          <w:p w14:paraId="58A69C53" w14:textId="77777777" w:rsidR="00F73557" w:rsidRPr="00F73557" w:rsidRDefault="00F73557" w:rsidP="007A4DC0">
            <w:pPr>
              <w:pStyle w:val="Akapitzlist"/>
              <w:numPr>
                <w:ilvl w:val="0"/>
                <w:numId w:val="104"/>
              </w:numPr>
              <w:suppressAutoHyphens/>
              <w:spacing w:before="60" w:after="60" w:line="240" w:lineRule="auto"/>
              <w:ind w:left="360"/>
              <w:rPr>
                <w:rFonts w:ascii="Arial" w:hAnsi="Arial" w:cs="Arial"/>
                <w:sz w:val="20"/>
                <w:szCs w:val="20"/>
              </w:rPr>
            </w:pPr>
            <w:r w:rsidRPr="00F73557">
              <w:rPr>
                <w:rFonts w:ascii="Arial" w:hAnsi="Arial" w:cs="Arial"/>
                <w:sz w:val="20"/>
                <w:szCs w:val="20"/>
              </w:rPr>
              <w:t xml:space="preserve">Zwiększenie </w:t>
            </w:r>
            <w:r w:rsidR="007A4DC0">
              <w:rPr>
                <w:rFonts w:ascii="Arial" w:hAnsi="Arial" w:cs="Arial"/>
                <w:sz w:val="20"/>
                <w:szCs w:val="20"/>
              </w:rPr>
              <w:t xml:space="preserve">dostępności usług publicznych dla </w:t>
            </w:r>
            <w:r w:rsidRPr="00F73557">
              <w:rPr>
                <w:rFonts w:ascii="Arial" w:hAnsi="Arial" w:cs="Arial"/>
                <w:sz w:val="20"/>
                <w:szCs w:val="20"/>
              </w:rPr>
              <w:t>osób niepełnosprawnych.</w:t>
            </w:r>
          </w:p>
        </w:tc>
        <w:tc>
          <w:tcPr>
            <w:tcW w:w="848" w:type="pct"/>
            <w:tcBorders>
              <w:top w:val="single" w:sz="4" w:space="0" w:color="auto"/>
            </w:tcBorders>
            <w:vAlign w:val="center"/>
          </w:tcPr>
          <w:p w14:paraId="0AC8014F" w14:textId="77777777" w:rsidR="00F73557" w:rsidRPr="00F73557" w:rsidRDefault="00F73557" w:rsidP="00F73557">
            <w:pPr>
              <w:spacing w:before="60" w:after="60" w:line="240" w:lineRule="auto"/>
              <w:jc w:val="center"/>
              <w:rPr>
                <w:rFonts w:eastAsia="Calibri" w:cs="Arial"/>
                <w:sz w:val="20"/>
                <w:szCs w:val="20"/>
              </w:rPr>
            </w:pPr>
            <w:r w:rsidRPr="00F73557">
              <w:rPr>
                <w:rFonts w:eastAsia="Calibri" w:cs="Arial"/>
                <w:sz w:val="20"/>
                <w:szCs w:val="20"/>
              </w:rPr>
              <w:t>GOPS, organizacje pozarządowe, Urząd Gminy</w:t>
            </w:r>
          </w:p>
        </w:tc>
        <w:tc>
          <w:tcPr>
            <w:tcW w:w="2020" w:type="pct"/>
            <w:tcBorders>
              <w:top w:val="single" w:sz="4" w:space="0" w:color="auto"/>
            </w:tcBorders>
            <w:vAlign w:val="center"/>
          </w:tcPr>
          <w:p w14:paraId="35E6EF6B" w14:textId="427B76CC" w:rsidR="00F73557" w:rsidRPr="00F73557" w:rsidRDefault="00D42069" w:rsidP="00F73557">
            <w:pPr>
              <w:pStyle w:val="Akapitzlist"/>
              <w:numPr>
                <w:ilvl w:val="0"/>
                <w:numId w:val="101"/>
              </w:numPr>
              <w:suppressAutoHyphens/>
              <w:spacing w:before="60" w:after="60" w:line="240" w:lineRule="auto"/>
              <w:ind w:left="360"/>
              <w:rPr>
                <w:rFonts w:ascii="Arial" w:hAnsi="Arial" w:cs="Arial"/>
                <w:sz w:val="20"/>
                <w:szCs w:val="20"/>
              </w:rPr>
            </w:pPr>
            <w:r>
              <w:rPr>
                <w:rFonts w:ascii="Arial" w:hAnsi="Arial" w:cs="Arial"/>
                <w:sz w:val="20"/>
                <w:szCs w:val="20"/>
                <w:lang w:eastAsia="pl-PL"/>
              </w:rPr>
              <w:t>l</w:t>
            </w:r>
            <w:r w:rsidR="00F73557" w:rsidRPr="00F73557">
              <w:rPr>
                <w:rFonts w:ascii="Arial" w:hAnsi="Arial" w:cs="Arial"/>
                <w:sz w:val="20"/>
                <w:szCs w:val="20"/>
                <w:lang w:eastAsia="pl-PL"/>
              </w:rPr>
              <w:t>iczba</w:t>
            </w:r>
            <w:r w:rsidR="007A4DC0">
              <w:rPr>
                <w:rFonts w:ascii="Arial" w:hAnsi="Arial" w:cs="Arial"/>
                <w:sz w:val="20"/>
                <w:szCs w:val="20"/>
                <w:lang w:eastAsia="pl-PL"/>
              </w:rPr>
              <w:t xml:space="preserve"> obiektów użyteczności publicznych, w których zlikwidowano bariery architektoniczne dla osób niepełnosprawnych </w:t>
            </w:r>
            <w:r w:rsidR="00F73557" w:rsidRPr="00F73557">
              <w:rPr>
                <w:rFonts w:ascii="Arial" w:hAnsi="Arial" w:cs="Arial"/>
                <w:sz w:val="20"/>
                <w:szCs w:val="20"/>
                <w:lang w:eastAsia="pl-PL"/>
              </w:rPr>
              <w:t xml:space="preserve"> osób pobierająca świadczenia pielęgnacyjne, zasiłki pielęgnacyjne;</w:t>
            </w:r>
          </w:p>
          <w:p w14:paraId="777BACCA" w14:textId="5153A504" w:rsidR="00F73557" w:rsidRPr="00F73557" w:rsidRDefault="00D42069" w:rsidP="00F73557">
            <w:pPr>
              <w:pStyle w:val="Akapitzlist"/>
              <w:numPr>
                <w:ilvl w:val="0"/>
                <w:numId w:val="101"/>
              </w:numPr>
              <w:suppressAutoHyphens/>
              <w:spacing w:before="60" w:after="60" w:line="240" w:lineRule="auto"/>
              <w:ind w:left="360"/>
              <w:rPr>
                <w:rFonts w:ascii="Arial" w:hAnsi="Arial" w:cs="Arial"/>
                <w:sz w:val="20"/>
                <w:szCs w:val="20"/>
              </w:rPr>
            </w:pPr>
            <w:r>
              <w:rPr>
                <w:rFonts w:ascii="Arial" w:eastAsia="Times New Roman" w:hAnsi="Arial" w:cs="Arial"/>
                <w:sz w:val="20"/>
                <w:szCs w:val="20"/>
                <w:lang w:eastAsia="pl-PL"/>
              </w:rPr>
              <w:t>l</w:t>
            </w:r>
            <w:r w:rsidR="007A4DC0">
              <w:rPr>
                <w:rFonts w:ascii="Arial" w:eastAsia="Times New Roman" w:hAnsi="Arial" w:cs="Arial"/>
                <w:sz w:val="20"/>
                <w:szCs w:val="20"/>
                <w:lang w:eastAsia="pl-PL"/>
              </w:rPr>
              <w:t>iczba osób niepełnosprawnych korzystających z zorganizowanych środowiskowych form wsparcia</w:t>
            </w:r>
            <w:r w:rsidR="00F73557" w:rsidRPr="00F73557">
              <w:rPr>
                <w:rFonts w:ascii="Arial" w:eastAsia="Times New Roman" w:hAnsi="Arial" w:cs="Arial"/>
                <w:sz w:val="20"/>
                <w:szCs w:val="20"/>
                <w:lang w:eastAsia="pl-PL"/>
              </w:rPr>
              <w:t>;</w:t>
            </w:r>
          </w:p>
          <w:p w14:paraId="5EA0C82D" w14:textId="77777777" w:rsidR="00F73557" w:rsidRPr="00F73557" w:rsidRDefault="00F73557" w:rsidP="00F73557">
            <w:pPr>
              <w:numPr>
                <w:ilvl w:val="0"/>
                <w:numId w:val="101"/>
              </w:numPr>
              <w:spacing w:before="60" w:after="60" w:line="240" w:lineRule="auto"/>
              <w:ind w:left="360"/>
              <w:rPr>
                <w:rFonts w:eastAsia="Calibri" w:cs="Arial"/>
                <w:bCs/>
                <w:iCs/>
                <w:sz w:val="20"/>
                <w:szCs w:val="20"/>
              </w:rPr>
            </w:pPr>
            <w:r w:rsidRPr="00F73557">
              <w:rPr>
                <w:rFonts w:cs="Arial"/>
                <w:sz w:val="20"/>
                <w:szCs w:val="20"/>
                <w:lang w:eastAsia="pl-PL"/>
              </w:rPr>
              <w:t>l</w:t>
            </w:r>
            <w:r w:rsidRPr="00F73557">
              <w:rPr>
                <w:rFonts w:eastAsia="Times New Roman" w:cs="Arial"/>
                <w:sz w:val="20"/>
                <w:szCs w:val="20"/>
                <w:lang w:eastAsia="pl-PL"/>
              </w:rPr>
              <w:t>iczba osób niepełnosprawnych, które znalazły pracę;</w:t>
            </w:r>
          </w:p>
        </w:tc>
      </w:tr>
    </w:tbl>
    <w:p w14:paraId="16198FE6" w14:textId="77777777" w:rsidR="00056806" w:rsidRPr="00277AAC" w:rsidRDefault="00277AAC" w:rsidP="00277AAC">
      <w:pPr>
        <w:spacing w:before="120" w:after="120" w:line="240" w:lineRule="auto"/>
        <w:jc w:val="right"/>
        <w:rPr>
          <w:rFonts w:eastAsia="Times New Roman" w:cs="Arial"/>
          <w:sz w:val="18"/>
          <w:szCs w:val="18"/>
        </w:rPr>
      </w:pPr>
      <w:r>
        <w:rPr>
          <w:rFonts w:eastAsia="Times New Roman" w:cs="Arial"/>
          <w:sz w:val="18"/>
          <w:szCs w:val="18"/>
        </w:rPr>
        <w:t>Źródło: Opracowanie własne</w:t>
      </w:r>
    </w:p>
    <w:p w14:paraId="6DB22F43" w14:textId="77777777" w:rsidR="00056806" w:rsidRDefault="00056806" w:rsidP="00056806">
      <w:pPr>
        <w:spacing w:before="120" w:after="120" w:line="360" w:lineRule="auto"/>
        <w:jc w:val="both"/>
        <w:rPr>
          <w:rFonts w:cs="Arial"/>
        </w:rPr>
      </w:pPr>
    </w:p>
    <w:p w14:paraId="67CC0CD5" w14:textId="77777777" w:rsidR="00056806" w:rsidRDefault="00056806" w:rsidP="00056806">
      <w:pPr>
        <w:spacing w:before="120" w:after="120" w:line="360" w:lineRule="auto"/>
        <w:jc w:val="both"/>
        <w:rPr>
          <w:rFonts w:cs="Arial"/>
        </w:rPr>
        <w:sectPr w:rsidR="00056806" w:rsidSect="00056806">
          <w:pgSz w:w="16838" w:h="11906" w:orient="landscape"/>
          <w:pgMar w:top="1418" w:right="1418" w:bottom="1418" w:left="1418" w:header="709" w:footer="709" w:gutter="0"/>
          <w:cols w:space="708"/>
          <w:docGrid w:linePitch="360"/>
        </w:sectPr>
      </w:pPr>
    </w:p>
    <w:p w14:paraId="1A152C03" w14:textId="77777777" w:rsidR="006E1B3A" w:rsidRPr="00C20CC9" w:rsidRDefault="006E1B3A" w:rsidP="00F22E62">
      <w:pPr>
        <w:pStyle w:val="Nagwek1"/>
        <w:spacing w:before="120" w:after="120" w:line="240" w:lineRule="auto"/>
        <w:jc w:val="both"/>
        <w:rPr>
          <w:color w:val="auto"/>
          <w:sz w:val="28"/>
        </w:rPr>
      </w:pPr>
      <w:bookmarkStart w:id="207" w:name="_Toc414885207"/>
      <w:bookmarkStart w:id="208" w:name="_Toc25646951"/>
      <w:bookmarkEnd w:id="188"/>
      <w:r w:rsidRPr="00C20CC9">
        <w:rPr>
          <w:color w:val="auto"/>
          <w:sz w:val="28"/>
        </w:rPr>
        <w:lastRenderedPageBreak/>
        <w:t>9. Spis tabel</w:t>
      </w:r>
      <w:bookmarkEnd w:id="207"/>
      <w:r w:rsidR="00A902A0" w:rsidRPr="00C20CC9">
        <w:rPr>
          <w:color w:val="auto"/>
          <w:sz w:val="28"/>
        </w:rPr>
        <w:t>, wykresów, rysunków</w:t>
      </w:r>
      <w:bookmarkEnd w:id="208"/>
    </w:p>
    <w:p w14:paraId="39462065" w14:textId="77777777" w:rsidR="00F22E62" w:rsidRPr="00F22E62" w:rsidRDefault="004C5F51"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r w:rsidRPr="00F22E62">
        <w:rPr>
          <w:sz w:val="20"/>
          <w:szCs w:val="20"/>
        </w:rPr>
        <w:fldChar w:fldCharType="begin"/>
      </w:r>
      <w:r w:rsidR="0083324E" w:rsidRPr="00F22E62">
        <w:rPr>
          <w:sz w:val="20"/>
          <w:szCs w:val="20"/>
        </w:rPr>
        <w:instrText xml:space="preserve"> TOC \h \z \c "Tabela" </w:instrText>
      </w:r>
      <w:r w:rsidRPr="00F22E62">
        <w:rPr>
          <w:sz w:val="20"/>
          <w:szCs w:val="20"/>
        </w:rPr>
        <w:fldChar w:fldCharType="separate"/>
      </w:r>
      <w:hyperlink w:anchor="_Toc25584599" w:history="1">
        <w:r w:rsidR="00F22E62" w:rsidRPr="00F22E62">
          <w:rPr>
            <w:rStyle w:val="Hipercze"/>
            <w:noProof/>
            <w:sz w:val="20"/>
            <w:szCs w:val="20"/>
          </w:rPr>
          <w:t>Tabela 1. Liczba ludności w Gminie Chełmża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_Toc25584599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12</w:t>
        </w:r>
        <w:r w:rsidR="00F22E62" w:rsidRPr="00F22E62">
          <w:rPr>
            <w:noProof/>
            <w:webHidden/>
            <w:sz w:val="20"/>
            <w:szCs w:val="20"/>
          </w:rPr>
          <w:fldChar w:fldCharType="end"/>
        </w:r>
      </w:hyperlink>
    </w:p>
    <w:p w14:paraId="52558A19"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00" w:history="1">
        <w:r w:rsidR="00F22E62" w:rsidRPr="00F22E62">
          <w:rPr>
            <w:rStyle w:val="Hipercze"/>
            <w:noProof/>
            <w:sz w:val="20"/>
            <w:szCs w:val="20"/>
          </w:rPr>
          <w:t>Tabela 2. Ludność Gminy Chełmża w latach 2014-2018 wg grup ekonomicznych</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_Toc25584600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13</w:t>
        </w:r>
        <w:r w:rsidR="00F22E62" w:rsidRPr="00F22E62">
          <w:rPr>
            <w:noProof/>
            <w:webHidden/>
            <w:sz w:val="20"/>
            <w:szCs w:val="20"/>
          </w:rPr>
          <w:fldChar w:fldCharType="end"/>
        </w:r>
      </w:hyperlink>
    </w:p>
    <w:p w14:paraId="369FBEE5"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01" w:history="1">
        <w:r w:rsidR="00F22E62" w:rsidRPr="00F22E62">
          <w:rPr>
            <w:rStyle w:val="Hipercze"/>
            <w:rFonts w:cs="Arial"/>
            <w:noProof/>
            <w:sz w:val="20"/>
            <w:szCs w:val="20"/>
          </w:rPr>
          <w:t>Tabela 3. Przyrost naturalny w Gminie Chełmża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_Toc25584601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14</w:t>
        </w:r>
        <w:r w:rsidR="00F22E62" w:rsidRPr="00F22E62">
          <w:rPr>
            <w:noProof/>
            <w:webHidden/>
            <w:sz w:val="20"/>
            <w:szCs w:val="20"/>
          </w:rPr>
          <w:fldChar w:fldCharType="end"/>
        </w:r>
      </w:hyperlink>
    </w:p>
    <w:p w14:paraId="296B1A8E" w14:textId="095F2318"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02" w:history="1">
        <w:r w:rsidR="00F22E62" w:rsidRPr="00F22E62">
          <w:rPr>
            <w:rStyle w:val="Hipercze"/>
            <w:noProof/>
            <w:sz w:val="20"/>
            <w:szCs w:val="20"/>
          </w:rPr>
          <w:t xml:space="preserve">Tabela 4. Zameldowania i wymeldowania oraz saldo migracji </w:t>
        </w:r>
        <w:r w:rsidR="008763FD">
          <w:rPr>
            <w:rStyle w:val="Hipercze"/>
            <w:noProof/>
            <w:sz w:val="20"/>
            <w:szCs w:val="20"/>
          </w:rPr>
          <w:t>w Gminie</w:t>
        </w:r>
        <w:r w:rsidR="00F22E62" w:rsidRPr="00F22E62">
          <w:rPr>
            <w:rStyle w:val="Hipercze"/>
            <w:noProof/>
            <w:sz w:val="20"/>
            <w:szCs w:val="20"/>
          </w:rPr>
          <w:t xml:space="preserve"> Chełmża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_Toc25584602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15</w:t>
        </w:r>
        <w:r w:rsidR="00F22E62" w:rsidRPr="00F22E62">
          <w:rPr>
            <w:noProof/>
            <w:webHidden/>
            <w:sz w:val="20"/>
            <w:szCs w:val="20"/>
          </w:rPr>
          <w:fldChar w:fldCharType="end"/>
        </w:r>
      </w:hyperlink>
    </w:p>
    <w:p w14:paraId="0CE67861" w14:textId="11D6FB12"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03" w:history="1">
        <w:r w:rsidR="00F22E62" w:rsidRPr="00F22E62">
          <w:rPr>
            <w:rStyle w:val="Hipercze"/>
            <w:rFonts w:cs="Arial"/>
            <w:noProof/>
            <w:sz w:val="20"/>
            <w:szCs w:val="20"/>
          </w:rPr>
          <w:t xml:space="preserve">Tabela 5. Struktura działalności gospodarczej według sektorów </w:t>
        </w:r>
        <w:r w:rsidR="008763FD">
          <w:rPr>
            <w:rStyle w:val="Hipercze"/>
            <w:rFonts w:cs="Arial"/>
            <w:noProof/>
            <w:sz w:val="20"/>
            <w:szCs w:val="20"/>
          </w:rPr>
          <w:t>w gminie</w:t>
        </w:r>
        <w:r w:rsidR="00F22E62" w:rsidRPr="00F22E62">
          <w:rPr>
            <w:rStyle w:val="Hipercze"/>
            <w:rFonts w:cs="Arial"/>
            <w:noProof/>
            <w:sz w:val="20"/>
            <w:szCs w:val="20"/>
          </w:rPr>
          <w:t xml:space="preserve"> Chełmża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_Toc25584603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15</w:t>
        </w:r>
        <w:r w:rsidR="00F22E62" w:rsidRPr="00F22E62">
          <w:rPr>
            <w:noProof/>
            <w:webHidden/>
            <w:sz w:val="20"/>
            <w:szCs w:val="20"/>
          </w:rPr>
          <w:fldChar w:fldCharType="end"/>
        </w:r>
      </w:hyperlink>
    </w:p>
    <w:p w14:paraId="00A4DCF6" w14:textId="017A4AA8"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04" w:history="1">
        <w:r w:rsidR="00F22E62" w:rsidRPr="00F22E62">
          <w:rPr>
            <w:rStyle w:val="Hipercze"/>
            <w:noProof/>
            <w:sz w:val="20"/>
            <w:szCs w:val="20"/>
          </w:rPr>
          <w:t xml:space="preserve">Tabela 6. </w:t>
        </w:r>
        <w:r w:rsidR="00F22E62" w:rsidRPr="00F22E62">
          <w:rPr>
            <w:rStyle w:val="Hipercze"/>
            <w:rFonts w:eastAsia="Times New Roman" w:cs="Arial"/>
            <w:noProof/>
            <w:sz w:val="20"/>
            <w:szCs w:val="20"/>
            <w:lang w:eastAsia="pl-PL"/>
          </w:rPr>
          <w:t xml:space="preserve">Zasoby mieszkaniowe </w:t>
        </w:r>
        <w:r w:rsidR="008763FD">
          <w:rPr>
            <w:rStyle w:val="Hipercze"/>
            <w:rFonts w:eastAsia="Times New Roman" w:cs="Arial"/>
            <w:noProof/>
            <w:sz w:val="20"/>
            <w:szCs w:val="20"/>
            <w:lang w:eastAsia="pl-PL"/>
          </w:rPr>
          <w:t>w Gminie</w:t>
        </w:r>
        <w:r w:rsidR="00F22E62" w:rsidRPr="00F22E62">
          <w:rPr>
            <w:rStyle w:val="Hipercze"/>
            <w:rFonts w:eastAsia="Times New Roman" w:cs="Arial"/>
            <w:noProof/>
            <w:sz w:val="20"/>
            <w:szCs w:val="20"/>
            <w:lang w:eastAsia="pl-PL"/>
          </w:rPr>
          <w:t xml:space="preserve"> Chełmża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_Toc25584604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17</w:t>
        </w:r>
        <w:r w:rsidR="00F22E62" w:rsidRPr="00F22E62">
          <w:rPr>
            <w:noProof/>
            <w:webHidden/>
            <w:sz w:val="20"/>
            <w:szCs w:val="20"/>
          </w:rPr>
          <w:fldChar w:fldCharType="end"/>
        </w:r>
      </w:hyperlink>
    </w:p>
    <w:p w14:paraId="4FBD73ED" w14:textId="0AE9BD55"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05" w:history="1">
        <w:r w:rsidR="00F22E62" w:rsidRPr="00F22E62">
          <w:rPr>
            <w:rStyle w:val="Hipercze"/>
            <w:noProof/>
            <w:sz w:val="20"/>
            <w:szCs w:val="20"/>
          </w:rPr>
          <w:t xml:space="preserve">Tabela 7. Opieka zdrowotna </w:t>
        </w:r>
        <w:r w:rsidR="00053FD9">
          <w:rPr>
            <w:rStyle w:val="Hipercze"/>
            <w:noProof/>
            <w:sz w:val="20"/>
            <w:szCs w:val="20"/>
          </w:rPr>
          <w:t>w Gminie</w:t>
        </w:r>
        <w:r w:rsidR="00F22E62" w:rsidRPr="00F22E62">
          <w:rPr>
            <w:rStyle w:val="Hipercze"/>
            <w:noProof/>
            <w:sz w:val="20"/>
            <w:szCs w:val="20"/>
          </w:rPr>
          <w:t xml:space="preserve"> Chełmża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_Toc25584605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18</w:t>
        </w:r>
        <w:r w:rsidR="00F22E62" w:rsidRPr="00F22E62">
          <w:rPr>
            <w:noProof/>
            <w:webHidden/>
            <w:sz w:val="20"/>
            <w:szCs w:val="20"/>
          </w:rPr>
          <w:fldChar w:fldCharType="end"/>
        </w:r>
      </w:hyperlink>
    </w:p>
    <w:p w14:paraId="32152B88"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06" w:history="1">
        <w:r w:rsidR="00F22E62" w:rsidRPr="00F22E62">
          <w:rPr>
            <w:rStyle w:val="Hipercze"/>
            <w:rFonts w:cs="Arial"/>
            <w:noProof/>
            <w:sz w:val="20"/>
            <w:szCs w:val="20"/>
          </w:rPr>
          <w:t>Tabela 8. Poziom wykształcenia mieszkańców Gminy Chełmża w roku 2002</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_Toc25584606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18</w:t>
        </w:r>
        <w:r w:rsidR="00F22E62" w:rsidRPr="00F22E62">
          <w:rPr>
            <w:noProof/>
            <w:webHidden/>
            <w:sz w:val="20"/>
            <w:szCs w:val="20"/>
          </w:rPr>
          <w:fldChar w:fldCharType="end"/>
        </w:r>
      </w:hyperlink>
    </w:p>
    <w:p w14:paraId="7133DCF1"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07" w:history="1">
        <w:r w:rsidR="00F22E62" w:rsidRPr="00F22E62">
          <w:rPr>
            <w:rStyle w:val="Hipercze"/>
            <w:noProof/>
            <w:sz w:val="20"/>
            <w:szCs w:val="20"/>
          </w:rPr>
          <w:t>Tabela 9. Poziom wykształcenia mieszkańców powiatu toruńskiego</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_Toc25584607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19</w:t>
        </w:r>
        <w:r w:rsidR="00F22E62" w:rsidRPr="00F22E62">
          <w:rPr>
            <w:noProof/>
            <w:webHidden/>
            <w:sz w:val="20"/>
            <w:szCs w:val="20"/>
          </w:rPr>
          <w:fldChar w:fldCharType="end"/>
        </w:r>
      </w:hyperlink>
    </w:p>
    <w:p w14:paraId="6DAFEFE6" w14:textId="6087B866"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08" w:history="1">
        <w:r w:rsidR="00F22E62" w:rsidRPr="00F22E62">
          <w:rPr>
            <w:rStyle w:val="Hipercze"/>
            <w:noProof/>
            <w:sz w:val="20"/>
            <w:szCs w:val="20"/>
          </w:rPr>
          <w:t xml:space="preserve">Tabela 10. Liczba uczniów </w:t>
        </w:r>
        <w:r w:rsidR="00053FD9">
          <w:rPr>
            <w:rStyle w:val="Hipercze"/>
            <w:noProof/>
            <w:sz w:val="20"/>
            <w:szCs w:val="20"/>
          </w:rPr>
          <w:t>w Gminie</w:t>
        </w:r>
        <w:r w:rsidR="00F22E62" w:rsidRPr="00F22E62">
          <w:rPr>
            <w:rStyle w:val="Hipercze"/>
            <w:noProof/>
            <w:sz w:val="20"/>
            <w:szCs w:val="20"/>
          </w:rPr>
          <w:t xml:space="preserve"> Chełmża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_Toc25584608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19</w:t>
        </w:r>
        <w:r w:rsidR="00F22E62" w:rsidRPr="00F22E62">
          <w:rPr>
            <w:noProof/>
            <w:webHidden/>
            <w:sz w:val="20"/>
            <w:szCs w:val="20"/>
          </w:rPr>
          <w:fldChar w:fldCharType="end"/>
        </w:r>
      </w:hyperlink>
    </w:p>
    <w:p w14:paraId="11934F8E" w14:textId="2C3047B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09" w:history="1">
        <w:r w:rsidR="00F22E62" w:rsidRPr="00F22E62">
          <w:rPr>
            <w:rStyle w:val="Hipercze"/>
            <w:noProof/>
            <w:sz w:val="20"/>
            <w:szCs w:val="20"/>
          </w:rPr>
          <w:t xml:space="preserve">Tabela 11. Współczynnik skolaryzacji brutto dla szkolnictwa podstawowego </w:t>
        </w:r>
        <w:r w:rsidR="00053FD9">
          <w:rPr>
            <w:rStyle w:val="Hipercze"/>
            <w:noProof/>
            <w:sz w:val="20"/>
            <w:szCs w:val="20"/>
          </w:rPr>
          <w:t xml:space="preserve">w Gminie </w:t>
        </w:r>
        <w:r w:rsidR="00F22E62" w:rsidRPr="00F22E62">
          <w:rPr>
            <w:rStyle w:val="Hipercze"/>
            <w:noProof/>
            <w:sz w:val="20"/>
            <w:szCs w:val="20"/>
          </w:rPr>
          <w:t>Chełmża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_Toc25584609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20</w:t>
        </w:r>
        <w:r w:rsidR="00F22E62" w:rsidRPr="00F22E62">
          <w:rPr>
            <w:noProof/>
            <w:webHidden/>
            <w:sz w:val="20"/>
            <w:szCs w:val="20"/>
          </w:rPr>
          <w:fldChar w:fldCharType="end"/>
        </w:r>
      </w:hyperlink>
    </w:p>
    <w:p w14:paraId="5B5FBDF2" w14:textId="40DEDA91"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10" w:history="1">
        <w:r w:rsidR="00F22E62" w:rsidRPr="00F22E62">
          <w:rPr>
            <w:rStyle w:val="Hipercze"/>
            <w:noProof/>
            <w:sz w:val="20"/>
            <w:szCs w:val="20"/>
          </w:rPr>
          <w:t>Tabela 12. Placówki oświatowe funkcjonujące</w:t>
        </w:r>
        <w:r w:rsidR="00053FD9">
          <w:rPr>
            <w:rStyle w:val="Hipercze"/>
            <w:noProof/>
            <w:sz w:val="20"/>
            <w:szCs w:val="20"/>
          </w:rPr>
          <w:t>w Gminie</w:t>
        </w:r>
        <w:r w:rsidR="00F22E62" w:rsidRPr="00F22E62">
          <w:rPr>
            <w:rStyle w:val="Hipercze"/>
            <w:noProof/>
            <w:sz w:val="20"/>
            <w:szCs w:val="20"/>
          </w:rPr>
          <w:t xml:space="preserve"> Chełmża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_Toc25584610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20</w:t>
        </w:r>
        <w:r w:rsidR="00F22E62" w:rsidRPr="00F22E62">
          <w:rPr>
            <w:noProof/>
            <w:webHidden/>
            <w:sz w:val="20"/>
            <w:szCs w:val="20"/>
          </w:rPr>
          <w:fldChar w:fldCharType="end"/>
        </w:r>
      </w:hyperlink>
    </w:p>
    <w:p w14:paraId="0306D212" w14:textId="22A0A8FC"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11" w:history="1">
        <w:r w:rsidR="00F22E62" w:rsidRPr="00F22E62">
          <w:rPr>
            <w:rStyle w:val="Hipercze"/>
            <w:noProof/>
            <w:sz w:val="20"/>
            <w:szCs w:val="20"/>
          </w:rPr>
          <w:t xml:space="preserve">Tabela 13. Pomoc społeczna </w:t>
        </w:r>
        <w:r w:rsidR="00053FD9">
          <w:rPr>
            <w:rStyle w:val="Hipercze"/>
            <w:noProof/>
            <w:sz w:val="20"/>
            <w:szCs w:val="20"/>
          </w:rPr>
          <w:t>w Gminie</w:t>
        </w:r>
        <w:r w:rsidR="00F22E62" w:rsidRPr="00F22E62">
          <w:rPr>
            <w:rStyle w:val="Hipercze"/>
            <w:noProof/>
            <w:sz w:val="20"/>
            <w:szCs w:val="20"/>
          </w:rPr>
          <w:t xml:space="preserve"> Chełmża - zadania własne Gminy </w:t>
        </w:r>
        <w:r w:rsidR="00F22E62" w:rsidRPr="00F22E62">
          <w:rPr>
            <w:rStyle w:val="Hipercze"/>
            <w:rFonts w:cs="Arial"/>
            <w:noProof/>
            <w:sz w:val="20"/>
            <w:szCs w:val="20"/>
          </w:rPr>
          <w:t>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_Toc25584611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29</w:t>
        </w:r>
        <w:r w:rsidR="00F22E62" w:rsidRPr="00F22E62">
          <w:rPr>
            <w:noProof/>
            <w:webHidden/>
            <w:sz w:val="20"/>
            <w:szCs w:val="20"/>
          </w:rPr>
          <w:fldChar w:fldCharType="end"/>
        </w:r>
      </w:hyperlink>
    </w:p>
    <w:p w14:paraId="37B5B842"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12" w:history="1">
        <w:r w:rsidR="00F22E62" w:rsidRPr="00F22E62">
          <w:rPr>
            <w:rStyle w:val="Hipercze"/>
            <w:noProof/>
            <w:sz w:val="20"/>
            <w:szCs w:val="20"/>
          </w:rPr>
          <w:t>Tabela 14. Liczba beneficjentów pomocy społecznej oferowanej przez GOPS w Chełmży</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_Toc25584612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30</w:t>
        </w:r>
        <w:r w:rsidR="00F22E62" w:rsidRPr="00F22E62">
          <w:rPr>
            <w:noProof/>
            <w:webHidden/>
            <w:sz w:val="20"/>
            <w:szCs w:val="20"/>
          </w:rPr>
          <w:fldChar w:fldCharType="end"/>
        </w:r>
      </w:hyperlink>
    </w:p>
    <w:p w14:paraId="516A8CE7" w14:textId="230443A2"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13" w:history="1">
        <w:r w:rsidR="00F22E62" w:rsidRPr="00F22E62">
          <w:rPr>
            <w:rStyle w:val="Hipercze"/>
            <w:noProof/>
            <w:sz w:val="20"/>
            <w:szCs w:val="20"/>
          </w:rPr>
          <w:t xml:space="preserve">Tabela 15. Bezrobocie </w:t>
        </w:r>
        <w:r w:rsidR="00053FD9">
          <w:rPr>
            <w:rStyle w:val="Hipercze"/>
            <w:noProof/>
            <w:sz w:val="20"/>
            <w:szCs w:val="20"/>
          </w:rPr>
          <w:t>w Gminie</w:t>
        </w:r>
        <w:r w:rsidR="00F22E62" w:rsidRPr="00F22E62">
          <w:rPr>
            <w:rStyle w:val="Hipercze"/>
            <w:noProof/>
            <w:sz w:val="20"/>
            <w:szCs w:val="20"/>
          </w:rPr>
          <w:t xml:space="preserve"> Chełmża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_Toc25584613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34</w:t>
        </w:r>
        <w:r w:rsidR="00F22E62" w:rsidRPr="00F22E62">
          <w:rPr>
            <w:noProof/>
            <w:webHidden/>
            <w:sz w:val="20"/>
            <w:szCs w:val="20"/>
          </w:rPr>
          <w:fldChar w:fldCharType="end"/>
        </w:r>
      </w:hyperlink>
    </w:p>
    <w:p w14:paraId="7FAC4AFD"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14" w:history="1">
        <w:r w:rsidR="00F22E62" w:rsidRPr="00F22E62">
          <w:rPr>
            <w:rStyle w:val="Hipercze"/>
            <w:noProof/>
            <w:sz w:val="20"/>
            <w:szCs w:val="20"/>
          </w:rPr>
          <w:t>Tabela 16. Liczba beneficjentów GOPS w Chełmży korzystających z pomocy z powodu bezrobocia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_Toc25584614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35</w:t>
        </w:r>
        <w:r w:rsidR="00F22E62" w:rsidRPr="00F22E62">
          <w:rPr>
            <w:noProof/>
            <w:webHidden/>
            <w:sz w:val="20"/>
            <w:szCs w:val="20"/>
          </w:rPr>
          <w:fldChar w:fldCharType="end"/>
        </w:r>
      </w:hyperlink>
    </w:p>
    <w:p w14:paraId="0FC5BA48"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15" w:history="1">
        <w:r w:rsidR="00F22E62" w:rsidRPr="00F22E62">
          <w:rPr>
            <w:rStyle w:val="Hipercze"/>
            <w:noProof/>
            <w:sz w:val="20"/>
            <w:szCs w:val="20"/>
          </w:rPr>
          <w:t>Tabela 17. Liczba beneficjentów GOPS w Chełmży korzystających z pomocy z powodu ubóstwa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_Toc25584615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36</w:t>
        </w:r>
        <w:r w:rsidR="00F22E62" w:rsidRPr="00F22E62">
          <w:rPr>
            <w:noProof/>
            <w:webHidden/>
            <w:sz w:val="20"/>
            <w:szCs w:val="20"/>
          </w:rPr>
          <w:fldChar w:fldCharType="end"/>
        </w:r>
      </w:hyperlink>
    </w:p>
    <w:p w14:paraId="2F882510"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16" w:history="1">
        <w:r w:rsidR="00F22E62" w:rsidRPr="00F22E62">
          <w:rPr>
            <w:rStyle w:val="Hipercze"/>
            <w:rFonts w:eastAsia="Calibri" w:cs="Times New Roman"/>
            <w:bCs/>
            <w:noProof/>
            <w:sz w:val="20"/>
            <w:szCs w:val="20"/>
          </w:rPr>
          <w:t>Tabela 18. Świadczenie przyznane w ramach programu wieloletniego "Pomoc Państwa w zakresie dożywiania"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_Toc25584616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37</w:t>
        </w:r>
        <w:r w:rsidR="00F22E62" w:rsidRPr="00F22E62">
          <w:rPr>
            <w:noProof/>
            <w:webHidden/>
            <w:sz w:val="20"/>
            <w:szCs w:val="20"/>
          </w:rPr>
          <w:fldChar w:fldCharType="end"/>
        </w:r>
      </w:hyperlink>
    </w:p>
    <w:p w14:paraId="1502A68A" w14:textId="7B556E7A"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17" w:history="1">
        <w:r w:rsidR="00F22E62" w:rsidRPr="00F22E62">
          <w:rPr>
            <w:rStyle w:val="Hipercze"/>
            <w:rFonts w:eastAsia="Calibri" w:cs="Times New Roman"/>
            <w:bCs/>
            <w:noProof/>
            <w:sz w:val="20"/>
            <w:szCs w:val="20"/>
          </w:rPr>
          <w:t xml:space="preserve">Tabela 19. </w:t>
        </w:r>
        <w:r w:rsidR="00F22E62" w:rsidRPr="00F22E62">
          <w:rPr>
            <w:rStyle w:val="Hipercze"/>
            <w:rFonts w:eastAsia="Calibri" w:cs="Arial"/>
            <w:noProof/>
            <w:sz w:val="20"/>
            <w:szCs w:val="20"/>
          </w:rPr>
          <w:t xml:space="preserve">Zestawienie liczby gospodarstw domowych, które uzyskały dodatki mieszkaniowe i energetyczne oraz ilość wypłaconych kwot dodatków mieszkaniowych i energetycznych w latach 2014 – 2018 </w:t>
        </w:r>
        <w:r w:rsidR="00053FD9">
          <w:rPr>
            <w:rStyle w:val="Hipercze"/>
            <w:rFonts w:eastAsia="Calibri" w:cs="Arial"/>
            <w:noProof/>
            <w:sz w:val="20"/>
            <w:szCs w:val="20"/>
          </w:rPr>
          <w:t>w Gminie Chełmża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_Toc25584617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38</w:t>
        </w:r>
        <w:r w:rsidR="00F22E62" w:rsidRPr="00F22E62">
          <w:rPr>
            <w:noProof/>
            <w:webHidden/>
            <w:sz w:val="20"/>
            <w:szCs w:val="20"/>
          </w:rPr>
          <w:fldChar w:fldCharType="end"/>
        </w:r>
      </w:hyperlink>
    </w:p>
    <w:p w14:paraId="21BBB9CD" w14:textId="140A3158"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18" w:history="1">
        <w:r w:rsidR="00F22E62" w:rsidRPr="00F22E62">
          <w:rPr>
            <w:rStyle w:val="Hipercze"/>
            <w:rFonts w:cs="Arial"/>
            <w:noProof/>
            <w:sz w:val="20"/>
            <w:szCs w:val="20"/>
          </w:rPr>
          <w:t>Tabela 20. Liczba osób niepełnosprawnych</w:t>
        </w:r>
        <w:r w:rsidR="00053FD9">
          <w:rPr>
            <w:rStyle w:val="Hipercze"/>
            <w:rFonts w:cs="Arial"/>
            <w:noProof/>
            <w:sz w:val="20"/>
            <w:szCs w:val="20"/>
          </w:rPr>
          <w:t>w Gminie</w:t>
        </w:r>
        <w:r w:rsidR="00F22E62" w:rsidRPr="00F22E62">
          <w:rPr>
            <w:rStyle w:val="Hipercze"/>
            <w:rFonts w:cs="Arial"/>
            <w:noProof/>
            <w:sz w:val="20"/>
            <w:szCs w:val="20"/>
          </w:rPr>
          <w:t xml:space="preserve"> Chełmża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_Toc25584618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39</w:t>
        </w:r>
        <w:r w:rsidR="00F22E62" w:rsidRPr="00F22E62">
          <w:rPr>
            <w:noProof/>
            <w:webHidden/>
            <w:sz w:val="20"/>
            <w:szCs w:val="20"/>
          </w:rPr>
          <w:fldChar w:fldCharType="end"/>
        </w:r>
      </w:hyperlink>
    </w:p>
    <w:p w14:paraId="39D3B3C2" w14:textId="35DECB7B"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19" w:history="1">
        <w:r w:rsidR="00F22E62" w:rsidRPr="00F22E62">
          <w:rPr>
            <w:rStyle w:val="Hipercze"/>
            <w:noProof/>
            <w:sz w:val="20"/>
            <w:szCs w:val="20"/>
          </w:rPr>
          <w:t>Tabela 21. Liczba beneficjentów GOPS w Chełmży korzystających z pomocy z powodu niepełnosprawności</w:t>
        </w:r>
        <w:r w:rsidR="00F22E62" w:rsidRPr="00F22E62">
          <w:rPr>
            <w:noProof/>
            <w:webHidden/>
            <w:sz w:val="20"/>
            <w:szCs w:val="20"/>
          </w:rPr>
          <w:tab/>
        </w:r>
        <w:r w:rsidR="00053FD9">
          <w:rPr>
            <w:noProof/>
            <w:webHidden/>
            <w:sz w:val="20"/>
            <w:szCs w:val="20"/>
          </w:rPr>
          <w:t>40</w:t>
        </w:r>
      </w:hyperlink>
    </w:p>
    <w:p w14:paraId="09A3DB7E" w14:textId="707B41DF"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20" w:history="1">
        <w:r w:rsidR="00F22E62" w:rsidRPr="00F22E62">
          <w:rPr>
            <w:rStyle w:val="Hipercze"/>
            <w:rFonts w:cs="Arial"/>
            <w:noProof/>
            <w:sz w:val="20"/>
            <w:szCs w:val="20"/>
          </w:rPr>
          <w:t>Tabela 22. Liczba osób starszych n</w:t>
        </w:r>
        <w:r w:rsidR="00053FD9">
          <w:rPr>
            <w:rStyle w:val="Hipercze"/>
            <w:rFonts w:cs="Arial"/>
            <w:noProof/>
            <w:sz w:val="20"/>
            <w:szCs w:val="20"/>
          </w:rPr>
          <w:t>w Gminie</w:t>
        </w:r>
        <w:r w:rsidR="00F22E62" w:rsidRPr="00F22E62">
          <w:rPr>
            <w:rStyle w:val="Hipercze"/>
            <w:rFonts w:cs="Arial"/>
            <w:noProof/>
            <w:sz w:val="20"/>
            <w:szCs w:val="20"/>
          </w:rPr>
          <w:t xml:space="preserve"> Chełmża w latach 2014-2018</w:t>
        </w:r>
        <w:r w:rsidR="00F22E62" w:rsidRPr="00F22E62">
          <w:rPr>
            <w:noProof/>
            <w:webHidden/>
            <w:sz w:val="20"/>
            <w:szCs w:val="20"/>
          </w:rPr>
          <w:tab/>
        </w:r>
        <w:r w:rsidR="00053FD9">
          <w:rPr>
            <w:noProof/>
            <w:webHidden/>
            <w:sz w:val="20"/>
            <w:szCs w:val="20"/>
          </w:rPr>
          <w:t>43</w:t>
        </w:r>
      </w:hyperlink>
    </w:p>
    <w:p w14:paraId="6E282539" w14:textId="486FC35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21" w:history="1">
        <w:r w:rsidR="00F22E62" w:rsidRPr="00F22E62">
          <w:rPr>
            <w:rStyle w:val="Hipercze"/>
            <w:noProof/>
            <w:sz w:val="20"/>
            <w:szCs w:val="20"/>
          </w:rPr>
          <w:t xml:space="preserve">Tabela 23. </w:t>
        </w:r>
        <w:r w:rsidR="00F22E62" w:rsidRPr="00F22E62">
          <w:rPr>
            <w:rStyle w:val="Hipercze"/>
            <w:rFonts w:eastAsia="Calibri" w:cs="Times New Roman"/>
            <w:iCs/>
            <w:noProof/>
            <w:sz w:val="20"/>
            <w:szCs w:val="20"/>
          </w:rPr>
          <w:t xml:space="preserve">Beneficjenci pomocy społecznej z tytułu bezradności w sprawach opiekuńczo -wychowawczych i prowadzeniu gospodarstwa domowego </w:t>
        </w:r>
        <w:r w:rsidR="00053FD9">
          <w:rPr>
            <w:rStyle w:val="Hipercze"/>
            <w:rFonts w:eastAsia="Calibri" w:cs="Times New Roman"/>
            <w:iCs/>
            <w:noProof/>
            <w:sz w:val="20"/>
            <w:szCs w:val="20"/>
          </w:rPr>
          <w:t>w Gminie</w:t>
        </w:r>
        <w:r w:rsidR="00F22E62" w:rsidRPr="00F22E62">
          <w:rPr>
            <w:rStyle w:val="Hipercze"/>
            <w:rFonts w:eastAsia="Calibri" w:cs="Times New Roman"/>
            <w:iCs/>
            <w:noProof/>
            <w:sz w:val="20"/>
            <w:szCs w:val="20"/>
          </w:rPr>
          <w:t xml:space="preserve"> Chełmża w latach 2014-2018</w:t>
        </w:r>
        <w:r w:rsidR="00F22E62" w:rsidRPr="00F22E62">
          <w:rPr>
            <w:noProof/>
            <w:webHidden/>
            <w:sz w:val="20"/>
            <w:szCs w:val="20"/>
          </w:rPr>
          <w:tab/>
        </w:r>
        <w:r w:rsidR="00FD58C3">
          <w:rPr>
            <w:noProof/>
            <w:webHidden/>
            <w:sz w:val="20"/>
            <w:szCs w:val="20"/>
          </w:rPr>
          <w:t>48</w:t>
        </w:r>
      </w:hyperlink>
    </w:p>
    <w:p w14:paraId="1528DB3E" w14:textId="1762A0BC"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22" w:history="1">
        <w:r w:rsidR="00F22E62" w:rsidRPr="00F22E62">
          <w:rPr>
            <w:rStyle w:val="Hipercze"/>
            <w:noProof/>
            <w:sz w:val="20"/>
            <w:szCs w:val="20"/>
          </w:rPr>
          <w:t xml:space="preserve">Tabela 24. </w:t>
        </w:r>
        <w:r w:rsidR="00F22E62" w:rsidRPr="00F22E62">
          <w:rPr>
            <w:rStyle w:val="Hipercze"/>
            <w:rFonts w:eastAsia="Calibri" w:cs="Times New Roman"/>
            <w:iCs/>
            <w:noProof/>
            <w:sz w:val="20"/>
            <w:szCs w:val="20"/>
          </w:rPr>
          <w:t xml:space="preserve">Wsparcie kierowane ze względu na potrzebę ochrony macierzyństwa, w tym wielodzietności </w:t>
        </w:r>
        <w:r w:rsidR="00C54824">
          <w:rPr>
            <w:rStyle w:val="Hipercze"/>
            <w:rFonts w:eastAsia="Calibri" w:cs="Times New Roman"/>
            <w:iCs/>
            <w:noProof/>
            <w:sz w:val="20"/>
            <w:szCs w:val="20"/>
          </w:rPr>
          <w:t xml:space="preserve">w Gminie </w:t>
        </w:r>
        <w:r w:rsidR="00F22E62" w:rsidRPr="00F22E62">
          <w:rPr>
            <w:rStyle w:val="Hipercze"/>
            <w:rFonts w:eastAsia="Calibri" w:cs="Times New Roman"/>
            <w:iCs/>
            <w:noProof/>
            <w:sz w:val="20"/>
            <w:szCs w:val="20"/>
          </w:rPr>
          <w:t>Chełmża w latach 2014-2018</w:t>
        </w:r>
        <w:r w:rsidR="00F22E62" w:rsidRPr="00F22E62">
          <w:rPr>
            <w:noProof/>
            <w:webHidden/>
            <w:sz w:val="20"/>
            <w:szCs w:val="20"/>
          </w:rPr>
          <w:tab/>
        </w:r>
        <w:r w:rsidR="00FD58C3">
          <w:rPr>
            <w:noProof/>
            <w:webHidden/>
            <w:sz w:val="20"/>
            <w:szCs w:val="20"/>
          </w:rPr>
          <w:t>49</w:t>
        </w:r>
      </w:hyperlink>
    </w:p>
    <w:p w14:paraId="5B6FA3C7" w14:textId="52C95BBE"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23" w:history="1">
        <w:r w:rsidR="00F22E62" w:rsidRPr="00F22E62">
          <w:rPr>
            <w:rStyle w:val="Hipercze"/>
            <w:rFonts w:eastAsia="Calibri" w:cs="Times New Roman"/>
            <w:iCs/>
            <w:noProof/>
            <w:sz w:val="20"/>
            <w:szCs w:val="20"/>
          </w:rPr>
          <w:t xml:space="preserve">Tabela 25. Zestawienie osób uprawnionych do funduszu alimentacyjnego </w:t>
        </w:r>
        <w:r w:rsidR="00FD58C3">
          <w:rPr>
            <w:rStyle w:val="Hipercze"/>
            <w:rFonts w:eastAsia="Calibri" w:cs="Times New Roman"/>
            <w:iCs/>
            <w:noProof/>
            <w:sz w:val="20"/>
            <w:szCs w:val="20"/>
          </w:rPr>
          <w:t>w Gminie</w:t>
        </w:r>
        <w:r w:rsidR="00F22E62" w:rsidRPr="00F22E62">
          <w:rPr>
            <w:rStyle w:val="Hipercze"/>
            <w:rFonts w:eastAsia="Calibri" w:cs="Times New Roman"/>
            <w:iCs/>
            <w:noProof/>
            <w:sz w:val="20"/>
            <w:szCs w:val="20"/>
          </w:rPr>
          <w:t xml:space="preserve"> Chełmża w latach 2016 - 2018</w:t>
        </w:r>
        <w:r w:rsidR="00F22E62" w:rsidRPr="00F22E62">
          <w:rPr>
            <w:noProof/>
            <w:webHidden/>
            <w:sz w:val="20"/>
            <w:szCs w:val="20"/>
          </w:rPr>
          <w:tab/>
        </w:r>
        <w:r w:rsidR="00FD58C3">
          <w:rPr>
            <w:noProof/>
            <w:webHidden/>
            <w:sz w:val="20"/>
            <w:szCs w:val="20"/>
          </w:rPr>
          <w:t>50</w:t>
        </w:r>
      </w:hyperlink>
    </w:p>
    <w:p w14:paraId="64EAE35B" w14:textId="0ADE205C"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24" w:history="1">
        <w:r w:rsidR="00FD58C3">
          <w:rPr>
            <w:rStyle w:val="Hipercze"/>
            <w:rFonts w:eastAsia="Calibri" w:cs="Times New Roman"/>
            <w:iCs/>
            <w:noProof/>
            <w:sz w:val="20"/>
            <w:szCs w:val="20"/>
          </w:rPr>
          <w:t>Tabela 26</w:t>
        </w:r>
        <w:r w:rsidR="00F22E62" w:rsidRPr="00F22E62">
          <w:rPr>
            <w:rStyle w:val="Hipercze"/>
            <w:rFonts w:eastAsia="Calibri" w:cs="Times New Roman"/>
            <w:iCs/>
            <w:noProof/>
            <w:sz w:val="20"/>
            <w:szCs w:val="20"/>
          </w:rPr>
          <w:t xml:space="preserve">. Rodziny objęte wsparciem asystenta </w:t>
        </w:r>
        <w:r w:rsidR="00FD58C3">
          <w:rPr>
            <w:rStyle w:val="Hipercze"/>
            <w:rFonts w:eastAsia="Calibri" w:cs="Times New Roman"/>
            <w:iCs/>
            <w:noProof/>
            <w:sz w:val="20"/>
            <w:szCs w:val="20"/>
          </w:rPr>
          <w:t>w Gminie</w:t>
        </w:r>
        <w:r w:rsidR="00F22E62" w:rsidRPr="00F22E62">
          <w:rPr>
            <w:rStyle w:val="Hipercze"/>
            <w:rFonts w:eastAsia="Calibri" w:cs="Times New Roman"/>
            <w:iCs/>
            <w:noProof/>
            <w:sz w:val="20"/>
            <w:szCs w:val="20"/>
          </w:rPr>
          <w:t xml:space="preserve"> Chełmża w latach 2014 - 2018</w:t>
        </w:r>
        <w:r w:rsidR="00F22E62" w:rsidRPr="00F22E62">
          <w:rPr>
            <w:noProof/>
            <w:webHidden/>
            <w:sz w:val="20"/>
            <w:szCs w:val="20"/>
          </w:rPr>
          <w:tab/>
        </w:r>
        <w:r w:rsidR="00FD58C3">
          <w:rPr>
            <w:noProof/>
            <w:webHidden/>
            <w:sz w:val="20"/>
            <w:szCs w:val="20"/>
          </w:rPr>
          <w:t>51</w:t>
        </w:r>
      </w:hyperlink>
    </w:p>
    <w:p w14:paraId="222100A3" w14:textId="22AEF021"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25" w:history="1">
        <w:r w:rsidR="00FD58C3">
          <w:rPr>
            <w:rStyle w:val="Hipercze"/>
            <w:noProof/>
            <w:sz w:val="20"/>
            <w:szCs w:val="20"/>
          </w:rPr>
          <w:t>Tabela 27</w:t>
        </w:r>
        <w:r w:rsidR="00F22E62" w:rsidRPr="00F22E62">
          <w:rPr>
            <w:rStyle w:val="Hipercze"/>
            <w:noProof/>
            <w:sz w:val="20"/>
            <w:szCs w:val="20"/>
          </w:rPr>
          <w:t xml:space="preserve">. </w:t>
        </w:r>
        <w:r w:rsidR="00F22E62" w:rsidRPr="00F22E62">
          <w:rPr>
            <w:rStyle w:val="Hipercze"/>
            <w:rFonts w:eastAsia="Calibri" w:cs="Times New Roman"/>
            <w:bCs/>
            <w:noProof/>
            <w:sz w:val="20"/>
            <w:szCs w:val="20"/>
          </w:rPr>
          <w:t>Liczba beneficjentów pomocy GOPS w Chełmży z powodu uzależnień od alkoholu i narkotyków w latach 2014-2018</w:t>
        </w:r>
        <w:r w:rsidR="00F22E62" w:rsidRPr="00F22E62">
          <w:rPr>
            <w:noProof/>
            <w:webHidden/>
            <w:sz w:val="20"/>
            <w:szCs w:val="20"/>
          </w:rPr>
          <w:tab/>
        </w:r>
        <w:r w:rsidR="00BC161A">
          <w:rPr>
            <w:noProof/>
            <w:webHidden/>
            <w:sz w:val="20"/>
            <w:szCs w:val="20"/>
          </w:rPr>
          <w:t>59</w:t>
        </w:r>
      </w:hyperlink>
    </w:p>
    <w:p w14:paraId="67223A3D" w14:textId="780DF874"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26" w:history="1">
        <w:r w:rsidR="00FD58C3">
          <w:rPr>
            <w:rStyle w:val="Hipercze"/>
            <w:noProof/>
            <w:sz w:val="20"/>
            <w:szCs w:val="20"/>
          </w:rPr>
          <w:t>Tabela 28</w:t>
        </w:r>
        <w:r w:rsidR="00F22E62" w:rsidRPr="00F22E62">
          <w:rPr>
            <w:rStyle w:val="Hipercze"/>
            <w:noProof/>
            <w:sz w:val="20"/>
            <w:szCs w:val="20"/>
          </w:rPr>
          <w:t xml:space="preserve">. Liczba osób </w:t>
        </w:r>
        <w:r w:rsidR="00FD58C3">
          <w:rPr>
            <w:rStyle w:val="Hipercze"/>
            <w:noProof/>
            <w:sz w:val="20"/>
            <w:szCs w:val="20"/>
          </w:rPr>
          <w:t>w Gminie</w:t>
        </w:r>
        <w:r w:rsidR="00F22E62" w:rsidRPr="00F22E62">
          <w:rPr>
            <w:rStyle w:val="Hipercze"/>
            <w:noProof/>
            <w:sz w:val="20"/>
            <w:szCs w:val="20"/>
          </w:rPr>
          <w:t xml:space="preserve"> Chełmża korzystających z pomocy społecznej dotyczącej przeciwdziałaniu uzależnieniu alkoholowemu w latach 2014-2018</w:t>
        </w:r>
        <w:r w:rsidR="00F22E62" w:rsidRPr="00F22E62">
          <w:rPr>
            <w:noProof/>
            <w:webHidden/>
            <w:sz w:val="20"/>
            <w:szCs w:val="20"/>
          </w:rPr>
          <w:tab/>
        </w:r>
        <w:r w:rsidR="00FD58C3">
          <w:rPr>
            <w:noProof/>
            <w:webHidden/>
            <w:sz w:val="20"/>
            <w:szCs w:val="20"/>
          </w:rPr>
          <w:t>60</w:t>
        </w:r>
      </w:hyperlink>
    </w:p>
    <w:p w14:paraId="27212BE0" w14:textId="047CAA62"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27" w:history="1">
        <w:r w:rsidR="00FD58C3">
          <w:rPr>
            <w:rStyle w:val="Hipercze"/>
            <w:noProof/>
            <w:sz w:val="20"/>
            <w:szCs w:val="20"/>
          </w:rPr>
          <w:t>Tabela 29</w:t>
        </w:r>
        <w:r w:rsidR="00F22E62" w:rsidRPr="00F22E62">
          <w:rPr>
            <w:rStyle w:val="Hipercze"/>
            <w:noProof/>
            <w:sz w:val="20"/>
            <w:szCs w:val="20"/>
          </w:rPr>
          <w:t xml:space="preserve">. </w:t>
        </w:r>
        <w:r w:rsidR="00F22E62" w:rsidRPr="00F22E62">
          <w:rPr>
            <w:rStyle w:val="Hipercze"/>
            <w:rFonts w:eastAsia="Calibri" w:cs="Times New Roman"/>
            <w:bCs/>
            <w:noProof/>
            <w:sz w:val="20"/>
            <w:szCs w:val="20"/>
          </w:rPr>
          <w:t xml:space="preserve">Liczba osób bezdomnych </w:t>
        </w:r>
        <w:r w:rsidR="00FD58C3">
          <w:rPr>
            <w:rStyle w:val="Hipercze"/>
            <w:rFonts w:eastAsia="Calibri" w:cs="Times New Roman"/>
            <w:bCs/>
            <w:noProof/>
            <w:sz w:val="20"/>
            <w:szCs w:val="20"/>
          </w:rPr>
          <w:t>w Gminie</w:t>
        </w:r>
        <w:r w:rsidR="00F22E62" w:rsidRPr="00F22E62">
          <w:rPr>
            <w:rStyle w:val="Hipercze"/>
            <w:rFonts w:eastAsia="Calibri" w:cs="Times New Roman"/>
            <w:bCs/>
            <w:noProof/>
            <w:sz w:val="20"/>
            <w:szCs w:val="20"/>
          </w:rPr>
          <w:t xml:space="preserve"> Chełmża w latach 2014-2018</w:t>
        </w:r>
        <w:r w:rsidR="00F22E62" w:rsidRPr="00F22E62">
          <w:rPr>
            <w:noProof/>
            <w:webHidden/>
            <w:sz w:val="20"/>
            <w:szCs w:val="20"/>
          </w:rPr>
          <w:tab/>
        </w:r>
        <w:r w:rsidR="00FD58C3">
          <w:rPr>
            <w:noProof/>
            <w:webHidden/>
            <w:sz w:val="20"/>
            <w:szCs w:val="20"/>
          </w:rPr>
          <w:t>60</w:t>
        </w:r>
      </w:hyperlink>
    </w:p>
    <w:p w14:paraId="3E9CF190" w14:textId="1D932FBD"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28" w:history="1">
        <w:r w:rsidR="00FD58C3">
          <w:rPr>
            <w:rStyle w:val="Hipercze"/>
            <w:noProof/>
            <w:sz w:val="20"/>
            <w:szCs w:val="20"/>
          </w:rPr>
          <w:t>Tabela 30</w:t>
        </w:r>
        <w:r w:rsidR="00F22E62" w:rsidRPr="00F22E62">
          <w:rPr>
            <w:rStyle w:val="Hipercze"/>
            <w:noProof/>
            <w:sz w:val="20"/>
            <w:szCs w:val="20"/>
          </w:rPr>
          <w:t xml:space="preserve">. </w:t>
        </w:r>
        <w:r w:rsidR="00F22E62" w:rsidRPr="00F22E62">
          <w:rPr>
            <w:rStyle w:val="Hipercze"/>
            <w:rFonts w:eastAsia="Calibri" w:cs="Times New Roman"/>
            <w:bCs/>
            <w:noProof/>
            <w:sz w:val="20"/>
            <w:szCs w:val="20"/>
          </w:rPr>
          <w:t>Liczba beneficjentów pomocy GOPS w Chełmży z powodu bezdomności w latach 2014-2018</w:t>
        </w:r>
        <w:r w:rsidR="00F22E62" w:rsidRPr="00F22E62">
          <w:rPr>
            <w:noProof/>
            <w:webHidden/>
            <w:sz w:val="20"/>
            <w:szCs w:val="20"/>
          </w:rPr>
          <w:tab/>
        </w:r>
        <w:r w:rsidR="00FD58C3">
          <w:rPr>
            <w:noProof/>
            <w:webHidden/>
            <w:sz w:val="20"/>
            <w:szCs w:val="20"/>
          </w:rPr>
          <w:t>61</w:t>
        </w:r>
      </w:hyperlink>
    </w:p>
    <w:p w14:paraId="25EBFC34" w14:textId="0789D291"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29" w:history="1">
        <w:r w:rsidR="00F22E62" w:rsidRPr="00F22E62">
          <w:rPr>
            <w:rStyle w:val="Hipercze"/>
            <w:rFonts w:eastAsia="Calibri" w:cs="Arial"/>
            <w:bCs/>
            <w:noProof/>
            <w:sz w:val="20"/>
            <w:szCs w:val="20"/>
            <w:shd w:val="clear" w:color="auto" w:fill="FFFFFF"/>
          </w:rPr>
          <w:t>Tabela 31. Liczba interwencji domowych policji dotyczących przemocy w rodzinie</w:t>
        </w:r>
        <w:r w:rsidR="00F22E62" w:rsidRPr="00F22E62">
          <w:rPr>
            <w:noProof/>
            <w:webHidden/>
            <w:sz w:val="20"/>
            <w:szCs w:val="20"/>
          </w:rPr>
          <w:tab/>
        </w:r>
        <w:r w:rsidR="00FD58C3">
          <w:rPr>
            <w:noProof/>
            <w:webHidden/>
            <w:sz w:val="20"/>
            <w:szCs w:val="20"/>
          </w:rPr>
          <w:t>62</w:t>
        </w:r>
      </w:hyperlink>
    </w:p>
    <w:p w14:paraId="69371707" w14:textId="3B2EA4A4"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30" w:history="1">
        <w:r w:rsidR="00F22E62" w:rsidRPr="00F22E62">
          <w:rPr>
            <w:rStyle w:val="Hipercze"/>
            <w:rFonts w:eastAsia="Calibri" w:cs="Arial"/>
            <w:bCs/>
            <w:noProof/>
            <w:sz w:val="20"/>
            <w:szCs w:val="20"/>
            <w:shd w:val="clear" w:color="auto" w:fill="FFFFFF"/>
          </w:rPr>
          <w:t xml:space="preserve">Tabela 32. Przestępczość </w:t>
        </w:r>
        <w:r w:rsidR="00FD58C3">
          <w:rPr>
            <w:rStyle w:val="Hipercze"/>
            <w:rFonts w:eastAsia="Calibri" w:cs="Arial"/>
            <w:bCs/>
            <w:noProof/>
            <w:sz w:val="20"/>
            <w:szCs w:val="20"/>
            <w:shd w:val="clear" w:color="auto" w:fill="FFFFFF"/>
          </w:rPr>
          <w:t>w Gminie</w:t>
        </w:r>
        <w:r w:rsidR="00F22E62" w:rsidRPr="00F22E62">
          <w:rPr>
            <w:rStyle w:val="Hipercze"/>
            <w:rFonts w:eastAsia="Calibri" w:cs="Arial"/>
            <w:bCs/>
            <w:noProof/>
            <w:sz w:val="20"/>
            <w:szCs w:val="20"/>
            <w:shd w:val="clear" w:color="auto" w:fill="FFFFFF"/>
          </w:rPr>
          <w:t xml:space="preserve"> Chełmża w latach 2014-2018</w:t>
        </w:r>
        <w:r w:rsidR="00F22E62" w:rsidRPr="00F22E62">
          <w:rPr>
            <w:noProof/>
            <w:webHidden/>
            <w:sz w:val="20"/>
            <w:szCs w:val="20"/>
          </w:rPr>
          <w:tab/>
        </w:r>
        <w:r w:rsidR="00FD58C3">
          <w:rPr>
            <w:noProof/>
            <w:webHidden/>
            <w:sz w:val="20"/>
            <w:szCs w:val="20"/>
          </w:rPr>
          <w:t>63</w:t>
        </w:r>
      </w:hyperlink>
    </w:p>
    <w:p w14:paraId="017B53F8" w14:textId="44FB980F"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31" w:history="1">
        <w:r w:rsidR="00F22E62" w:rsidRPr="00F22E62">
          <w:rPr>
            <w:rStyle w:val="Hipercze"/>
            <w:noProof/>
            <w:sz w:val="20"/>
            <w:szCs w:val="20"/>
          </w:rPr>
          <w:t>Tabela 33</w:t>
        </w:r>
        <w:r w:rsidR="00F22E62" w:rsidRPr="00F22E62">
          <w:rPr>
            <w:rStyle w:val="Hipercze"/>
            <w:rFonts w:cs="Arial"/>
            <w:noProof/>
            <w:sz w:val="20"/>
            <w:szCs w:val="20"/>
          </w:rPr>
          <w:t>. Analiza SWOT</w:t>
        </w:r>
        <w:r w:rsidR="00F22E62" w:rsidRPr="00F22E62">
          <w:rPr>
            <w:noProof/>
            <w:webHidden/>
            <w:sz w:val="20"/>
            <w:szCs w:val="20"/>
          </w:rPr>
          <w:tab/>
        </w:r>
        <w:r w:rsidR="00FD58C3">
          <w:rPr>
            <w:noProof/>
            <w:webHidden/>
            <w:sz w:val="20"/>
            <w:szCs w:val="20"/>
          </w:rPr>
          <w:t>77</w:t>
        </w:r>
      </w:hyperlink>
    </w:p>
    <w:p w14:paraId="0534D1B5" w14:textId="36F97498"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33" w:history="1">
        <w:r w:rsidR="008F332F">
          <w:rPr>
            <w:rStyle w:val="Hipercze"/>
            <w:noProof/>
            <w:sz w:val="20"/>
            <w:szCs w:val="20"/>
          </w:rPr>
          <w:t>Tabela 34</w:t>
        </w:r>
        <w:r w:rsidR="00F22E62" w:rsidRPr="00F22E62">
          <w:rPr>
            <w:rStyle w:val="Hipercze"/>
            <w:noProof/>
            <w:sz w:val="20"/>
            <w:szCs w:val="20"/>
          </w:rPr>
          <w:t xml:space="preserve">. </w:t>
        </w:r>
        <w:r w:rsidR="00F22E62" w:rsidRPr="00F22E62">
          <w:rPr>
            <w:rStyle w:val="Hipercze"/>
            <w:rFonts w:cs="Arial"/>
            <w:noProof/>
            <w:sz w:val="20"/>
            <w:szCs w:val="20"/>
          </w:rPr>
          <w:t xml:space="preserve">Prognoza </w:t>
        </w:r>
        <w:r w:rsidR="00FD58C3">
          <w:rPr>
            <w:rStyle w:val="Hipercze"/>
            <w:rFonts w:cs="Arial"/>
            <w:noProof/>
            <w:sz w:val="20"/>
            <w:szCs w:val="20"/>
          </w:rPr>
          <w:t>licczby ludnosci dla Gminy Chełmza w podziale na wiek przedprodukcyjny, produkcyjny i poprodukcyjny do</w:t>
        </w:r>
        <w:r w:rsidR="00F22E62" w:rsidRPr="00F22E62">
          <w:rPr>
            <w:rStyle w:val="Hipercze"/>
            <w:rFonts w:cs="Arial"/>
            <w:noProof/>
            <w:sz w:val="20"/>
            <w:szCs w:val="20"/>
          </w:rPr>
          <w:t xml:space="preserve"> 2024 roku</w:t>
        </w:r>
        <w:r w:rsidR="00F22E62" w:rsidRPr="00F22E62">
          <w:rPr>
            <w:noProof/>
            <w:webHidden/>
            <w:sz w:val="20"/>
            <w:szCs w:val="20"/>
          </w:rPr>
          <w:tab/>
        </w:r>
        <w:r w:rsidR="00FD58C3">
          <w:rPr>
            <w:noProof/>
            <w:webHidden/>
            <w:sz w:val="20"/>
            <w:szCs w:val="20"/>
          </w:rPr>
          <w:t>78</w:t>
        </w:r>
      </w:hyperlink>
    </w:p>
    <w:p w14:paraId="7ACA6294" w14:textId="434B0BBF"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36" w:history="1">
        <w:r w:rsidR="00FD58C3">
          <w:rPr>
            <w:rStyle w:val="Hipercze"/>
            <w:bCs/>
            <w:noProof/>
            <w:sz w:val="20"/>
            <w:szCs w:val="20"/>
          </w:rPr>
          <w:t>Tabela 35</w:t>
        </w:r>
        <w:r w:rsidR="00F22E62" w:rsidRPr="00F22E62">
          <w:rPr>
            <w:rStyle w:val="Hipercze"/>
            <w:bCs/>
            <w:noProof/>
            <w:sz w:val="20"/>
            <w:szCs w:val="20"/>
          </w:rPr>
          <w:t xml:space="preserve">. </w:t>
        </w:r>
        <w:r w:rsidR="00F22E62" w:rsidRPr="00F22E62">
          <w:rPr>
            <w:rStyle w:val="Hipercze"/>
            <w:rFonts w:eastAsia="Calibri" w:cs="Arial"/>
            <w:bCs/>
            <w:noProof/>
            <w:sz w:val="20"/>
            <w:szCs w:val="20"/>
          </w:rPr>
          <w:t xml:space="preserve">Prognoza zmian problemów społecznych </w:t>
        </w:r>
        <w:r w:rsidR="00FD58C3">
          <w:rPr>
            <w:rStyle w:val="Hipercze"/>
            <w:rFonts w:eastAsia="Calibri" w:cs="Arial"/>
            <w:bCs/>
            <w:noProof/>
            <w:sz w:val="20"/>
            <w:szCs w:val="20"/>
          </w:rPr>
          <w:t>w Gminie Chelmża</w:t>
        </w:r>
        <w:r w:rsidR="00F22E62" w:rsidRPr="00F22E62">
          <w:rPr>
            <w:rStyle w:val="Hipercze"/>
            <w:rFonts w:eastAsia="Calibri" w:cs="Arial"/>
            <w:bCs/>
            <w:noProof/>
            <w:sz w:val="20"/>
            <w:szCs w:val="20"/>
          </w:rPr>
          <w:t xml:space="preserve"> w wyniku realizacji Strategii Rozwiązywania Problemów Społecznych</w:t>
        </w:r>
        <w:r w:rsidR="00BC161A">
          <w:rPr>
            <w:noProof/>
            <w:webHidden/>
            <w:sz w:val="20"/>
            <w:szCs w:val="20"/>
          </w:rPr>
          <w:t xml:space="preserve"> ………………………………………………………………… </w:t>
        </w:r>
        <w:r w:rsidR="00FD58C3">
          <w:rPr>
            <w:noProof/>
            <w:webHidden/>
            <w:sz w:val="20"/>
            <w:szCs w:val="20"/>
          </w:rPr>
          <w:t>80</w:t>
        </w:r>
      </w:hyperlink>
      <w:r w:rsidR="00BC161A">
        <w:rPr>
          <w:noProof/>
          <w:sz w:val="20"/>
          <w:szCs w:val="20"/>
        </w:rPr>
        <w:t xml:space="preserve"> - 81</w:t>
      </w:r>
    </w:p>
    <w:p w14:paraId="4134C08D" w14:textId="5CCFC708"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37" w:history="1">
        <w:r w:rsidR="00FD58C3">
          <w:rPr>
            <w:rStyle w:val="Hipercze"/>
            <w:bCs/>
            <w:noProof/>
            <w:sz w:val="20"/>
            <w:szCs w:val="20"/>
          </w:rPr>
          <w:t>Tabela 36</w:t>
        </w:r>
        <w:r w:rsidR="00F22E62" w:rsidRPr="00F22E62">
          <w:rPr>
            <w:rStyle w:val="Hipercze"/>
            <w:bCs/>
            <w:noProof/>
            <w:sz w:val="20"/>
            <w:szCs w:val="20"/>
          </w:rPr>
          <w:t>. Cele strategiczne i Obszary Priorytetowe SRPS</w:t>
        </w:r>
        <w:r w:rsidR="00F22E62" w:rsidRPr="00F22E62">
          <w:rPr>
            <w:noProof/>
            <w:webHidden/>
            <w:sz w:val="20"/>
            <w:szCs w:val="20"/>
          </w:rPr>
          <w:tab/>
        </w:r>
        <w:r w:rsidR="00FD58C3">
          <w:rPr>
            <w:noProof/>
            <w:webHidden/>
            <w:sz w:val="20"/>
            <w:szCs w:val="20"/>
          </w:rPr>
          <w:t>82</w:t>
        </w:r>
      </w:hyperlink>
    </w:p>
    <w:p w14:paraId="1FCBB392" w14:textId="466A05E8"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38" w:history="1">
        <w:r w:rsidR="00FD58C3">
          <w:rPr>
            <w:rStyle w:val="Hipercze"/>
            <w:bCs/>
            <w:noProof/>
            <w:sz w:val="20"/>
            <w:szCs w:val="20"/>
          </w:rPr>
          <w:t>Tabela 37</w:t>
        </w:r>
        <w:r w:rsidR="00F22E62" w:rsidRPr="00F22E62">
          <w:rPr>
            <w:rStyle w:val="Hipercze"/>
            <w:bCs/>
            <w:noProof/>
            <w:sz w:val="20"/>
            <w:szCs w:val="20"/>
          </w:rPr>
          <w:t xml:space="preserve">. </w:t>
        </w:r>
        <w:r w:rsidR="00F22E62" w:rsidRPr="00F22E62">
          <w:rPr>
            <w:rStyle w:val="Hipercze"/>
            <w:rFonts w:cs="Arial"/>
            <w:noProof/>
            <w:sz w:val="20"/>
            <w:szCs w:val="20"/>
          </w:rPr>
          <w:t>Kierunki niezbędnych działań</w:t>
        </w:r>
        <w:r w:rsidR="00F22E62" w:rsidRPr="00F22E62">
          <w:rPr>
            <w:noProof/>
            <w:webHidden/>
            <w:sz w:val="20"/>
            <w:szCs w:val="20"/>
          </w:rPr>
          <w:tab/>
        </w:r>
        <w:r w:rsidR="00FD58C3">
          <w:rPr>
            <w:noProof/>
            <w:webHidden/>
            <w:sz w:val="20"/>
            <w:szCs w:val="20"/>
          </w:rPr>
          <w:t>83</w:t>
        </w:r>
      </w:hyperlink>
    </w:p>
    <w:p w14:paraId="64B4B36A" w14:textId="16606E1A"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39" w:history="1">
        <w:r w:rsidR="00FD58C3">
          <w:rPr>
            <w:rStyle w:val="Hipercze"/>
            <w:bCs/>
            <w:noProof/>
            <w:sz w:val="20"/>
            <w:szCs w:val="20"/>
          </w:rPr>
          <w:t>Tabela 38</w:t>
        </w:r>
        <w:r w:rsidR="00F22E62" w:rsidRPr="00F22E62">
          <w:rPr>
            <w:rStyle w:val="Hipercze"/>
            <w:bCs/>
            <w:noProof/>
            <w:sz w:val="20"/>
            <w:szCs w:val="20"/>
          </w:rPr>
          <w:t xml:space="preserve">. </w:t>
        </w:r>
        <w:r w:rsidR="00F22E62" w:rsidRPr="00F22E62">
          <w:rPr>
            <w:rStyle w:val="Hipercze"/>
            <w:rFonts w:cs="Arial"/>
            <w:bCs/>
            <w:noProof/>
            <w:sz w:val="20"/>
            <w:szCs w:val="20"/>
          </w:rPr>
          <w:t>Wskaźniki realizacji kierunków niezbędnych działań</w:t>
        </w:r>
        <w:r w:rsidR="00F22E62" w:rsidRPr="00F22E62">
          <w:rPr>
            <w:noProof/>
            <w:webHidden/>
            <w:sz w:val="20"/>
            <w:szCs w:val="20"/>
          </w:rPr>
          <w:tab/>
        </w:r>
        <w:r w:rsidR="00FD58C3">
          <w:rPr>
            <w:noProof/>
            <w:webHidden/>
            <w:sz w:val="20"/>
            <w:szCs w:val="20"/>
          </w:rPr>
          <w:t>86</w:t>
        </w:r>
      </w:hyperlink>
    </w:p>
    <w:p w14:paraId="0353DF60" w14:textId="77777777" w:rsidR="00D957C1" w:rsidRPr="0083324E" w:rsidRDefault="004C5F51" w:rsidP="00F22E62">
      <w:pPr>
        <w:spacing w:after="0" w:line="240" w:lineRule="auto"/>
        <w:jc w:val="both"/>
      </w:pPr>
      <w:r w:rsidRPr="00F22E62">
        <w:rPr>
          <w:sz w:val="20"/>
          <w:szCs w:val="20"/>
        </w:rPr>
        <w:fldChar w:fldCharType="end"/>
      </w:r>
    </w:p>
    <w:p w14:paraId="43AD0EA3" w14:textId="77777777" w:rsidR="00F22E62" w:rsidRPr="00F22E62" w:rsidRDefault="004C5F51"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r w:rsidRPr="00F22E62">
        <w:rPr>
          <w:sz w:val="20"/>
          <w:szCs w:val="20"/>
        </w:rPr>
        <w:fldChar w:fldCharType="begin"/>
      </w:r>
      <w:r w:rsidR="0083324E" w:rsidRPr="00F22E62">
        <w:rPr>
          <w:sz w:val="20"/>
          <w:szCs w:val="20"/>
        </w:rPr>
        <w:instrText xml:space="preserve"> TOC \h \z \c "Wykres" </w:instrText>
      </w:r>
      <w:r w:rsidRPr="00F22E62">
        <w:rPr>
          <w:sz w:val="20"/>
          <w:szCs w:val="20"/>
        </w:rPr>
        <w:fldChar w:fldCharType="separate"/>
      </w:r>
      <w:hyperlink w:anchor="_Toc25584682" w:history="1">
        <w:r w:rsidR="00F22E62" w:rsidRPr="00F22E62">
          <w:rPr>
            <w:rStyle w:val="Hipercze"/>
            <w:rFonts w:cs="Arial"/>
            <w:noProof/>
            <w:sz w:val="20"/>
            <w:szCs w:val="20"/>
          </w:rPr>
          <w:t>Wykres 1. Liczba ludności (wg płci) Gminy Chełmża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_Toc25584682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12</w:t>
        </w:r>
        <w:r w:rsidR="00F22E62" w:rsidRPr="00F22E62">
          <w:rPr>
            <w:noProof/>
            <w:webHidden/>
            <w:sz w:val="20"/>
            <w:szCs w:val="20"/>
          </w:rPr>
          <w:fldChar w:fldCharType="end"/>
        </w:r>
      </w:hyperlink>
    </w:p>
    <w:p w14:paraId="611755DD"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83" w:history="1">
        <w:r w:rsidR="00F22E62" w:rsidRPr="00F22E62">
          <w:rPr>
            <w:rStyle w:val="Hipercze"/>
            <w:noProof/>
            <w:sz w:val="20"/>
            <w:szCs w:val="20"/>
          </w:rPr>
          <w:t xml:space="preserve">Wykres 2. </w:t>
        </w:r>
        <w:r w:rsidR="00F22E62" w:rsidRPr="00F22E62">
          <w:rPr>
            <w:rStyle w:val="Hipercze"/>
            <w:rFonts w:cs="Arial"/>
            <w:noProof/>
            <w:sz w:val="20"/>
            <w:szCs w:val="20"/>
          </w:rPr>
          <w:t>Przyrost naturalny w Gminie Chełmża w latach 2014-2018</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_Toc25584683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14</w:t>
        </w:r>
        <w:r w:rsidR="00F22E62" w:rsidRPr="00F22E62">
          <w:rPr>
            <w:noProof/>
            <w:webHidden/>
            <w:sz w:val="20"/>
            <w:szCs w:val="20"/>
          </w:rPr>
          <w:fldChar w:fldCharType="end"/>
        </w:r>
      </w:hyperlink>
    </w:p>
    <w:p w14:paraId="5745D72D"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84" w:history="1">
        <w:r w:rsidR="00F22E62" w:rsidRPr="00F22E62">
          <w:rPr>
            <w:rStyle w:val="Hipercze"/>
            <w:rFonts w:cs="Arial"/>
            <w:noProof/>
            <w:sz w:val="20"/>
            <w:szCs w:val="20"/>
          </w:rPr>
          <w:t>Wykres 3. Liczba jednostek sektora prywatnego (wg sekcji PKD) w roku 2018 w Gminie Chełmża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_Toc25584684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16</w:t>
        </w:r>
        <w:r w:rsidR="00F22E62" w:rsidRPr="00F22E62">
          <w:rPr>
            <w:noProof/>
            <w:webHidden/>
            <w:sz w:val="20"/>
            <w:szCs w:val="20"/>
          </w:rPr>
          <w:fldChar w:fldCharType="end"/>
        </w:r>
      </w:hyperlink>
    </w:p>
    <w:p w14:paraId="2D5CB5A9"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85" w:history="1">
        <w:r w:rsidR="00F22E62" w:rsidRPr="00F22E62">
          <w:rPr>
            <w:rStyle w:val="Hipercze"/>
            <w:noProof/>
            <w:sz w:val="20"/>
            <w:szCs w:val="20"/>
          </w:rPr>
          <w:t>Wykres 4. Ankietowani wg płci i wieku</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_Toc25584685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64</w:t>
        </w:r>
        <w:r w:rsidR="00F22E62" w:rsidRPr="00F22E62">
          <w:rPr>
            <w:noProof/>
            <w:webHidden/>
            <w:sz w:val="20"/>
            <w:szCs w:val="20"/>
          </w:rPr>
          <w:fldChar w:fldCharType="end"/>
        </w:r>
      </w:hyperlink>
    </w:p>
    <w:p w14:paraId="58B1E5D7"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86" w:history="1">
        <w:r w:rsidR="00F22E62" w:rsidRPr="00F22E62">
          <w:rPr>
            <w:rStyle w:val="Hipercze"/>
            <w:noProof/>
            <w:sz w:val="20"/>
            <w:szCs w:val="20"/>
          </w:rPr>
          <w:t>Wykres 5. Ankietowani według poziomu wykształcenia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_Toc25584686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65</w:t>
        </w:r>
        <w:r w:rsidR="00F22E62" w:rsidRPr="00F22E62">
          <w:rPr>
            <w:noProof/>
            <w:webHidden/>
            <w:sz w:val="20"/>
            <w:szCs w:val="20"/>
          </w:rPr>
          <w:fldChar w:fldCharType="end"/>
        </w:r>
      </w:hyperlink>
    </w:p>
    <w:p w14:paraId="3BCB53F4"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87" w:history="1">
        <w:r w:rsidR="00F22E62" w:rsidRPr="00F22E62">
          <w:rPr>
            <w:rStyle w:val="Hipercze"/>
            <w:noProof/>
            <w:sz w:val="20"/>
            <w:szCs w:val="20"/>
          </w:rPr>
          <w:t>Wykres 6. Ankietowani według statusu zawodowego</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_Toc25584687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65</w:t>
        </w:r>
        <w:r w:rsidR="00F22E62" w:rsidRPr="00F22E62">
          <w:rPr>
            <w:noProof/>
            <w:webHidden/>
            <w:sz w:val="20"/>
            <w:szCs w:val="20"/>
          </w:rPr>
          <w:fldChar w:fldCharType="end"/>
        </w:r>
      </w:hyperlink>
    </w:p>
    <w:p w14:paraId="0260923C"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88" w:history="1">
        <w:r w:rsidR="00F22E62" w:rsidRPr="00F22E62">
          <w:rPr>
            <w:rStyle w:val="Hipercze"/>
            <w:noProof/>
            <w:sz w:val="20"/>
            <w:szCs w:val="20"/>
          </w:rPr>
          <w:t>Wykres 7. Ocena aktualnych warunków życia mieszkańców</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_Toc25584688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66</w:t>
        </w:r>
        <w:r w:rsidR="00F22E62" w:rsidRPr="00F22E62">
          <w:rPr>
            <w:noProof/>
            <w:webHidden/>
            <w:sz w:val="20"/>
            <w:szCs w:val="20"/>
          </w:rPr>
          <w:fldChar w:fldCharType="end"/>
        </w:r>
      </w:hyperlink>
    </w:p>
    <w:p w14:paraId="4DD6AC10"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89" w:history="1">
        <w:r w:rsidR="00F22E62" w:rsidRPr="00F22E62">
          <w:rPr>
            <w:rStyle w:val="Hipercze"/>
            <w:noProof/>
            <w:sz w:val="20"/>
            <w:szCs w:val="20"/>
          </w:rPr>
          <w:t>Wykres 8. Problemy społeczne najczęściej spotykające niepełnosprawnych</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_Toc25584689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67</w:t>
        </w:r>
        <w:r w:rsidR="00F22E62" w:rsidRPr="00F22E62">
          <w:rPr>
            <w:noProof/>
            <w:webHidden/>
            <w:sz w:val="20"/>
            <w:szCs w:val="20"/>
          </w:rPr>
          <w:fldChar w:fldCharType="end"/>
        </w:r>
      </w:hyperlink>
    </w:p>
    <w:p w14:paraId="3F93B85B"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90" w:history="1">
        <w:r w:rsidR="00F22E62" w:rsidRPr="00F22E62">
          <w:rPr>
            <w:rStyle w:val="Hipercze"/>
            <w:noProof/>
            <w:sz w:val="20"/>
            <w:szCs w:val="20"/>
          </w:rPr>
          <w:t>Wykres 9. Ocena wystarczalności oferty pomocy dla osób niepełnosprawnych</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_Toc25584690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67</w:t>
        </w:r>
        <w:r w:rsidR="00F22E62" w:rsidRPr="00F22E62">
          <w:rPr>
            <w:noProof/>
            <w:webHidden/>
            <w:sz w:val="20"/>
            <w:szCs w:val="20"/>
          </w:rPr>
          <w:fldChar w:fldCharType="end"/>
        </w:r>
      </w:hyperlink>
    </w:p>
    <w:p w14:paraId="21146409" w14:textId="3BEB8556"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91" w:history="1">
        <w:r w:rsidR="00F22E62" w:rsidRPr="00F22E62">
          <w:rPr>
            <w:rStyle w:val="Hipercze"/>
            <w:rFonts w:cs="Arial"/>
            <w:noProof/>
            <w:sz w:val="20"/>
            <w:szCs w:val="20"/>
          </w:rPr>
          <w:t xml:space="preserve">Wykres 10. Ocena wystarczalności dostępu do placówek opieki zdrowotnej </w:t>
        </w:r>
        <w:r w:rsidR="008F332F">
          <w:rPr>
            <w:rStyle w:val="Hipercze"/>
            <w:rFonts w:cs="Arial"/>
            <w:noProof/>
            <w:sz w:val="20"/>
            <w:szCs w:val="20"/>
          </w:rPr>
          <w:t>w Gminie</w:t>
        </w:r>
        <w:r w:rsidR="00F22E62" w:rsidRPr="00F22E62">
          <w:rPr>
            <w:rStyle w:val="Hipercze"/>
            <w:rFonts w:cs="Arial"/>
            <w:noProof/>
            <w:sz w:val="20"/>
            <w:szCs w:val="20"/>
          </w:rPr>
          <w:t xml:space="preserve"> Chełmża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_Toc25584691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68</w:t>
        </w:r>
        <w:r w:rsidR="00F22E62" w:rsidRPr="00F22E62">
          <w:rPr>
            <w:noProof/>
            <w:webHidden/>
            <w:sz w:val="20"/>
            <w:szCs w:val="20"/>
          </w:rPr>
          <w:fldChar w:fldCharType="end"/>
        </w:r>
      </w:hyperlink>
    </w:p>
    <w:p w14:paraId="264E731B"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92" w:history="1">
        <w:r w:rsidR="00F22E62" w:rsidRPr="00F22E62">
          <w:rPr>
            <w:rStyle w:val="Hipercze"/>
            <w:noProof/>
            <w:sz w:val="20"/>
            <w:szCs w:val="20"/>
          </w:rPr>
          <w:t>Wykres 11. Skala problemu uzależnień</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_Toc25584692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69</w:t>
        </w:r>
        <w:r w:rsidR="00F22E62" w:rsidRPr="00F22E62">
          <w:rPr>
            <w:noProof/>
            <w:webHidden/>
            <w:sz w:val="20"/>
            <w:szCs w:val="20"/>
          </w:rPr>
          <w:fldChar w:fldCharType="end"/>
        </w:r>
      </w:hyperlink>
    </w:p>
    <w:p w14:paraId="2AA29160" w14:textId="4AD63F84"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93" w:history="1">
        <w:r w:rsidR="00F22E62" w:rsidRPr="00F22E62">
          <w:rPr>
            <w:rStyle w:val="Hipercze"/>
            <w:noProof/>
            <w:sz w:val="20"/>
            <w:szCs w:val="20"/>
          </w:rPr>
          <w:t xml:space="preserve">Wykres 12. Występowanie zjawiska przemocy domowej </w:t>
        </w:r>
        <w:r w:rsidR="008F332F">
          <w:rPr>
            <w:rStyle w:val="Hipercze"/>
            <w:noProof/>
            <w:sz w:val="20"/>
            <w:szCs w:val="20"/>
          </w:rPr>
          <w:t>w Gminie</w:t>
        </w:r>
        <w:r w:rsidR="00F22E62" w:rsidRPr="00F22E62">
          <w:rPr>
            <w:rStyle w:val="Hipercze"/>
            <w:noProof/>
            <w:sz w:val="20"/>
            <w:szCs w:val="20"/>
          </w:rPr>
          <w:t xml:space="preserve"> Chełmża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_Toc25584693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69</w:t>
        </w:r>
        <w:r w:rsidR="00F22E62" w:rsidRPr="00F22E62">
          <w:rPr>
            <w:noProof/>
            <w:webHidden/>
            <w:sz w:val="20"/>
            <w:szCs w:val="20"/>
          </w:rPr>
          <w:fldChar w:fldCharType="end"/>
        </w:r>
      </w:hyperlink>
    </w:p>
    <w:p w14:paraId="39AFDD0D"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94" w:history="1">
        <w:r w:rsidR="00F22E62" w:rsidRPr="00F22E62">
          <w:rPr>
            <w:rStyle w:val="Hipercze"/>
            <w:noProof/>
            <w:sz w:val="20"/>
            <w:szCs w:val="20"/>
          </w:rPr>
          <w:t>Wykres 13. Negatywne zjawiska odnoszące się do dzieci i młodzieży</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_Toc25584694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70</w:t>
        </w:r>
        <w:r w:rsidR="00F22E62" w:rsidRPr="00F22E62">
          <w:rPr>
            <w:noProof/>
            <w:webHidden/>
            <w:sz w:val="20"/>
            <w:szCs w:val="20"/>
          </w:rPr>
          <w:fldChar w:fldCharType="end"/>
        </w:r>
      </w:hyperlink>
    </w:p>
    <w:p w14:paraId="2AC01903"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95" w:history="1">
        <w:r w:rsidR="00F22E62" w:rsidRPr="00F22E62">
          <w:rPr>
            <w:rStyle w:val="Hipercze"/>
            <w:noProof/>
            <w:sz w:val="20"/>
            <w:szCs w:val="20"/>
          </w:rPr>
          <w:t>Wykres 14. Zadowolenie mieszkańców z warunków życia w Gminie</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_Toc25584695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71</w:t>
        </w:r>
        <w:r w:rsidR="00F22E62" w:rsidRPr="00F22E62">
          <w:rPr>
            <w:noProof/>
            <w:webHidden/>
            <w:sz w:val="20"/>
            <w:szCs w:val="20"/>
          </w:rPr>
          <w:fldChar w:fldCharType="end"/>
        </w:r>
      </w:hyperlink>
    </w:p>
    <w:p w14:paraId="268C410A"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96" w:history="1">
        <w:r w:rsidR="00F22E62" w:rsidRPr="00F22E62">
          <w:rPr>
            <w:rStyle w:val="Hipercze"/>
            <w:noProof/>
            <w:sz w:val="20"/>
            <w:szCs w:val="20"/>
          </w:rPr>
          <w:t>Wykres 15. Najczęstsze odpowiedzi respondentów dla działań w zakresie wsparcia dla ubogich</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_Toc25584696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72</w:t>
        </w:r>
        <w:r w:rsidR="00F22E62" w:rsidRPr="00F22E62">
          <w:rPr>
            <w:noProof/>
            <w:webHidden/>
            <w:sz w:val="20"/>
            <w:szCs w:val="20"/>
          </w:rPr>
          <w:fldChar w:fldCharType="end"/>
        </w:r>
      </w:hyperlink>
    </w:p>
    <w:p w14:paraId="6DA7D1E8"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97" w:history="1">
        <w:r w:rsidR="00F22E62" w:rsidRPr="00F22E62">
          <w:rPr>
            <w:rStyle w:val="Hipercze"/>
            <w:rFonts w:cs="Arial"/>
            <w:noProof/>
            <w:sz w:val="20"/>
            <w:szCs w:val="20"/>
          </w:rPr>
          <w:t>Wykres 16. Najczęstsze odpowiedzi respondentów dla działań w zakresie poprawy sytuacji osób niepełnosprawnych</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_Toc25584697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73</w:t>
        </w:r>
        <w:r w:rsidR="00F22E62" w:rsidRPr="00F22E62">
          <w:rPr>
            <w:noProof/>
            <w:webHidden/>
            <w:sz w:val="20"/>
            <w:szCs w:val="20"/>
          </w:rPr>
          <w:fldChar w:fldCharType="end"/>
        </w:r>
      </w:hyperlink>
    </w:p>
    <w:p w14:paraId="5A2C90BD"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98" w:history="1">
        <w:r w:rsidR="00F22E62" w:rsidRPr="00F22E62">
          <w:rPr>
            <w:rStyle w:val="Hipercze"/>
            <w:rFonts w:cs="Arial"/>
            <w:noProof/>
            <w:sz w:val="20"/>
            <w:szCs w:val="20"/>
          </w:rPr>
          <w:t>Wykres 17. Najczęstsze odpowiedzi badanych osób dla działań w zakresie poprawy dostępu do służby zdrowia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_Toc25584698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73</w:t>
        </w:r>
        <w:r w:rsidR="00F22E62" w:rsidRPr="00F22E62">
          <w:rPr>
            <w:noProof/>
            <w:webHidden/>
            <w:sz w:val="20"/>
            <w:szCs w:val="20"/>
          </w:rPr>
          <w:fldChar w:fldCharType="end"/>
        </w:r>
      </w:hyperlink>
    </w:p>
    <w:p w14:paraId="7AB98C61"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699" w:history="1">
        <w:r w:rsidR="00F22E62" w:rsidRPr="00F22E62">
          <w:rPr>
            <w:rStyle w:val="Hipercze"/>
            <w:noProof/>
            <w:sz w:val="20"/>
            <w:szCs w:val="20"/>
          </w:rPr>
          <w:t>Wykres 18. Najczęstsze odpowiedzi ankietowanych w zakresie działań na rzecz osób starszych</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_Toc25584699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74</w:t>
        </w:r>
        <w:r w:rsidR="00F22E62" w:rsidRPr="00F22E62">
          <w:rPr>
            <w:noProof/>
            <w:webHidden/>
            <w:sz w:val="20"/>
            <w:szCs w:val="20"/>
          </w:rPr>
          <w:fldChar w:fldCharType="end"/>
        </w:r>
      </w:hyperlink>
    </w:p>
    <w:p w14:paraId="3B4B70C1" w14:textId="77777777"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700" w:history="1">
        <w:r w:rsidR="00F22E62" w:rsidRPr="00F22E62">
          <w:rPr>
            <w:rStyle w:val="Hipercze"/>
            <w:noProof/>
            <w:sz w:val="20"/>
            <w:szCs w:val="20"/>
          </w:rPr>
          <w:t>Wykres 19. Najczęstsze odpowiedzi respondentów dla działań w zakresie bezpieczeństwa</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_Toc25584700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75</w:t>
        </w:r>
        <w:r w:rsidR="00F22E62" w:rsidRPr="00F22E62">
          <w:rPr>
            <w:noProof/>
            <w:webHidden/>
            <w:sz w:val="20"/>
            <w:szCs w:val="20"/>
          </w:rPr>
          <w:fldChar w:fldCharType="end"/>
        </w:r>
      </w:hyperlink>
    </w:p>
    <w:p w14:paraId="58317E58" w14:textId="31D4F3E1" w:rsidR="00F22E62" w:rsidRPr="00F22E62" w:rsidRDefault="00480543"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hyperlink w:anchor="_Toc25584701" w:history="1">
        <w:r w:rsidR="00F22E62" w:rsidRPr="00F22E62">
          <w:rPr>
            <w:rStyle w:val="Hipercze"/>
            <w:bCs/>
            <w:noProof/>
            <w:sz w:val="20"/>
            <w:szCs w:val="20"/>
          </w:rPr>
          <w:t>Wykres 20. Prognoza liczby ludności Gminy Chełmża w podziale na wiek przedprodukcyjny, produkcyjny i poprodukcyjny do 2024 roku</w:t>
        </w:r>
      </w:hyperlink>
      <w:r w:rsidR="00BC161A">
        <w:rPr>
          <w:noProof/>
          <w:sz w:val="20"/>
          <w:szCs w:val="20"/>
        </w:rPr>
        <w:t xml:space="preserve"> ………………………………………………………………… 79</w:t>
      </w:r>
    </w:p>
    <w:p w14:paraId="7DC8D4D3" w14:textId="77777777" w:rsidR="0083324E" w:rsidRPr="0083324E" w:rsidRDefault="004C5F51" w:rsidP="00F22E62">
      <w:pPr>
        <w:spacing w:after="0" w:line="240" w:lineRule="auto"/>
        <w:jc w:val="both"/>
      </w:pPr>
      <w:r w:rsidRPr="00F22E62">
        <w:rPr>
          <w:sz w:val="20"/>
          <w:szCs w:val="20"/>
        </w:rPr>
        <w:fldChar w:fldCharType="end"/>
      </w:r>
    </w:p>
    <w:p w14:paraId="1C99A135" w14:textId="77777777" w:rsidR="00F22E62" w:rsidRPr="00F22E62" w:rsidRDefault="004C5F51" w:rsidP="00F22E62">
      <w:pPr>
        <w:pStyle w:val="Spisilustracji"/>
        <w:tabs>
          <w:tab w:val="right" w:leader="dot" w:pos="9060"/>
        </w:tabs>
        <w:spacing w:line="240" w:lineRule="auto"/>
        <w:jc w:val="both"/>
        <w:rPr>
          <w:rFonts w:asciiTheme="minorHAnsi" w:eastAsiaTheme="minorEastAsia" w:hAnsiTheme="minorHAnsi"/>
          <w:noProof/>
          <w:sz w:val="20"/>
          <w:szCs w:val="20"/>
          <w:lang w:eastAsia="pl-PL"/>
        </w:rPr>
      </w:pPr>
      <w:r w:rsidRPr="00F22E62">
        <w:rPr>
          <w:sz w:val="20"/>
          <w:szCs w:val="20"/>
        </w:rPr>
        <w:fldChar w:fldCharType="begin"/>
      </w:r>
      <w:r w:rsidR="0083324E" w:rsidRPr="00F22E62">
        <w:rPr>
          <w:sz w:val="20"/>
          <w:szCs w:val="20"/>
        </w:rPr>
        <w:instrText xml:space="preserve"> TOC \h \z \c "Rysunek" </w:instrText>
      </w:r>
      <w:r w:rsidRPr="00F22E62">
        <w:rPr>
          <w:sz w:val="20"/>
          <w:szCs w:val="20"/>
        </w:rPr>
        <w:fldChar w:fldCharType="separate"/>
      </w:r>
      <w:hyperlink w:anchor="_Toc25584702" w:history="1">
        <w:r w:rsidR="00F22E62" w:rsidRPr="00F22E62">
          <w:rPr>
            <w:rStyle w:val="Hipercze"/>
            <w:rFonts w:cs="Arial"/>
            <w:noProof/>
            <w:sz w:val="20"/>
            <w:szCs w:val="20"/>
          </w:rPr>
          <w:t>Rysunek 1. Położenie Gminy Chełmża na tle powiatu toruńskiego i województwa kujawsko-pomorskiego</w:t>
        </w:r>
        <w:r w:rsidR="00F22E62" w:rsidRPr="00F22E62">
          <w:rPr>
            <w:noProof/>
            <w:webHidden/>
            <w:sz w:val="20"/>
            <w:szCs w:val="20"/>
          </w:rPr>
          <w:tab/>
        </w:r>
        <w:r w:rsidR="00F22E62" w:rsidRPr="00F22E62">
          <w:rPr>
            <w:noProof/>
            <w:webHidden/>
            <w:sz w:val="20"/>
            <w:szCs w:val="20"/>
          </w:rPr>
          <w:fldChar w:fldCharType="begin"/>
        </w:r>
        <w:r w:rsidR="00F22E62" w:rsidRPr="00F22E62">
          <w:rPr>
            <w:noProof/>
            <w:webHidden/>
            <w:sz w:val="20"/>
            <w:szCs w:val="20"/>
          </w:rPr>
          <w:instrText xml:space="preserve"> PAGEREF _Toc25584702 \h </w:instrText>
        </w:r>
        <w:r w:rsidR="00F22E62" w:rsidRPr="00F22E62">
          <w:rPr>
            <w:noProof/>
            <w:webHidden/>
            <w:sz w:val="20"/>
            <w:szCs w:val="20"/>
          </w:rPr>
        </w:r>
        <w:r w:rsidR="00F22E62" w:rsidRPr="00F22E62">
          <w:rPr>
            <w:noProof/>
            <w:webHidden/>
            <w:sz w:val="20"/>
            <w:szCs w:val="20"/>
          </w:rPr>
          <w:fldChar w:fldCharType="separate"/>
        </w:r>
        <w:r w:rsidR="00BC161A">
          <w:rPr>
            <w:noProof/>
            <w:webHidden/>
            <w:sz w:val="20"/>
            <w:szCs w:val="20"/>
          </w:rPr>
          <w:t>11</w:t>
        </w:r>
        <w:r w:rsidR="00F22E62" w:rsidRPr="00F22E62">
          <w:rPr>
            <w:noProof/>
            <w:webHidden/>
            <w:sz w:val="20"/>
            <w:szCs w:val="20"/>
          </w:rPr>
          <w:fldChar w:fldCharType="end"/>
        </w:r>
      </w:hyperlink>
    </w:p>
    <w:p w14:paraId="4CCA4026" w14:textId="77777777" w:rsidR="0083324E" w:rsidRPr="00F22E62" w:rsidRDefault="004C5F51" w:rsidP="00F22E62">
      <w:pPr>
        <w:spacing w:after="0" w:line="240" w:lineRule="auto"/>
        <w:jc w:val="both"/>
        <w:rPr>
          <w:sz w:val="20"/>
          <w:szCs w:val="20"/>
        </w:rPr>
      </w:pPr>
      <w:r w:rsidRPr="00F22E62">
        <w:rPr>
          <w:sz w:val="20"/>
          <w:szCs w:val="20"/>
        </w:rPr>
        <w:fldChar w:fldCharType="end"/>
      </w:r>
    </w:p>
    <w:sectPr w:rsidR="0083324E" w:rsidRPr="00F22E62" w:rsidSect="00056806">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00B582" w16cid:durableId="20986293"/>
  <w16cid:commentId w16cid:paraId="4912DD28" w16cid:durableId="2097976D"/>
  <w16cid:commentId w16cid:paraId="6BCAF3FC" w16cid:durableId="2098631C"/>
  <w16cid:commentId w16cid:paraId="48AE16D1" w16cid:durableId="20979909"/>
  <w16cid:commentId w16cid:paraId="5DFF37B9" w16cid:durableId="209863D7"/>
  <w16cid:commentId w16cid:paraId="5106F9ED" w16cid:durableId="20979ACB"/>
  <w16cid:commentId w16cid:paraId="5EB2DD4D" w16cid:durableId="209865A2"/>
  <w16cid:commentId w16cid:paraId="43D53E3F" w16cid:durableId="20986868"/>
  <w16cid:commentId w16cid:paraId="5DD86612" w16cid:durableId="2098605C"/>
  <w16cid:commentId w16cid:paraId="50ACB40A" w16cid:durableId="20986067"/>
  <w16cid:commentId w16cid:paraId="7FA49378" w16cid:durableId="20986108"/>
  <w16cid:commentId w16cid:paraId="1268FE8D" w16cid:durableId="209868CB"/>
  <w16cid:commentId w16cid:paraId="3AE8485E" w16cid:durableId="20986115"/>
  <w16cid:commentId w16cid:paraId="3B25B41B" w16cid:durableId="20986898"/>
  <w16cid:commentId w16cid:paraId="4E547E6B" w16cid:durableId="20979F12"/>
  <w16cid:commentId w16cid:paraId="39019D10" w16cid:durableId="209868F1"/>
  <w16cid:commentId w16cid:paraId="63EBA9B9" w16cid:durableId="20979F40"/>
  <w16cid:commentId w16cid:paraId="351483C9" w16cid:durableId="20986910"/>
  <w16cid:commentId w16cid:paraId="707F51FD" w16cid:durableId="2097A44E"/>
  <w16cid:commentId w16cid:paraId="0E408C70" w16cid:durableId="2098694A"/>
  <w16cid:commentId w16cid:paraId="762AA961" w16cid:durableId="209869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4AD97" w14:textId="77777777" w:rsidR="00480543" w:rsidRDefault="00480543" w:rsidP="0006740F">
      <w:pPr>
        <w:spacing w:after="0" w:line="240" w:lineRule="auto"/>
      </w:pPr>
      <w:r>
        <w:separator/>
      </w:r>
    </w:p>
  </w:endnote>
  <w:endnote w:type="continuationSeparator" w:id="0">
    <w:p w14:paraId="19AE02AE" w14:textId="77777777" w:rsidR="00480543" w:rsidRDefault="00480543" w:rsidP="0006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omicSansMS">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variable"/>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E2572" w14:textId="77777777" w:rsidR="00C54824" w:rsidRPr="0026001C" w:rsidRDefault="00480543" w:rsidP="0026001C">
    <w:pPr>
      <w:pStyle w:val="Stopka"/>
      <w:jc w:val="center"/>
      <w:rPr>
        <w:smallCaps/>
        <w:sz w:val="20"/>
      </w:rPr>
    </w:pPr>
    <w:r>
      <w:rPr>
        <w:smallCaps/>
        <w:sz w:val="20"/>
      </w:rPr>
      <w:pict w14:anchorId="2E139E44">
        <v:rect id="_x0000_i1029" style="width:453.6pt;height:1pt" o:hralign="center" o:hrstd="t" o:hrnoshade="t" o:hr="t" fillcolor="black [3213]" stroked="f"/>
      </w:pict>
    </w:r>
  </w:p>
  <w:sdt>
    <w:sdtPr>
      <w:rPr>
        <w:sz w:val="20"/>
      </w:rPr>
      <w:id w:val="8173798"/>
      <w:docPartObj>
        <w:docPartGallery w:val="Page Numbers (Bottom of Page)"/>
        <w:docPartUnique/>
      </w:docPartObj>
    </w:sdtPr>
    <w:sdtEndPr/>
    <w:sdtContent>
      <w:p w14:paraId="3F2F8053" w14:textId="77777777" w:rsidR="00C54824" w:rsidRPr="00443631" w:rsidRDefault="00C54824" w:rsidP="00443631">
        <w:pPr>
          <w:pStyle w:val="Stopka"/>
          <w:jc w:val="center"/>
          <w:rPr>
            <w:smallCaps/>
            <w:sz w:val="20"/>
          </w:rPr>
        </w:pPr>
        <w:proofErr w:type="spellStart"/>
        <w:r w:rsidRPr="00443631">
          <w:rPr>
            <w:smallCaps/>
            <w:sz w:val="20"/>
          </w:rPr>
          <w:t>Westmor</w:t>
        </w:r>
        <w:proofErr w:type="spellEnd"/>
        <w:r w:rsidRPr="00443631">
          <w:rPr>
            <w:smallCaps/>
            <w:sz w:val="20"/>
          </w:rPr>
          <w:t xml:space="preserve"> Consulting</w:t>
        </w:r>
      </w:p>
      <w:p w14:paraId="1C5AB7F0" w14:textId="1F22652A" w:rsidR="00C54824" w:rsidRPr="0026001C" w:rsidRDefault="00C54824">
        <w:pPr>
          <w:pStyle w:val="Stopka"/>
          <w:jc w:val="right"/>
          <w:rPr>
            <w:sz w:val="20"/>
          </w:rPr>
        </w:pPr>
        <w:r w:rsidRPr="0026001C">
          <w:rPr>
            <w:sz w:val="20"/>
          </w:rPr>
          <w:fldChar w:fldCharType="begin"/>
        </w:r>
        <w:r w:rsidRPr="0026001C">
          <w:rPr>
            <w:sz w:val="20"/>
          </w:rPr>
          <w:instrText>PAGE   \* MERGEFORMAT</w:instrText>
        </w:r>
        <w:r w:rsidRPr="0026001C">
          <w:rPr>
            <w:sz w:val="20"/>
          </w:rPr>
          <w:fldChar w:fldCharType="separate"/>
        </w:r>
        <w:r w:rsidR="00A34F7D">
          <w:rPr>
            <w:noProof/>
            <w:sz w:val="20"/>
          </w:rPr>
          <w:t>88</w:t>
        </w:r>
        <w:r w:rsidRPr="0026001C">
          <w:rPr>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16092" w14:textId="77777777" w:rsidR="00C54824" w:rsidRDefault="00C54824">
    <w:pPr>
      <w:pStyle w:val="Stopka"/>
    </w:pPr>
  </w:p>
  <w:p w14:paraId="1D82A6B8" w14:textId="77777777" w:rsidR="00C54824" w:rsidRDefault="00C548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9BCFA" w14:textId="77777777" w:rsidR="00480543" w:rsidRDefault="00480543" w:rsidP="0006740F">
      <w:pPr>
        <w:spacing w:after="0" w:line="240" w:lineRule="auto"/>
      </w:pPr>
      <w:r>
        <w:separator/>
      </w:r>
    </w:p>
  </w:footnote>
  <w:footnote w:type="continuationSeparator" w:id="0">
    <w:p w14:paraId="561CE8DC" w14:textId="77777777" w:rsidR="00480543" w:rsidRDefault="00480543" w:rsidP="00067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4FD0" w14:textId="77777777" w:rsidR="00C54824" w:rsidRPr="00DB37AC" w:rsidRDefault="00C54824" w:rsidP="00D712B6">
    <w:pPr>
      <w:pBdr>
        <w:bottom w:val="single" w:sz="4" w:space="1" w:color="auto"/>
      </w:pBdr>
      <w:tabs>
        <w:tab w:val="center" w:pos="4535"/>
        <w:tab w:val="left" w:pos="6422"/>
        <w:tab w:val="left" w:pos="7590"/>
      </w:tabs>
      <w:spacing w:after="0" w:line="240" w:lineRule="auto"/>
      <w:jc w:val="center"/>
      <w:rPr>
        <w:rFonts w:cs="Arial"/>
        <w:smallCaps/>
        <w:sz w:val="20"/>
        <w:szCs w:val="20"/>
      </w:rPr>
    </w:pPr>
    <w:r w:rsidRPr="00D270C0">
      <w:rPr>
        <w:smallCaps/>
        <w:sz w:val="20"/>
        <w:szCs w:val="20"/>
      </w:rPr>
      <w:t xml:space="preserve">Strategia Rozwiązywania Problemów Społecznych </w:t>
    </w:r>
    <w:r>
      <w:rPr>
        <w:smallCaps/>
        <w:sz w:val="20"/>
        <w:szCs w:val="20"/>
      </w:rPr>
      <w:t>w Gminie Chełmża na lata 2020-2024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D20ED" w14:textId="33E76FBE" w:rsidR="00387273" w:rsidRPr="00387273" w:rsidRDefault="00387273" w:rsidP="00387273">
    <w:pPr>
      <w:spacing w:after="0"/>
      <w:ind w:left="6372"/>
      <w:rPr>
        <w:rFonts w:ascii="Times New Roman" w:hAnsi="Times New Roman" w:cs="Times New Roman"/>
      </w:rPr>
    </w:pPr>
    <w:r w:rsidRPr="00387273">
      <w:rPr>
        <w:rFonts w:ascii="Times New Roman" w:hAnsi="Times New Roman" w:cs="Times New Roman"/>
      </w:rPr>
      <w:t xml:space="preserve">Załącznik do uchwały </w:t>
    </w:r>
    <w:r w:rsidRPr="00387273">
      <w:rPr>
        <w:rFonts w:ascii="Times New Roman" w:hAnsi="Times New Roman" w:cs="Times New Roman"/>
      </w:rPr>
      <w:br/>
    </w:r>
    <w:r>
      <w:rPr>
        <w:rFonts w:ascii="Times New Roman" w:hAnsi="Times New Roman" w:cs="Times New Roman"/>
      </w:rPr>
      <w:t>Nr XXIII /140</w:t>
    </w:r>
    <w:r w:rsidRPr="00387273">
      <w:rPr>
        <w:rFonts w:ascii="Times New Roman" w:hAnsi="Times New Roman" w:cs="Times New Roman"/>
      </w:rPr>
      <w:t xml:space="preserve"> /</w:t>
    </w:r>
    <w:r>
      <w:rPr>
        <w:rFonts w:ascii="Times New Roman" w:hAnsi="Times New Roman" w:cs="Times New Roman"/>
      </w:rPr>
      <w:t>20</w:t>
    </w:r>
  </w:p>
  <w:p w14:paraId="6AB4F757" w14:textId="77777777" w:rsidR="00387273" w:rsidRDefault="00387273" w:rsidP="00387273">
    <w:pPr>
      <w:spacing w:after="0"/>
      <w:ind w:left="5664" w:firstLine="708"/>
      <w:rPr>
        <w:rFonts w:ascii="Times New Roman" w:hAnsi="Times New Roman" w:cs="Times New Roman"/>
      </w:rPr>
    </w:pPr>
    <w:r w:rsidRPr="00387273">
      <w:rPr>
        <w:rFonts w:ascii="Times New Roman" w:hAnsi="Times New Roman" w:cs="Times New Roman"/>
      </w:rPr>
      <w:t>Rady Gminy Chełmża</w:t>
    </w:r>
  </w:p>
  <w:p w14:paraId="3B81BD3E" w14:textId="5031A811" w:rsidR="00387273" w:rsidRPr="00387273" w:rsidRDefault="00387273" w:rsidP="00387273">
    <w:pPr>
      <w:spacing w:after="0"/>
      <w:ind w:left="5664" w:firstLine="708"/>
      <w:rPr>
        <w:rFonts w:ascii="Times New Roman" w:hAnsi="Times New Roman" w:cs="Times New Roman"/>
      </w:rPr>
    </w:pPr>
    <w:r>
      <w:rPr>
        <w:rFonts w:ascii="Times New Roman" w:hAnsi="Times New Roman" w:cs="Times New Roman"/>
      </w:rPr>
      <w:t>z dnia 28 stycznia 2020</w:t>
    </w:r>
    <w:r w:rsidRPr="00387273">
      <w:rPr>
        <w:rFonts w:ascii="Times New Roman" w:hAnsi="Times New Roman" w:cs="Times New Roman"/>
      </w:rPr>
      <w:t xml:space="preserve"> r.</w:t>
    </w:r>
  </w:p>
  <w:p w14:paraId="7D68C9A8" w14:textId="77777777" w:rsidR="00387273" w:rsidRDefault="0038727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C9F42" w14:textId="77777777" w:rsidR="00C54824" w:rsidRDefault="00C54824">
    <w:pPr>
      <w:pBdr>
        <w:bottom w:val="single" w:sz="4" w:space="1" w:color="00000A"/>
      </w:pBdr>
      <w:tabs>
        <w:tab w:val="left" w:pos="6422"/>
      </w:tabs>
      <w:spacing w:after="0" w:line="240" w:lineRule="auto"/>
      <w:jc w:val="center"/>
    </w:pPr>
    <w:r>
      <w:rPr>
        <w:b/>
        <w:smallCaps/>
        <w:sz w:val="20"/>
        <w:szCs w:val="20"/>
      </w:rPr>
      <w:t>Strategia Rozwiązywania Problemów Społecznych w Gminie Chełmża na lata 2020-2024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0000007"/>
    <w:multiLevelType w:val="singleLevel"/>
    <w:tmpl w:val="00000007"/>
    <w:name w:val="WW8Num11"/>
    <w:lvl w:ilvl="0">
      <w:start w:val="1"/>
      <w:numFmt w:val="bullet"/>
      <w:lvlText w:val=""/>
      <w:lvlJc w:val="left"/>
      <w:pPr>
        <w:tabs>
          <w:tab w:val="num" w:pos="720"/>
        </w:tabs>
        <w:ind w:left="720" w:hanging="360"/>
      </w:pPr>
      <w:rPr>
        <w:rFonts w:ascii="Symbol" w:hAnsi="Symbol" w:cs="Symbol" w:hint="default"/>
      </w:rPr>
    </w:lvl>
  </w:abstractNum>
  <w:abstractNum w:abstractNumId="2">
    <w:nsid w:val="007708C5"/>
    <w:multiLevelType w:val="multilevel"/>
    <w:tmpl w:val="3E526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A826D1"/>
    <w:multiLevelType w:val="multilevel"/>
    <w:tmpl w:val="D9844538"/>
    <w:lvl w:ilvl="0">
      <w:start w:val="1"/>
      <w:numFmt w:val="decimal"/>
      <w:lvlText w:val="%1)"/>
      <w:lvlJc w:val="left"/>
      <w:pPr>
        <w:ind w:left="720" w:hanging="360"/>
      </w:pPr>
    </w:lvl>
    <w:lvl w:ilvl="1">
      <w:start w:val="1"/>
      <w:numFmt w:val="lowerLetter"/>
      <w:lvlText w:val="%2)"/>
      <w:lvlJc w:val="left"/>
      <w:pPr>
        <w:ind w:left="1185" w:hanging="1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E317CC"/>
    <w:multiLevelType w:val="hybridMultilevel"/>
    <w:tmpl w:val="42F88956"/>
    <w:lvl w:ilvl="0" w:tplc="7EC6D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61E5457"/>
    <w:multiLevelType w:val="hybridMultilevel"/>
    <w:tmpl w:val="B54A6E62"/>
    <w:lvl w:ilvl="0" w:tplc="534857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8AF61D1"/>
    <w:multiLevelType w:val="multilevel"/>
    <w:tmpl w:val="C5E2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250D67"/>
    <w:multiLevelType w:val="multilevel"/>
    <w:tmpl w:val="C396DE84"/>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b/>
        <w:sz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b/>
        <w:sz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0AED6210"/>
    <w:multiLevelType w:val="hybridMultilevel"/>
    <w:tmpl w:val="8D4E64F4"/>
    <w:lvl w:ilvl="0" w:tplc="7EC6D914">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B9F0F11"/>
    <w:multiLevelType w:val="hybridMultilevel"/>
    <w:tmpl w:val="4B8EE868"/>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C607C20"/>
    <w:multiLevelType w:val="multilevel"/>
    <w:tmpl w:val="688E7198"/>
    <w:lvl w:ilvl="0">
      <w:start w:val="1"/>
      <w:numFmt w:val="bullet"/>
      <w:lvlText w:val=""/>
      <w:lvlJc w:val="left"/>
      <w:pPr>
        <w:ind w:left="1068" w:hanging="360"/>
      </w:pPr>
      <w:rPr>
        <w:rFonts w:ascii="Symbol" w:hAnsi="Symbol" w:cs="Symbol" w:hint="default"/>
        <w:b/>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b/>
        <w:sz w:val="20"/>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b/>
        <w:sz w:val="20"/>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nsid w:val="10751334"/>
    <w:multiLevelType w:val="hybridMultilevel"/>
    <w:tmpl w:val="EC4248D2"/>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23417D4"/>
    <w:multiLevelType w:val="hybridMultilevel"/>
    <w:tmpl w:val="9DC63484"/>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3F372C"/>
    <w:multiLevelType w:val="hybridMultilevel"/>
    <w:tmpl w:val="ABDA3DAA"/>
    <w:lvl w:ilvl="0" w:tplc="534857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13CD5989"/>
    <w:multiLevelType w:val="hybridMultilevel"/>
    <w:tmpl w:val="26F6F9C0"/>
    <w:lvl w:ilvl="0" w:tplc="7EC6D91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4634C11"/>
    <w:multiLevelType w:val="hybridMultilevel"/>
    <w:tmpl w:val="CBECD560"/>
    <w:lvl w:ilvl="0" w:tplc="534857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14AE1C55"/>
    <w:multiLevelType w:val="hybridMultilevel"/>
    <w:tmpl w:val="457AACBC"/>
    <w:lvl w:ilvl="0" w:tplc="C94875D0">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
    <w:nsid w:val="15AA5935"/>
    <w:multiLevelType w:val="hybridMultilevel"/>
    <w:tmpl w:val="0652D3DE"/>
    <w:lvl w:ilvl="0" w:tplc="534857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16557492"/>
    <w:multiLevelType w:val="hybridMultilevel"/>
    <w:tmpl w:val="8766B49C"/>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8B34FB0"/>
    <w:multiLevelType w:val="hybridMultilevel"/>
    <w:tmpl w:val="AD58B0A0"/>
    <w:lvl w:ilvl="0" w:tplc="534857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191D1AF4"/>
    <w:multiLevelType w:val="hybridMultilevel"/>
    <w:tmpl w:val="6E203846"/>
    <w:lvl w:ilvl="0" w:tplc="C988015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1DDC41CC"/>
    <w:multiLevelType w:val="hybridMultilevel"/>
    <w:tmpl w:val="BE961486"/>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1D6DB7"/>
    <w:multiLevelType w:val="hybridMultilevel"/>
    <w:tmpl w:val="9E244B38"/>
    <w:lvl w:ilvl="0" w:tplc="5348571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E43370E"/>
    <w:multiLevelType w:val="hybridMultilevel"/>
    <w:tmpl w:val="8A6E0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F5B241C"/>
    <w:multiLevelType w:val="hybridMultilevel"/>
    <w:tmpl w:val="07884A10"/>
    <w:lvl w:ilvl="0" w:tplc="F18889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20132186"/>
    <w:multiLevelType w:val="multilevel"/>
    <w:tmpl w:val="2DB85AD4"/>
    <w:lvl w:ilvl="0">
      <w:start w:val="1"/>
      <w:numFmt w:val="upperRoman"/>
      <w:lvlText w:val="%1."/>
      <w:lvlJc w:val="right"/>
      <w:pPr>
        <w:ind w:left="720" w:hanging="360"/>
      </w:p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1A03BCA"/>
    <w:multiLevelType w:val="multilevel"/>
    <w:tmpl w:val="C674E1DA"/>
    <w:lvl w:ilvl="0">
      <w:start w:val="1"/>
      <w:numFmt w:val="bullet"/>
      <w:lvlText w:val=""/>
      <w:lvlJc w:val="left"/>
      <w:pPr>
        <w:ind w:left="1145" w:hanging="360"/>
      </w:pPr>
      <w:rPr>
        <w:rFonts w:ascii="Symbol" w:hAnsi="Symbol" w:cs="Symbol" w:hint="default"/>
        <w:b/>
        <w:sz w:val="20"/>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b/>
        <w:sz w:val="20"/>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b/>
        <w:sz w:val="20"/>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27">
    <w:nsid w:val="225C57D2"/>
    <w:multiLevelType w:val="multilevel"/>
    <w:tmpl w:val="CECCF946"/>
    <w:lvl w:ilvl="0">
      <w:start w:val="1"/>
      <w:numFmt w:val="lowerLetter"/>
      <w:lvlText w:val="%1)"/>
      <w:lvlJc w:val="left"/>
      <w:pPr>
        <w:ind w:left="892" w:hanging="360"/>
      </w:pPr>
    </w:lvl>
    <w:lvl w:ilvl="1">
      <w:start w:val="1"/>
      <w:numFmt w:val="lowerLetter"/>
      <w:lvlText w:val="%2."/>
      <w:lvlJc w:val="left"/>
      <w:pPr>
        <w:ind w:left="1764" w:hanging="360"/>
      </w:pPr>
    </w:lvl>
    <w:lvl w:ilvl="2">
      <w:start w:val="1"/>
      <w:numFmt w:val="lowerRoman"/>
      <w:lvlText w:val="%3."/>
      <w:lvlJc w:val="right"/>
      <w:pPr>
        <w:ind w:left="2484" w:hanging="180"/>
      </w:pPr>
    </w:lvl>
    <w:lvl w:ilvl="3">
      <w:start w:val="1"/>
      <w:numFmt w:val="decimal"/>
      <w:lvlText w:val="%4."/>
      <w:lvlJc w:val="left"/>
      <w:pPr>
        <w:ind w:left="3204" w:hanging="360"/>
      </w:pPr>
    </w:lvl>
    <w:lvl w:ilvl="4">
      <w:start w:val="1"/>
      <w:numFmt w:val="lowerLetter"/>
      <w:lvlText w:val="%5."/>
      <w:lvlJc w:val="left"/>
      <w:pPr>
        <w:ind w:left="3924" w:hanging="360"/>
      </w:pPr>
    </w:lvl>
    <w:lvl w:ilvl="5">
      <w:start w:val="1"/>
      <w:numFmt w:val="lowerRoman"/>
      <w:lvlText w:val="%6."/>
      <w:lvlJc w:val="right"/>
      <w:pPr>
        <w:ind w:left="4644" w:hanging="180"/>
      </w:pPr>
    </w:lvl>
    <w:lvl w:ilvl="6">
      <w:start w:val="1"/>
      <w:numFmt w:val="decimal"/>
      <w:lvlText w:val="%7."/>
      <w:lvlJc w:val="left"/>
      <w:pPr>
        <w:ind w:left="5364" w:hanging="360"/>
      </w:pPr>
    </w:lvl>
    <w:lvl w:ilvl="7">
      <w:start w:val="1"/>
      <w:numFmt w:val="lowerLetter"/>
      <w:lvlText w:val="%8."/>
      <w:lvlJc w:val="left"/>
      <w:pPr>
        <w:ind w:left="6084" w:hanging="360"/>
      </w:pPr>
    </w:lvl>
    <w:lvl w:ilvl="8">
      <w:start w:val="1"/>
      <w:numFmt w:val="lowerRoman"/>
      <w:lvlText w:val="%9."/>
      <w:lvlJc w:val="right"/>
      <w:pPr>
        <w:ind w:left="6804" w:hanging="180"/>
      </w:pPr>
    </w:lvl>
  </w:abstractNum>
  <w:abstractNum w:abstractNumId="28">
    <w:nsid w:val="260373DF"/>
    <w:multiLevelType w:val="hybridMultilevel"/>
    <w:tmpl w:val="14742450"/>
    <w:lvl w:ilvl="0" w:tplc="17FC7F9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6460706"/>
    <w:multiLevelType w:val="hybridMultilevel"/>
    <w:tmpl w:val="49083AF8"/>
    <w:lvl w:ilvl="0" w:tplc="F18889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266F1EB0"/>
    <w:multiLevelType w:val="hybridMultilevel"/>
    <w:tmpl w:val="131A1332"/>
    <w:lvl w:ilvl="0" w:tplc="7EC6D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71F7E27"/>
    <w:multiLevelType w:val="multilevel"/>
    <w:tmpl w:val="C5D066A4"/>
    <w:lvl w:ilvl="0">
      <w:start w:val="1"/>
      <w:numFmt w:val="bullet"/>
      <w:lvlText w:val=""/>
      <w:lvlJc w:val="left"/>
      <w:pPr>
        <w:ind w:left="1068" w:hanging="360"/>
      </w:pPr>
      <w:rPr>
        <w:rFonts w:ascii="Symbol" w:hAnsi="Symbol" w:cs="Symbol" w:hint="default"/>
        <w:b/>
        <w:sz w:val="20"/>
      </w:rPr>
    </w:lvl>
    <w:lvl w:ilvl="1">
      <w:start w:val="1"/>
      <w:numFmt w:val="bullet"/>
      <w:lvlText w:val=""/>
      <w:lvlJc w:val="left"/>
      <w:pPr>
        <w:ind w:left="1788" w:hanging="360"/>
      </w:pPr>
      <w:rPr>
        <w:rFonts w:ascii="Symbol" w:hAnsi="Symbol" w:cs="Symbol" w:hint="default"/>
        <w:b/>
        <w:sz w:val="20"/>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b/>
        <w:sz w:val="20"/>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b/>
        <w:sz w:val="20"/>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nsid w:val="28644D66"/>
    <w:multiLevelType w:val="hybridMultilevel"/>
    <w:tmpl w:val="1E7A8D30"/>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8F1C53"/>
    <w:multiLevelType w:val="hybridMultilevel"/>
    <w:tmpl w:val="BC2679C0"/>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CD40194"/>
    <w:multiLevelType w:val="hybridMultilevel"/>
    <w:tmpl w:val="D548D3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A66D8C"/>
    <w:multiLevelType w:val="hybridMultilevel"/>
    <w:tmpl w:val="AAC00F70"/>
    <w:lvl w:ilvl="0" w:tplc="534857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E257DA5"/>
    <w:multiLevelType w:val="hybridMultilevel"/>
    <w:tmpl w:val="ED988C10"/>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E5D6B93"/>
    <w:multiLevelType w:val="hybridMultilevel"/>
    <w:tmpl w:val="7E60964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2FD8351A"/>
    <w:multiLevelType w:val="hybridMultilevel"/>
    <w:tmpl w:val="2B327DF4"/>
    <w:lvl w:ilvl="0" w:tplc="17FC7F9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FE10FBB"/>
    <w:multiLevelType w:val="hybridMultilevel"/>
    <w:tmpl w:val="739CC922"/>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0992D22"/>
    <w:multiLevelType w:val="hybridMultilevel"/>
    <w:tmpl w:val="6D5E4B8C"/>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1DB5C66"/>
    <w:multiLevelType w:val="hybridMultilevel"/>
    <w:tmpl w:val="F852E868"/>
    <w:lvl w:ilvl="0" w:tplc="04150011">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28E3D46"/>
    <w:multiLevelType w:val="hybridMultilevel"/>
    <w:tmpl w:val="DA9E772C"/>
    <w:lvl w:ilvl="0" w:tplc="534857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35B766C6"/>
    <w:multiLevelType w:val="hybridMultilevel"/>
    <w:tmpl w:val="123276D2"/>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5DE3DF3"/>
    <w:multiLevelType w:val="hybridMultilevel"/>
    <w:tmpl w:val="BCBE7D6A"/>
    <w:lvl w:ilvl="0" w:tplc="534857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nsid w:val="365A5AC6"/>
    <w:multiLevelType w:val="hybridMultilevel"/>
    <w:tmpl w:val="4746D946"/>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68005EC"/>
    <w:multiLevelType w:val="hybridMultilevel"/>
    <w:tmpl w:val="BF940AB4"/>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7667AA0"/>
    <w:multiLevelType w:val="hybridMultilevel"/>
    <w:tmpl w:val="5596CFA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39262394"/>
    <w:multiLevelType w:val="multilevel"/>
    <w:tmpl w:val="186A2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3992442F"/>
    <w:multiLevelType w:val="hybridMultilevel"/>
    <w:tmpl w:val="02ACC4AA"/>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3B8F2BFE"/>
    <w:multiLevelType w:val="hybridMultilevel"/>
    <w:tmpl w:val="B858B5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C111A3"/>
    <w:multiLevelType w:val="hybridMultilevel"/>
    <w:tmpl w:val="90CC7E02"/>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BF9742E"/>
    <w:multiLevelType w:val="hybridMultilevel"/>
    <w:tmpl w:val="D0365460"/>
    <w:lvl w:ilvl="0" w:tplc="7EC6D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3C054E32"/>
    <w:multiLevelType w:val="hybridMultilevel"/>
    <w:tmpl w:val="21B6C81C"/>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3CA709AA"/>
    <w:multiLevelType w:val="hybridMultilevel"/>
    <w:tmpl w:val="BE96010E"/>
    <w:lvl w:ilvl="0" w:tplc="5348571A">
      <w:start w:val="1"/>
      <w:numFmt w:val="bullet"/>
      <w:lvlText w:val=""/>
      <w:lvlJc w:val="left"/>
      <w:pPr>
        <w:tabs>
          <w:tab w:val="num" w:pos="644"/>
        </w:tabs>
        <w:ind w:left="70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40552D48"/>
    <w:multiLevelType w:val="hybridMultilevel"/>
    <w:tmpl w:val="E76A71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05D0328"/>
    <w:multiLevelType w:val="hybridMultilevel"/>
    <w:tmpl w:val="85326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412A2CAD"/>
    <w:multiLevelType w:val="hybridMultilevel"/>
    <w:tmpl w:val="8FC4BB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18D7C89"/>
    <w:multiLevelType w:val="hybridMultilevel"/>
    <w:tmpl w:val="6E787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2520D6B"/>
    <w:multiLevelType w:val="multilevel"/>
    <w:tmpl w:val="091258CA"/>
    <w:lvl w:ilvl="0">
      <w:start w:val="1"/>
      <w:numFmt w:val="lowerLetter"/>
      <w:lvlText w:val="%1)"/>
      <w:lvlJc w:val="left"/>
      <w:pPr>
        <w:ind w:left="1080" w:hanging="360"/>
      </w:pPr>
    </w:lvl>
    <w:lvl w:ilvl="1">
      <w:start w:val="1"/>
      <w:numFmt w:val="decimal"/>
      <w:lvlText w:val="%2."/>
      <w:lvlJc w:val="left"/>
      <w:pPr>
        <w:ind w:left="2145" w:hanging="705"/>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42C073EF"/>
    <w:multiLevelType w:val="hybridMultilevel"/>
    <w:tmpl w:val="E8DE2172"/>
    <w:lvl w:ilvl="0" w:tplc="F18889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42FC0DE9"/>
    <w:multiLevelType w:val="hybridMultilevel"/>
    <w:tmpl w:val="AEB4A208"/>
    <w:lvl w:ilvl="0" w:tplc="F18889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44256FD3"/>
    <w:multiLevelType w:val="hybridMultilevel"/>
    <w:tmpl w:val="8E90957E"/>
    <w:lvl w:ilvl="0" w:tplc="5540C9C8">
      <w:start w:val="1"/>
      <w:numFmt w:val="decimal"/>
      <w:lvlText w:val="%1."/>
      <w:lvlJc w:val="left"/>
      <w:pPr>
        <w:ind w:left="360" w:hanging="360"/>
      </w:pPr>
      <w:rPr>
        <w:rFonts w:ascii="Arial" w:hAnsi="Arial" w:cs="Arial" w:hint="default"/>
      </w:rPr>
    </w:lvl>
    <w:lvl w:ilvl="1" w:tplc="5348571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45A00D3"/>
    <w:multiLevelType w:val="hybridMultilevel"/>
    <w:tmpl w:val="224AE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B50437"/>
    <w:multiLevelType w:val="hybridMultilevel"/>
    <w:tmpl w:val="AD58BBA2"/>
    <w:lvl w:ilvl="0" w:tplc="C94875D0">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44FC3046"/>
    <w:multiLevelType w:val="hybridMultilevel"/>
    <w:tmpl w:val="74E28346"/>
    <w:lvl w:ilvl="0" w:tplc="5348571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6">
    <w:nsid w:val="45632E2E"/>
    <w:multiLevelType w:val="multilevel"/>
    <w:tmpl w:val="C78CCDA2"/>
    <w:lvl w:ilvl="0">
      <w:start w:val="1"/>
      <w:numFmt w:val="bullet"/>
      <w:lvlText w:val=""/>
      <w:lvlJc w:val="left"/>
      <w:pPr>
        <w:ind w:left="1077" w:hanging="360"/>
      </w:pPr>
      <w:rPr>
        <w:rFonts w:ascii="Symbol" w:hAnsi="Symbol" w:cs="Symbol" w:hint="default"/>
        <w:b/>
        <w:sz w:val="20"/>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b/>
        <w:sz w:val="20"/>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b/>
        <w:sz w:val="20"/>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67">
    <w:nsid w:val="46810FB8"/>
    <w:multiLevelType w:val="multilevel"/>
    <w:tmpl w:val="8BF00C88"/>
    <w:lvl w:ilvl="0">
      <w:start w:val="1"/>
      <w:numFmt w:val="bullet"/>
      <w:lvlText w:val=""/>
      <w:lvlJc w:val="left"/>
      <w:pPr>
        <w:ind w:left="780" w:hanging="360"/>
      </w:pPr>
      <w:rPr>
        <w:rFonts w:ascii="Symbol" w:hAnsi="Symbol" w:cs="Symbol" w:hint="default"/>
        <w:b/>
        <w:sz w:val="2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b/>
        <w:sz w:val="20"/>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b/>
        <w:sz w:val="20"/>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68">
    <w:nsid w:val="498C3E8E"/>
    <w:multiLevelType w:val="hybridMultilevel"/>
    <w:tmpl w:val="0630A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9FA4282"/>
    <w:multiLevelType w:val="hybridMultilevel"/>
    <w:tmpl w:val="48B4AD1A"/>
    <w:lvl w:ilvl="0" w:tplc="534857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4AC52DBC"/>
    <w:multiLevelType w:val="hybridMultilevel"/>
    <w:tmpl w:val="6B38E288"/>
    <w:lvl w:ilvl="0" w:tplc="7EC6D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4AF31DA9"/>
    <w:multiLevelType w:val="multilevel"/>
    <w:tmpl w:val="3E361D56"/>
    <w:lvl w:ilvl="0">
      <w:start w:val="1"/>
      <w:numFmt w:val="lowerLetter"/>
      <w:lvlText w:val="%1)"/>
      <w:lvlJc w:val="left"/>
      <w:pPr>
        <w:ind w:left="1429" w:hanging="360"/>
      </w:pPr>
      <w:rPr>
        <w:rFonts w:eastAsia="Calibri" w:cs="Aria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2">
    <w:nsid w:val="4B496359"/>
    <w:multiLevelType w:val="hybridMultilevel"/>
    <w:tmpl w:val="19BECC66"/>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BC47546"/>
    <w:multiLevelType w:val="hybridMultilevel"/>
    <w:tmpl w:val="BB123824"/>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4C2E5740"/>
    <w:multiLevelType w:val="hybridMultilevel"/>
    <w:tmpl w:val="195E840A"/>
    <w:lvl w:ilvl="0" w:tplc="5348571A">
      <w:start w:val="1"/>
      <w:numFmt w:val="bullet"/>
      <w:lvlText w:val=""/>
      <w:lvlJc w:val="left"/>
      <w:pPr>
        <w:tabs>
          <w:tab w:val="num" w:pos="644"/>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50B74575"/>
    <w:multiLevelType w:val="hybridMultilevel"/>
    <w:tmpl w:val="D4CAE2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52914CA9"/>
    <w:multiLevelType w:val="hybridMultilevel"/>
    <w:tmpl w:val="8C60B268"/>
    <w:lvl w:ilvl="0" w:tplc="788E58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nsid w:val="53DD0D24"/>
    <w:multiLevelType w:val="hybridMultilevel"/>
    <w:tmpl w:val="A3C2E5D6"/>
    <w:lvl w:ilvl="0" w:tplc="F188891E">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7CD21A0"/>
    <w:multiLevelType w:val="hybridMultilevel"/>
    <w:tmpl w:val="8A263A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D7C200D"/>
    <w:multiLevelType w:val="hybridMultilevel"/>
    <w:tmpl w:val="A1E6667C"/>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E3A1B16"/>
    <w:multiLevelType w:val="hybridMultilevel"/>
    <w:tmpl w:val="B47446CE"/>
    <w:lvl w:ilvl="0" w:tplc="C94875D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EB87F0E"/>
    <w:multiLevelType w:val="hybridMultilevel"/>
    <w:tmpl w:val="35B243EC"/>
    <w:lvl w:ilvl="0" w:tplc="7EC6D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5F21370E"/>
    <w:multiLevelType w:val="hybridMultilevel"/>
    <w:tmpl w:val="5A3E6BE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3">
    <w:nsid w:val="5F7E24A5"/>
    <w:multiLevelType w:val="hybridMultilevel"/>
    <w:tmpl w:val="E76A71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FA50839"/>
    <w:multiLevelType w:val="hybridMultilevel"/>
    <w:tmpl w:val="4A505DBA"/>
    <w:lvl w:ilvl="0" w:tplc="C988015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1BA577A"/>
    <w:multiLevelType w:val="hybridMultilevel"/>
    <w:tmpl w:val="B7B8B3D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6">
    <w:nsid w:val="64E325A7"/>
    <w:multiLevelType w:val="multilevel"/>
    <w:tmpl w:val="66A09DDA"/>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503723F"/>
    <w:multiLevelType w:val="hybridMultilevel"/>
    <w:tmpl w:val="71E0233E"/>
    <w:lvl w:ilvl="0" w:tplc="5348571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8">
    <w:nsid w:val="65CC077B"/>
    <w:multiLevelType w:val="hybridMultilevel"/>
    <w:tmpl w:val="42BC7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E84D46"/>
    <w:multiLevelType w:val="hybridMultilevel"/>
    <w:tmpl w:val="85326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6651008D"/>
    <w:multiLevelType w:val="multilevel"/>
    <w:tmpl w:val="B864785C"/>
    <w:lvl w:ilvl="0">
      <w:start w:val="1"/>
      <w:numFmt w:val="decimal"/>
      <w:lvlText w:val="%1."/>
      <w:lvlJc w:val="left"/>
      <w:pPr>
        <w:ind w:left="360" w:hanging="360"/>
      </w:pPr>
      <w:rPr>
        <w:rFonts w:eastAsia="Times New Roman" w:cs="Arial"/>
        <w:b/>
      </w:r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1">
    <w:nsid w:val="670E52AB"/>
    <w:multiLevelType w:val="hybridMultilevel"/>
    <w:tmpl w:val="85325370"/>
    <w:lvl w:ilvl="0" w:tplc="788E58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nsid w:val="67934EEC"/>
    <w:multiLevelType w:val="hybridMultilevel"/>
    <w:tmpl w:val="D67CF49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8984F36"/>
    <w:multiLevelType w:val="hybridMultilevel"/>
    <w:tmpl w:val="1E84144E"/>
    <w:lvl w:ilvl="0" w:tplc="C9880152">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C93C04"/>
    <w:multiLevelType w:val="hybridMultilevel"/>
    <w:tmpl w:val="4C8646A4"/>
    <w:lvl w:ilvl="0" w:tplc="534857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69801942"/>
    <w:multiLevelType w:val="hybridMultilevel"/>
    <w:tmpl w:val="58CE435C"/>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6A284861"/>
    <w:multiLevelType w:val="hybridMultilevel"/>
    <w:tmpl w:val="0E3A0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7C4BF5"/>
    <w:multiLevelType w:val="hybridMultilevel"/>
    <w:tmpl w:val="6980C324"/>
    <w:lvl w:ilvl="0" w:tplc="17FC7F98">
      <w:start w:val="1"/>
      <w:numFmt w:val="bullet"/>
      <w:lvlText w:val=""/>
      <w:lvlJc w:val="left"/>
      <w:pPr>
        <w:ind w:left="720" w:hanging="360"/>
      </w:pPr>
      <w:rPr>
        <w:rFonts w:ascii="Symbol" w:hAnsi="Symbol" w:hint="default"/>
      </w:rPr>
    </w:lvl>
    <w:lvl w:ilvl="1" w:tplc="C9880152">
      <w:start w:val="1"/>
      <w:numFmt w:val="bullet"/>
      <w:lvlText w:val=""/>
      <w:lvlJc w:val="left"/>
      <w:pPr>
        <w:ind w:left="1440" w:hanging="360"/>
      </w:pPr>
      <w:rPr>
        <w:rFonts w:ascii="Symbol" w:hAnsi="Symbol"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6C0544A9"/>
    <w:multiLevelType w:val="hybridMultilevel"/>
    <w:tmpl w:val="6E7871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C293CAA"/>
    <w:multiLevelType w:val="hybridMultilevel"/>
    <w:tmpl w:val="07D038E4"/>
    <w:lvl w:ilvl="0" w:tplc="7EC6D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6C5F36C6"/>
    <w:multiLevelType w:val="hybridMultilevel"/>
    <w:tmpl w:val="0A36066E"/>
    <w:lvl w:ilvl="0" w:tplc="7EC6D91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6C6E04E6"/>
    <w:multiLevelType w:val="multilevel"/>
    <w:tmpl w:val="3E526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17C025B"/>
    <w:multiLevelType w:val="hybridMultilevel"/>
    <w:tmpl w:val="01125F80"/>
    <w:lvl w:ilvl="0" w:tplc="17FC7F9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nsid w:val="7289419F"/>
    <w:multiLevelType w:val="hybridMultilevel"/>
    <w:tmpl w:val="6DEA2E40"/>
    <w:lvl w:ilvl="0" w:tplc="17FC7F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4EC51A8"/>
    <w:multiLevelType w:val="hybridMultilevel"/>
    <w:tmpl w:val="BF1C2018"/>
    <w:lvl w:ilvl="0" w:tplc="53485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76B67508"/>
    <w:multiLevelType w:val="multilevel"/>
    <w:tmpl w:val="09E0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9103F1D"/>
    <w:multiLevelType w:val="hybridMultilevel"/>
    <w:tmpl w:val="1D8AAE2A"/>
    <w:lvl w:ilvl="0" w:tplc="F18889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7A317137"/>
    <w:multiLevelType w:val="hybridMultilevel"/>
    <w:tmpl w:val="5A500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C871A14"/>
    <w:multiLevelType w:val="hybridMultilevel"/>
    <w:tmpl w:val="C4B6332E"/>
    <w:lvl w:ilvl="0" w:tplc="04150011">
      <w:start w:val="1"/>
      <w:numFmt w:val="decimal"/>
      <w:lvlText w:val="%1)"/>
      <w:lvlJc w:val="left"/>
      <w:pPr>
        <w:ind w:left="360" w:hanging="360"/>
      </w:pPr>
      <w:rPr>
        <w:rFonts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7E0150D9"/>
    <w:multiLevelType w:val="hybridMultilevel"/>
    <w:tmpl w:val="AE8818BC"/>
    <w:lvl w:ilvl="0" w:tplc="CAF6D0D0">
      <w:start w:val="1"/>
      <w:numFmt w:val="decimal"/>
      <w:lvlText w:val="%1."/>
      <w:lvlJc w:val="left"/>
      <w:pPr>
        <w:ind w:left="360" w:hanging="360"/>
      </w:pPr>
      <w:rPr>
        <w:rFonts w:ascii="Arial" w:hAnsi="Arial" w:cs="Arial" w:hint="default"/>
      </w:rPr>
    </w:lvl>
    <w:lvl w:ilvl="1" w:tplc="5348571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E832971"/>
    <w:multiLevelType w:val="hybridMultilevel"/>
    <w:tmpl w:val="3BA6D51E"/>
    <w:lvl w:ilvl="0" w:tplc="534857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7ECE7336"/>
    <w:multiLevelType w:val="hybridMultilevel"/>
    <w:tmpl w:val="46BAD126"/>
    <w:lvl w:ilvl="0" w:tplc="F18889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42"/>
  </w:num>
  <w:num w:numId="3">
    <w:abstractNumId w:val="48"/>
  </w:num>
  <w:num w:numId="4">
    <w:abstractNumId w:val="87"/>
  </w:num>
  <w:num w:numId="5">
    <w:abstractNumId w:val="35"/>
  </w:num>
  <w:num w:numId="6">
    <w:abstractNumId w:val="29"/>
  </w:num>
  <w:num w:numId="7">
    <w:abstractNumId w:val="18"/>
  </w:num>
  <w:num w:numId="8">
    <w:abstractNumId w:val="60"/>
  </w:num>
  <w:num w:numId="9">
    <w:abstractNumId w:val="86"/>
  </w:num>
  <w:num w:numId="10">
    <w:abstractNumId w:val="93"/>
  </w:num>
  <w:num w:numId="11">
    <w:abstractNumId w:val="84"/>
  </w:num>
  <w:num w:numId="12">
    <w:abstractNumId w:val="9"/>
  </w:num>
  <w:num w:numId="13">
    <w:abstractNumId w:val="102"/>
  </w:num>
  <w:num w:numId="14">
    <w:abstractNumId w:val="20"/>
  </w:num>
  <w:num w:numId="15">
    <w:abstractNumId w:val="72"/>
  </w:num>
  <w:num w:numId="16">
    <w:abstractNumId w:val="103"/>
  </w:num>
  <w:num w:numId="17">
    <w:abstractNumId w:val="34"/>
  </w:num>
  <w:num w:numId="18">
    <w:abstractNumId w:val="38"/>
  </w:num>
  <w:num w:numId="19">
    <w:abstractNumId w:val="97"/>
  </w:num>
  <w:num w:numId="20">
    <w:abstractNumId w:val="95"/>
  </w:num>
  <w:num w:numId="21">
    <w:abstractNumId w:val="66"/>
  </w:num>
  <w:num w:numId="22">
    <w:abstractNumId w:val="53"/>
  </w:num>
  <w:num w:numId="23">
    <w:abstractNumId w:val="26"/>
  </w:num>
  <w:num w:numId="24">
    <w:abstractNumId w:val="22"/>
  </w:num>
  <w:num w:numId="25">
    <w:abstractNumId w:val="27"/>
  </w:num>
  <w:num w:numId="26">
    <w:abstractNumId w:val="59"/>
  </w:num>
  <w:num w:numId="27">
    <w:abstractNumId w:val="71"/>
  </w:num>
  <w:num w:numId="28">
    <w:abstractNumId w:val="90"/>
  </w:num>
  <w:num w:numId="29">
    <w:abstractNumId w:val="3"/>
  </w:num>
  <w:num w:numId="30">
    <w:abstractNumId w:val="10"/>
  </w:num>
  <w:num w:numId="31">
    <w:abstractNumId w:val="31"/>
  </w:num>
  <w:num w:numId="32">
    <w:abstractNumId w:val="63"/>
  </w:num>
  <w:num w:numId="33">
    <w:abstractNumId w:val="36"/>
  </w:num>
  <w:num w:numId="34">
    <w:abstractNumId w:val="77"/>
  </w:num>
  <w:num w:numId="35">
    <w:abstractNumId w:val="73"/>
  </w:num>
  <w:num w:numId="36">
    <w:abstractNumId w:val="11"/>
  </w:num>
  <w:num w:numId="37">
    <w:abstractNumId w:val="111"/>
  </w:num>
  <w:num w:numId="38">
    <w:abstractNumId w:val="49"/>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65"/>
  </w:num>
  <w:num w:numId="42">
    <w:abstractNumId w:val="106"/>
  </w:num>
  <w:num w:numId="43">
    <w:abstractNumId w:val="61"/>
  </w:num>
  <w:num w:numId="44">
    <w:abstractNumId w:val="24"/>
  </w:num>
  <w:num w:numId="45">
    <w:abstractNumId w:val="15"/>
  </w:num>
  <w:num w:numId="46">
    <w:abstractNumId w:val="13"/>
  </w:num>
  <w:num w:numId="47">
    <w:abstractNumId w:val="44"/>
  </w:num>
  <w:num w:numId="48">
    <w:abstractNumId w:val="19"/>
  </w:num>
  <w:num w:numId="49">
    <w:abstractNumId w:val="108"/>
  </w:num>
  <w:num w:numId="50">
    <w:abstractNumId w:val="41"/>
  </w:num>
  <w:num w:numId="51">
    <w:abstractNumId w:val="62"/>
  </w:num>
  <w:num w:numId="52">
    <w:abstractNumId w:val="109"/>
  </w:num>
  <w:num w:numId="53">
    <w:abstractNumId w:val="69"/>
  </w:num>
  <w:num w:numId="54">
    <w:abstractNumId w:val="110"/>
  </w:num>
  <w:num w:numId="55">
    <w:abstractNumId w:val="94"/>
  </w:num>
  <w:num w:numId="56">
    <w:abstractNumId w:val="51"/>
  </w:num>
  <w:num w:numId="57">
    <w:abstractNumId w:val="5"/>
  </w:num>
  <w:num w:numId="58">
    <w:abstractNumId w:val="17"/>
  </w:num>
  <w:num w:numId="59">
    <w:abstractNumId w:val="54"/>
  </w:num>
  <w:num w:numId="60">
    <w:abstractNumId w:val="82"/>
  </w:num>
  <w:num w:numId="61">
    <w:abstractNumId w:val="85"/>
  </w:num>
  <w:num w:numId="62">
    <w:abstractNumId w:val="28"/>
  </w:num>
  <w:num w:numId="63">
    <w:abstractNumId w:val="70"/>
  </w:num>
  <w:num w:numId="64">
    <w:abstractNumId w:val="4"/>
  </w:num>
  <w:num w:numId="65">
    <w:abstractNumId w:val="52"/>
  </w:num>
  <w:num w:numId="66">
    <w:abstractNumId w:val="100"/>
  </w:num>
  <w:num w:numId="67">
    <w:abstractNumId w:val="30"/>
  </w:num>
  <w:num w:numId="68">
    <w:abstractNumId w:val="81"/>
  </w:num>
  <w:num w:numId="69">
    <w:abstractNumId w:val="99"/>
  </w:num>
  <w:num w:numId="70">
    <w:abstractNumId w:val="8"/>
  </w:num>
  <w:num w:numId="71">
    <w:abstractNumId w:val="25"/>
  </w:num>
  <w:num w:numId="72">
    <w:abstractNumId w:val="92"/>
  </w:num>
  <w:num w:numId="73">
    <w:abstractNumId w:val="96"/>
  </w:num>
  <w:num w:numId="74">
    <w:abstractNumId w:val="50"/>
  </w:num>
  <w:num w:numId="75">
    <w:abstractNumId w:val="23"/>
  </w:num>
  <w:num w:numId="76">
    <w:abstractNumId w:val="98"/>
  </w:num>
  <w:num w:numId="77">
    <w:abstractNumId w:val="58"/>
  </w:num>
  <w:num w:numId="78">
    <w:abstractNumId w:val="107"/>
  </w:num>
  <w:num w:numId="79">
    <w:abstractNumId w:val="88"/>
  </w:num>
  <w:num w:numId="80">
    <w:abstractNumId w:val="2"/>
  </w:num>
  <w:num w:numId="81">
    <w:abstractNumId w:val="67"/>
  </w:num>
  <w:num w:numId="82">
    <w:abstractNumId w:val="7"/>
  </w:num>
  <w:num w:numId="83">
    <w:abstractNumId w:val="68"/>
  </w:num>
  <w:num w:numId="84">
    <w:abstractNumId w:val="76"/>
  </w:num>
  <w:num w:numId="85">
    <w:abstractNumId w:val="91"/>
  </w:num>
  <w:num w:numId="86">
    <w:abstractNumId w:val="104"/>
  </w:num>
  <w:num w:numId="87">
    <w:abstractNumId w:val="74"/>
  </w:num>
  <w:num w:numId="88">
    <w:abstractNumId w:val="12"/>
  </w:num>
  <w:num w:numId="89">
    <w:abstractNumId w:val="32"/>
  </w:num>
  <w:num w:numId="90">
    <w:abstractNumId w:val="43"/>
  </w:num>
  <w:num w:numId="91">
    <w:abstractNumId w:val="78"/>
  </w:num>
  <w:num w:numId="92">
    <w:abstractNumId w:val="75"/>
  </w:num>
  <w:num w:numId="93">
    <w:abstractNumId w:val="83"/>
  </w:num>
  <w:num w:numId="94">
    <w:abstractNumId w:val="46"/>
  </w:num>
  <w:num w:numId="95">
    <w:abstractNumId w:val="39"/>
  </w:num>
  <w:num w:numId="96">
    <w:abstractNumId w:val="33"/>
  </w:num>
  <w:num w:numId="97">
    <w:abstractNumId w:val="56"/>
  </w:num>
  <w:num w:numId="98">
    <w:abstractNumId w:val="79"/>
  </w:num>
  <w:num w:numId="99">
    <w:abstractNumId w:val="45"/>
  </w:num>
  <w:num w:numId="100">
    <w:abstractNumId w:val="57"/>
  </w:num>
  <w:num w:numId="101">
    <w:abstractNumId w:val="40"/>
  </w:num>
  <w:num w:numId="102">
    <w:abstractNumId w:val="55"/>
  </w:num>
  <w:num w:numId="103">
    <w:abstractNumId w:val="89"/>
  </w:num>
  <w:num w:numId="104">
    <w:abstractNumId w:val="101"/>
  </w:num>
  <w:num w:numId="105">
    <w:abstractNumId w:val="37"/>
  </w:num>
  <w:num w:numId="106">
    <w:abstractNumId w:val="80"/>
  </w:num>
  <w:num w:numId="107">
    <w:abstractNumId w:val="16"/>
  </w:num>
  <w:num w:numId="108">
    <w:abstractNumId w:val="6"/>
  </w:num>
  <w:num w:numId="109">
    <w:abstractNumId w:val="105"/>
  </w:num>
  <w:num w:numId="110">
    <w:abstractNumId w:val="14"/>
  </w:num>
  <w:num w:numId="111">
    <w:abstractNumId w:val="64"/>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ocumentProtection w:edit="trackedChanges"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33"/>
    <w:rsid w:val="000000FC"/>
    <w:rsid w:val="00000356"/>
    <w:rsid w:val="00000829"/>
    <w:rsid w:val="00000A46"/>
    <w:rsid w:val="00000D6D"/>
    <w:rsid w:val="0000155E"/>
    <w:rsid w:val="000016BD"/>
    <w:rsid w:val="00001701"/>
    <w:rsid w:val="00001B21"/>
    <w:rsid w:val="00001B38"/>
    <w:rsid w:val="00001D5E"/>
    <w:rsid w:val="00001E4B"/>
    <w:rsid w:val="0000200A"/>
    <w:rsid w:val="00003BDA"/>
    <w:rsid w:val="00003FA0"/>
    <w:rsid w:val="00004F67"/>
    <w:rsid w:val="00006C76"/>
    <w:rsid w:val="000073FF"/>
    <w:rsid w:val="00007AC4"/>
    <w:rsid w:val="00007B7D"/>
    <w:rsid w:val="00010328"/>
    <w:rsid w:val="0001131D"/>
    <w:rsid w:val="000119D1"/>
    <w:rsid w:val="00012539"/>
    <w:rsid w:val="0001390E"/>
    <w:rsid w:val="00014B32"/>
    <w:rsid w:val="00016176"/>
    <w:rsid w:val="000170D3"/>
    <w:rsid w:val="0002143D"/>
    <w:rsid w:val="000215EE"/>
    <w:rsid w:val="000217AE"/>
    <w:rsid w:val="0002190E"/>
    <w:rsid w:val="000223AB"/>
    <w:rsid w:val="0002257B"/>
    <w:rsid w:val="00022AD9"/>
    <w:rsid w:val="00022F77"/>
    <w:rsid w:val="00023052"/>
    <w:rsid w:val="00023D9B"/>
    <w:rsid w:val="0002621A"/>
    <w:rsid w:val="000263AE"/>
    <w:rsid w:val="00027CFA"/>
    <w:rsid w:val="000310E1"/>
    <w:rsid w:val="000314E4"/>
    <w:rsid w:val="000316A6"/>
    <w:rsid w:val="0003181C"/>
    <w:rsid w:val="00032B69"/>
    <w:rsid w:val="0003368A"/>
    <w:rsid w:val="00034944"/>
    <w:rsid w:val="00035B6A"/>
    <w:rsid w:val="00036263"/>
    <w:rsid w:val="00036E60"/>
    <w:rsid w:val="00036ECB"/>
    <w:rsid w:val="000378FF"/>
    <w:rsid w:val="00040049"/>
    <w:rsid w:val="000403C6"/>
    <w:rsid w:val="000405AC"/>
    <w:rsid w:val="00040ADC"/>
    <w:rsid w:val="00040DBE"/>
    <w:rsid w:val="000411CD"/>
    <w:rsid w:val="00041358"/>
    <w:rsid w:val="000424B7"/>
    <w:rsid w:val="0004252E"/>
    <w:rsid w:val="00042BD3"/>
    <w:rsid w:val="000437F8"/>
    <w:rsid w:val="00044134"/>
    <w:rsid w:val="000458B9"/>
    <w:rsid w:val="00045E8F"/>
    <w:rsid w:val="0004778B"/>
    <w:rsid w:val="00047EEA"/>
    <w:rsid w:val="00047FE6"/>
    <w:rsid w:val="0005057F"/>
    <w:rsid w:val="00051783"/>
    <w:rsid w:val="000519E3"/>
    <w:rsid w:val="00053E67"/>
    <w:rsid w:val="00053FD9"/>
    <w:rsid w:val="00054A1C"/>
    <w:rsid w:val="000550C2"/>
    <w:rsid w:val="00055468"/>
    <w:rsid w:val="0005594B"/>
    <w:rsid w:val="00055E21"/>
    <w:rsid w:val="00056806"/>
    <w:rsid w:val="00056CEE"/>
    <w:rsid w:val="00057AB7"/>
    <w:rsid w:val="000617D2"/>
    <w:rsid w:val="00061832"/>
    <w:rsid w:val="000618E7"/>
    <w:rsid w:val="00062584"/>
    <w:rsid w:val="000625E7"/>
    <w:rsid w:val="00062DF6"/>
    <w:rsid w:val="00062F4C"/>
    <w:rsid w:val="000635FF"/>
    <w:rsid w:val="000643F2"/>
    <w:rsid w:val="000656F2"/>
    <w:rsid w:val="00065BFA"/>
    <w:rsid w:val="000661A7"/>
    <w:rsid w:val="00066F67"/>
    <w:rsid w:val="0006740F"/>
    <w:rsid w:val="00067F55"/>
    <w:rsid w:val="00070324"/>
    <w:rsid w:val="00070F1D"/>
    <w:rsid w:val="00071230"/>
    <w:rsid w:val="00071255"/>
    <w:rsid w:val="00071E58"/>
    <w:rsid w:val="00071EE3"/>
    <w:rsid w:val="000738A3"/>
    <w:rsid w:val="000748CB"/>
    <w:rsid w:val="00074D1F"/>
    <w:rsid w:val="0007509F"/>
    <w:rsid w:val="00075635"/>
    <w:rsid w:val="00075739"/>
    <w:rsid w:val="000757B8"/>
    <w:rsid w:val="00076A31"/>
    <w:rsid w:val="00076D60"/>
    <w:rsid w:val="00077988"/>
    <w:rsid w:val="00077998"/>
    <w:rsid w:val="00080B35"/>
    <w:rsid w:val="00082381"/>
    <w:rsid w:val="00082D34"/>
    <w:rsid w:val="00084EC7"/>
    <w:rsid w:val="0008567C"/>
    <w:rsid w:val="000869C4"/>
    <w:rsid w:val="0008737B"/>
    <w:rsid w:val="0008771E"/>
    <w:rsid w:val="00090A50"/>
    <w:rsid w:val="00091E89"/>
    <w:rsid w:val="00091FCB"/>
    <w:rsid w:val="00092453"/>
    <w:rsid w:val="00093AD2"/>
    <w:rsid w:val="00094DCB"/>
    <w:rsid w:val="00094EE3"/>
    <w:rsid w:val="00096AC2"/>
    <w:rsid w:val="00096EE1"/>
    <w:rsid w:val="000A04CD"/>
    <w:rsid w:val="000A0896"/>
    <w:rsid w:val="000A1171"/>
    <w:rsid w:val="000A1558"/>
    <w:rsid w:val="000A1DF4"/>
    <w:rsid w:val="000A2100"/>
    <w:rsid w:val="000A215C"/>
    <w:rsid w:val="000A2287"/>
    <w:rsid w:val="000A4706"/>
    <w:rsid w:val="000A47CE"/>
    <w:rsid w:val="000A4A4F"/>
    <w:rsid w:val="000A5A7E"/>
    <w:rsid w:val="000A61A7"/>
    <w:rsid w:val="000A6831"/>
    <w:rsid w:val="000A6BB7"/>
    <w:rsid w:val="000A72B4"/>
    <w:rsid w:val="000A7705"/>
    <w:rsid w:val="000B01C7"/>
    <w:rsid w:val="000B02A0"/>
    <w:rsid w:val="000B0E87"/>
    <w:rsid w:val="000B2B4C"/>
    <w:rsid w:val="000B34BD"/>
    <w:rsid w:val="000B3FF8"/>
    <w:rsid w:val="000B55FC"/>
    <w:rsid w:val="000B5D81"/>
    <w:rsid w:val="000B6344"/>
    <w:rsid w:val="000B6C26"/>
    <w:rsid w:val="000B6E20"/>
    <w:rsid w:val="000C0CA1"/>
    <w:rsid w:val="000C19F0"/>
    <w:rsid w:val="000C1A78"/>
    <w:rsid w:val="000C1DF5"/>
    <w:rsid w:val="000C3147"/>
    <w:rsid w:val="000C4475"/>
    <w:rsid w:val="000C47B6"/>
    <w:rsid w:val="000C4917"/>
    <w:rsid w:val="000C50E7"/>
    <w:rsid w:val="000C57BA"/>
    <w:rsid w:val="000C6174"/>
    <w:rsid w:val="000C62A0"/>
    <w:rsid w:val="000C7533"/>
    <w:rsid w:val="000C7E81"/>
    <w:rsid w:val="000D01A3"/>
    <w:rsid w:val="000D090C"/>
    <w:rsid w:val="000D19AA"/>
    <w:rsid w:val="000D1C74"/>
    <w:rsid w:val="000D26A6"/>
    <w:rsid w:val="000D292D"/>
    <w:rsid w:val="000D4028"/>
    <w:rsid w:val="000D48BE"/>
    <w:rsid w:val="000D50B9"/>
    <w:rsid w:val="000D5351"/>
    <w:rsid w:val="000D5665"/>
    <w:rsid w:val="000D568F"/>
    <w:rsid w:val="000D5ECA"/>
    <w:rsid w:val="000D669B"/>
    <w:rsid w:val="000D7089"/>
    <w:rsid w:val="000D70ED"/>
    <w:rsid w:val="000D7DEA"/>
    <w:rsid w:val="000E008B"/>
    <w:rsid w:val="000E046E"/>
    <w:rsid w:val="000E052C"/>
    <w:rsid w:val="000E0A52"/>
    <w:rsid w:val="000E0AF5"/>
    <w:rsid w:val="000E0E5F"/>
    <w:rsid w:val="000E0ED2"/>
    <w:rsid w:val="000E1C30"/>
    <w:rsid w:val="000E1C64"/>
    <w:rsid w:val="000E1D1E"/>
    <w:rsid w:val="000E3D42"/>
    <w:rsid w:val="000E420E"/>
    <w:rsid w:val="000E556D"/>
    <w:rsid w:val="000E6C64"/>
    <w:rsid w:val="000E74C8"/>
    <w:rsid w:val="000E7513"/>
    <w:rsid w:val="000F197A"/>
    <w:rsid w:val="000F1F92"/>
    <w:rsid w:val="000F2021"/>
    <w:rsid w:val="000F22D5"/>
    <w:rsid w:val="000F36B4"/>
    <w:rsid w:val="000F3A08"/>
    <w:rsid w:val="000F3A92"/>
    <w:rsid w:val="000F447F"/>
    <w:rsid w:val="000F55FB"/>
    <w:rsid w:val="000F5A4E"/>
    <w:rsid w:val="000F7287"/>
    <w:rsid w:val="000F780B"/>
    <w:rsid w:val="000F7DD2"/>
    <w:rsid w:val="00100101"/>
    <w:rsid w:val="0010028F"/>
    <w:rsid w:val="00100B41"/>
    <w:rsid w:val="0010114F"/>
    <w:rsid w:val="0010166A"/>
    <w:rsid w:val="0010182F"/>
    <w:rsid w:val="00101B29"/>
    <w:rsid w:val="00101EA9"/>
    <w:rsid w:val="001027CF"/>
    <w:rsid w:val="0010313F"/>
    <w:rsid w:val="00104D5B"/>
    <w:rsid w:val="001051AC"/>
    <w:rsid w:val="001052EE"/>
    <w:rsid w:val="00105D68"/>
    <w:rsid w:val="00106B8A"/>
    <w:rsid w:val="00106F00"/>
    <w:rsid w:val="00110443"/>
    <w:rsid w:val="00111159"/>
    <w:rsid w:val="00111AE5"/>
    <w:rsid w:val="001120B5"/>
    <w:rsid w:val="00112DF7"/>
    <w:rsid w:val="00113B4B"/>
    <w:rsid w:val="00113F95"/>
    <w:rsid w:val="00114088"/>
    <w:rsid w:val="00114F02"/>
    <w:rsid w:val="00115ECC"/>
    <w:rsid w:val="00116845"/>
    <w:rsid w:val="001174DA"/>
    <w:rsid w:val="00120DBE"/>
    <w:rsid w:val="001225B1"/>
    <w:rsid w:val="00122B5A"/>
    <w:rsid w:val="00124011"/>
    <w:rsid w:val="00124B75"/>
    <w:rsid w:val="00124CFC"/>
    <w:rsid w:val="00125809"/>
    <w:rsid w:val="00125DF7"/>
    <w:rsid w:val="001269D6"/>
    <w:rsid w:val="00126DA1"/>
    <w:rsid w:val="00127477"/>
    <w:rsid w:val="00130D50"/>
    <w:rsid w:val="0013105F"/>
    <w:rsid w:val="00131D01"/>
    <w:rsid w:val="00132B4C"/>
    <w:rsid w:val="00132D93"/>
    <w:rsid w:val="00133A2B"/>
    <w:rsid w:val="00133FDF"/>
    <w:rsid w:val="001354CF"/>
    <w:rsid w:val="001361A2"/>
    <w:rsid w:val="00136627"/>
    <w:rsid w:val="00137117"/>
    <w:rsid w:val="001372A8"/>
    <w:rsid w:val="001378B2"/>
    <w:rsid w:val="00137F7C"/>
    <w:rsid w:val="00140010"/>
    <w:rsid w:val="00140C76"/>
    <w:rsid w:val="001416D0"/>
    <w:rsid w:val="00141B42"/>
    <w:rsid w:val="00141E80"/>
    <w:rsid w:val="00141E96"/>
    <w:rsid w:val="0014249A"/>
    <w:rsid w:val="00142693"/>
    <w:rsid w:val="00142878"/>
    <w:rsid w:val="00144553"/>
    <w:rsid w:val="00144F7B"/>
    <w:rsid w:val="0014576B"/>
    <w:rsid w:val="001458C0"/>
    <w:rsid w:val="001468C9"/>
    <w:rsid w:val="00146B25"/>
    <w:rsid w:val="0014749F"/>
    <w:rsid w:val="00147DB0"/>
    <w:rsid w:val="00150898"/>
    <w:rsid w:val="00150918"/>
    <w:rsid w:val="00151599"/>
    <w:rsid w:val="0015203F"/>
    <w:rsid w:val="00153FA9"/>
    <w:rsid w:val="001546B5"/>
    <w:rsid w:val="00154FBE"/>
    <w:rsid w:val="001572F1"/>
    <w:rsid w:val="00157453"/>
    <w:rsid w:val="00157721"/>
    <w:rsid w:val="00160062"/>
    <w:rsid w:val="00160F82"/>
    <w:rsid w:val="001613D2"/>
    <w:rsid w:val="00161A82"/>
    <w:rsid w:val="00163976"/>
    <w:rsid w:val="001639EB"/>
    <w:rsid w:val="00164947"/>
    <w:rsid w:val="001649B1"/>
    <w:rsid w:val="001649E8"/>
    <w:rsid w:val="00164EAF"/>
    <w:rsid w:val="0016525F"/>
    <w:rsid w:val="001657E0"/>
    <w:rsid w:val="00165EC8"/>
    <w:rsid w:val="0016698A"/>
    <w:rsid w:val="00167362"/>
    <w:rsid w:val="00167B4F"/>
    <w:rsid w:val="00170917"/>
    <w:rsid w:val="001719CD"/>
    <w:rsid w:val="00172361"/>
    <w:rsid w:val="00172D24"/>
    <w:rsid w:val="0017362D"/>
    <w:rsid w:val="00173C5F"/>
    <w:rsid w:val="001753D4"/>
    <w:rsid w:val="00175651"/>
    <w:rsid w:val="001760E3"/>
    <w:rsid w:val="001764AB"/>
    <w:rsid w:val="00176941"/>
    <w:rsid w:val="00176B4A"/>
    <w:rsid w:val="00176CCC"/>
    <w:rsid w:val="001771D7"/>
    <w:rsid w:val="00177308"/>
    <w:rsid w:val="00177CB5"/>
    <w:rsid w:val="00177F76"/>
    <w:rsid w:val="0018040B"/>
    <w:rsid w:val="00181151"/>
    <w:rsid w:val="00181CD1"/>
    <w:rsid w:val="00182712"/>
    <w:rsid w:val="00182BFE"/>
    <w:rsid w:val="001844BE"/>
    <w:rsid w:val="00184A0E"/>
    <w:rsid w:val="00184BFF"/>
    <w:rsid w:val="00184C82"/>
    <w:rsid w:val="00185031"/>
    <w:rsid w:val="00185304"/>
    <w:rsid w:val="001856B7"/>
    <w:rsid w:val="00185FF6"/>
    <w:rsid w:val="00186411"/>
    <w:rsid w:val="00187468"/>
    <w:rsid w:val="001879DE"/>
    <w:rsid w:val="001902D4"/>
    <w:rsid w:val="001915EE"/>
    <w:rsid w:val="001920D1"/>
    <w:rsid w:val="00193C46"/>
    <w:rsid w:val="001950AE"/>
    <w:rsid w:val="00195A94"/>
    <w:rsid w:val="0019699D"/>
    <w:rsid w:val="00196B56"/>
    <w:rsid w:val="00197258"/>
    <w:rsid w:val="001972E9"/>
    <w:rsid w:val="00197B88"/>
    <w:rsid w:val="001A1140"/>
    <w:rsid w:val="001A2672"/>
    <w:rsid w:val="001A3749"/>
    <w:rsid w:val="001A3959"/>
    <w:rsid w:val="001A5515"/>
    <w:rsid w:val="001A5598"/>
    <w:rsid w:val="001A662E"/>
    <w:rsid w:val="001A7CA7"/>
    <w:rsid w:val="001B1C3F"/>
    <w:rsid w:val="001B28C2"/>
    <w:rsid w:val="001B37A2"/>
    <w:rsid w:val="001B4B9A"/>
    <w:rsid w:val="001C0261"/>
    <w:rsid w:val="001C0286"/>
    <w:rsid w:val="001C09AD"/>
    <w:rsid w:val="001C132E"/>
    <w:rsid w:val="001C18AE"/>
    <w:rsid w:val="001C3EE2"/>
    <w:rsid w:val="001C40BF"/>
    <w:rsid w:val="001C4394"/>
    <w:rsid w:val="001C7B34"/>
    <w:rsid w:val="001D0822"/>
    <w:rsid w:val="001D15D4"/>
    <w:rsid w:val="001D1EA6"/>
    <w:rsid w:val="001D26B4"/>
    <w:rsid w:val="001D2965"/>
    <w:rsid w:val="001D350D"/>
    <w:rsid w:val="001D3D4F"/>
    <w:rsid w:val="001D4B7C"/>
    <w:rsid w:val="001D4C4E"/>
    <w:rsid w:val="001D4CEC"/>
    <w:rsid w:val="001D5188"/>
    <w:rsid w:val="001D5BC5"/>
    <w:rsid w:val="001D785E"/>
    <w:rsid w:val="001D79EA"/>
    <w:rsid w:val="001E08E2"/>
    <w:rsid w:val="001E0D09"/>
    <w:rsid w:val="001E1284"/>
    <w:rsid w:val="001E281A"/>
    <w:rsid w:val="001E35E5"/>
    <w:rsid w:val="001E6424"/>
    <w:rsid w:val="001E7B52"/>
    <w:rsid w:val="001F0072"/>
    <w:rsid w:val="001F0078"/>
    <w:rsid w:val="001F024B"/>
    <w:rsid w:val="001F1360"/>
    <w:rsid w:val="001F27C1"/>
    <w:rsid w:val="001F27DC"/>
    <w:rsid w:val="001F2B9B"/>
    <w:rsid w:val="001F3ECB"/>
    <w:rsid w:val="001F410B"/>
    <w:rsid w:val="001F5066"/>
    <w:rsid w:val="001F510B"/>
    <w:rsid w:val="001F5910"/>
    <w:rsid w:val="001F5C9F"/>
    <w:rsid w:val="001F6679"/>
    <w:rsid w:val="00200443"/>
    <w:rsid w:val="00201C12"/>
    <w:rsid w:val="00202E63"/>
    <w:rsid w:val="00203006"/>
    <w:rsid w:val="00203200"/>
    <w:rsid w:val="002037F5"/>
    <w:rsid w:val="002039FC"/>
    <w:rsid w:val="00203BCE"/>
    <w:rsid w:val="0020417B"/>
    <w:rsid w:val="0020484C"/>
    <w:rsid w:val="00205601"/>
    <w:rsid w:val="00205769"/>
    <w:rsid w:val="0020737E"/>
    <w:rsid w:val="00207989"/>
    <w:rsid w:val="00210DC2"/>
    <w:rsid w:val="0021166F"/>
    <w:rsid w:val="002139F3"/>
    <w:rsid w:val="00216ACB"/>
    <w:rsid w:val="002173B1"/>
    <w:rsid w:val="00217C4C"/>
    <w:rsid w:val="00217F35"/>
    <w:rsid w:val="0022201E"/>
    <w:rsid w:val="00222525"/>
    <w:rsid w:val="0022302B"/>
    <w:rsid w:val="00223833"/>
    <w:rsid w:val="00223F04"/>
    <w:rsid w:val="0022421D"/>
    <w:rsid w:val="00224FFD"/>
    <w:rsid w:val="002264CF"/>
    <w:rsid w:val="002270A2"/>
    <w:rsid w:val="0022773A"/>
    <w:rsid w:val="00227E1D"/>
    <w:rsid w:val="00230D38"/>
    <w:rsid w:val="00231871"/>
    <w:rsid w:val="00232F46"/>
    <w:rsid w:val="002334D2"/>
    <w:rsid w:val="00234197"/>
    <w:rsid w:val="002344A1"/>
    <w:rsid w:val="002358F3"/>
    <w:rsid w:val="00236666"/>
    <w:rsid w:val="0023679F"/>
    <w:rsid w:val="00236D81"/>
    <w:rsid w:val="00237168"/>
    <w:rsid w:val="00240B06"/>
    <w:rsid w:val="00240E77"/>
    <w:rsid w:val="00241010"/>
    <w:rsid w:val="00243C76"/>
    <w:rsid w:val="00244122"/>
    <w:rsid w:val="00244177"/>
    <w:rsid w:val="00244561"/>
    <w:rsid w:val="002452F5"/>
    <w:rsid w:val="002469B4"/>
    <w:rsid w:val="002478BC"/>
    <w:rsid w:val="00247ED8"/>
    <w:rsid w:val="00250E23"/>
    <w:rsid w:val="002511DE"/>
    <w:rsid w:val="002516EB"/>
    <w:rsid w:val="00251845"/>
    <w:rsid w:val="00251CCF"/>
    <w:rsid w:val="00251DAB"/>
    <w:rsid w:val="00251DB8"/>
    <w:rsid w:val="0025275B"/>
    <w:rsid w:val="00253043"/>
    <w:rsid w:val="00253643"/>
    <w:rsid w:val="00254ACF"/>
    <w:rsid w:val="00256C86"/>
    <w:rsid w:val="00257AE9"/>
    <w:rsid w:val="00257E3A"/>
    <w:rsid w:val="0026001C"/>
    <w:rsid w:val="00260133"/>
    <w:rsid w:val="0026026D"/>
    <w:rsid w:val="0026042C"/>
    <w:rsid w:val="00260ED1"/>
    <w:rsid w:val="002645AF"/>
    <w:rsid w:val="00264680"/>
    <w:rsid w:val="00264ABA"/>
    <w:rsid w:val="00264CE6"/>
    <w:rsid w:val="00265FC4"/>
    <w:rsid w:val="0026763C"/>
    <w:rsid w:val="0027033D"/>
    <w:rsid w:val="0027173B"/>
    <w:rsid w:val="0027201D"/>
    <w:rsid w:val="00272C06"/>
    <w:rsid w:val="00273985"/>
    <w:rsid w:val="00273CA5"/>
    <w:rsid w:val="0027490C"/>
    <w:rsid w:val="00274A32"/>
    <w:rsid w:val="00275347"/>
    <w:rsid w:val="00275511"/>
    <w:rsid w:val="0027652F"/>
    <w:rsid w:val="002768D5"/>
    <w:rsid w:val="00276A0A"/>
    <w:rsid w:val="00276AED"/>
    <w:rsid w:val="00276B1E"/>
    <w:rsid w:val="00276D98"/>
    <w:rsid w:val="00277369"/>
    <w:rsid w:val="002774FC"/>
    <w:rsid w:val="00277AAC"/>
    <w:rsid w:val="002810EF"/>
    <w:rsid w:val="002813E0"/>
    <w:rsid w:val="00282218"/>
    <w:rsid w:val="002833DB"/>
    <w:rsid w:val="0028485E"/>
    <w:rsid w:val="00285647"/>
    <w:rsid w:val="00285794"/>
    <w:rsid w:val="002859AB"/>
    <w:rsid w:val="00287282"/>
    <w:rsid w:val="002876BC"/>
    <w:rsid w:val="00287804"/>
    <w:rsid w:val="00290092"/>
    <w:rsid w:val="00290AE3"/>
    <w:rsid w:val="0029158B"/>
    <w:rsid w:val="00291802"/>
    <w:rsid w:val="00294558"/>
    <w:rsid w:val="00294E65"/>
    <w:rsid w:val="00295D36"/>
    <w:rsid w:val="00296A18"/>
    <w:rsid w:val="002973BB"/>
    <w:rsid w:val="00297C66"/>
    <w:rsid w:val="002A01A1"/>
    <w:rsid w:val="002A04F0"/>
    <w:rsid w:val="002A0C0D"/>
    <w:rsid w:val="002A0C9A"/>
    <w:rsid w:val="002A0EBD"/>
    <w:rsid w:val="002A11DE"/>
    <w:rsid w:val="002A13CA"/>
    <w:rsid w:val="002A1594"/>
    <w:rsid w:val="002A15F7"/>
    <w:rsid w:val="002A3809"/>
    <w:rsid w:val="002A3958"/>
    <w:rsid w:val="002A3F4A"/>
    <w:rsid w:val="002A43FD"/>
    <w:rsid w:val="002A4576"/>
    <w:rsid w:val="002A472C"/>
    <w:rsid w:val="002A5BC5"/>
    <w:rsid w:val="002A6069"/>
    <w:rsid w:val="002A6C62"/>
    <w:rsid w:val="002A6FB4"/>
    <w:rsid w:val="002A7D80"/>
    <w:rsid w:val="002B017B"/>
    <w:rsid w:val="002B08C7"/>
    <w:rsid w:val="002B0BCA"/>
    <w:rsid w:val="002B18B8"/>
    <w:rsid w:val="002B3CF2"/>
    <w:rsid w:val="002B3D98"/>
    <w:rsid w:val="002B4725"/>
    <w:rsid w:val="002B5278"/>
    <w:rsid w:val="002B5652"/>
    <w:rsid w:val="002B6434"/>
    <w:rsid w:val="002B6558"/>
    <w:rsid w:val="002B7BE7"/>
    <w:rsid w:val="002B7CFE"/>
    <w:rsid w:val="002C01A1"/>
    <w:rsid w:val="002C06CE"/>
    <w:rsid w:val="002C0ADB"/>
    <w:rsid w:val="002C1202"/>
    <w:rsid w:val="002C330D"/>
    <w:rsid w:val="002C355E"/>
    <w:rsid w:val="002C396B"/>
    <w:rsid w:val="002C3A3F"/>
    <w:rsid w:val="002C3FAE"/>
    <w:rsid w:val="002C4168"/>
    <w:rsid w:val="002C4BF7"/>
    <w:rsid w:val="002C4F70"/>
    <w:rsid w:val="002C65F3"/>
    <w:rsid w:val="002C774C"/>
    <w:rsid w:val="002C7D11"/>
    <w:rsid w:val="002D05F9"/>
    <w:rsid w:val="002D0AB4"/>
    <w:rsid w:val="002D1B5F"/>
    <w:rsid w:val="002D41A7"/>
    <w:rsid w:val="002D4EA9"/>
    <w:rsid w:val="002D5436"/>
    <w:rsid w:val="002D5569"/>
    <w:rsid w:val="002D6530"/>
    <w:rsid w:val="002D67CB"/>
    <w:rsid w:val="002D72AB"/>
    <w:rsid w:val="002E022B"/>
    <w:rsid w:val="002E2720"/>
    <w:rsid w:val="002E2C1E"/>
    <w:rsid w:val="002E33E9"/>
    <w:rsid w:val="002E3A1D"/>
    <w:rsid w:val="002E3AEC"/>
    <w:rsid w:val="002E4844"/>
    <w:rsid w:val="002E4938"/>
    <w:rsid w:val="002E4CBB"/>
    <w:rsid w:val="002E5425"/>
    <w:rsid w:val="002E61CE"/>
    <w:rsid w:val="002E61E2"/>
    <w:rsid w:val="002E6770"/>
    <w:rsid w:val="002E7BD6"/>
    <w:rsid w:val="002F035A"/>
    <w:rsid w:val="002F05C8"/>
    <w:rsid w:val="002F17BE"/>
    <w:rsid w:val="002F31D4"/>
    <w:rsid w:val="002F3B61"/>
    <w:rsid w:val="002F4008"/>
    <w:rsid w:val="002F52C6"/>
    <w:rsid w:val="002F59AD"/>
    <w:rsid w:val="002F68F3"/>
    <w:rsid w:val="002F73DC"/>
    <w:rsid w:val="00300476"/>
    <w:rsid w:val="0030054F"/>
    <w:rsid w:val="003016CB"/>
    <w:rsid w:val="00302978"/>
    <w:rsid w:val="003037FA"/>
    <w:rsid w:val="00303BD3"/>
    <w:rsid w:val="00307988"/>
    <w:rsid w:val="0031012B"/>
    <w:rsid w:val="003103DA"/>
    <w:rsid w:val="00311918"/>
    <w:rsid w:val="0031249F"/>
    <w:rsid w:val="00312635"/>
    <w:rsid w:val="003131D9"/>
    <w:rsid w:val="003134D2"/>
    <w:rsid w:val="00313588"/>
    <w:rsid w:val="00313DF1"/>
    <w:rsid w:val="003144B9"/>
    <w:rsid w:val="00314993"/>
    <w:rsid w:val="00315766"/>
    <w:rsid w:val="00315AA2"/>
    <w:rsid w:val="003161D2"/>
    <w:rsid w:val="00316CE8"/>
    <w:rsid w:val="00317BB6"/>
    <w:rsid w:val="00321585"/>
    <w:rsid w:val="00321DFF"/>
    <w:rsid w:val="003240C2"/>
    <w:rsid w:val="00324E91"/>
    <w:rsid w:val="0032515D"/>
    <w:rsid w:val="003255CD"/>
    <w:rsid w:val="0032626E"/>
    <w:rsid w:val="00326EF0"/>
    <w:rsid w:val="0032752B"/>
    <w:rsid w:val="0032779A"/>
    <w:rsid w:val="00327B6F"/>
    <w:rsid w:val="00330B84"/>
    <w:rsid w:val="003315D4"/>
    <w:rsid w:val="003317B9"/>
    <w:rsid w:val="00331834"/>
    <w:rsid w:val="00332680"/>
    <w:rsid w:val="00332B59"/>
    <w:rsid w:val="00333261"/>
    <w:rsid w:val="00335175"/>
    <w:rsid w:val="003353CF"/>
    <w:rsid w:val="003358F8"/>
    <w:rsid w:val="00337B4B"/>
    <w:rsid w:val="003403C2"/>
    <w:rsid w:val="00341894"/>
    <w:rsid w:val="00341C32"/>
    <w:rsid w:val="003423FE"/>
    <w:rsid w:val="00342A30"/>
    <w:rsid w:val="00343D06"/>
    <w:rsid w:val="00343EC6"/>
    <w:rsid w:val="003440CC"/>
    <w:rsid w:val="003452CB"/>
    <w:rsid w:val="003453CA"/>
    <w:rsid w:val="00345D31"/>
    <w:rsid w:val="00351339"/>
    <w:rsid w:val="00351514"/>
    <w:rsid w:val="00351B86"/>
    <w:rsid w:val="00352887"/>
    <w:rsid w:val="00352918"/>
    <w:rsid w:val="00352AF9"/>
    <w:rsid w:val="00352B5E"/>
    <w:rsid w:val="00352B99"/>
    <w:rsid w:val="00353648"/>
    <w:rsid w:val="003546F1"/>
    <w:rsid w:val="00355349"/>
    <w:rsid w:val="003553B6"/>
    <w:rsid w:val="00355848"/>
    <w:rsid w:val="0035712D"/>
    <w:rsid w:val="00357DCE"/>
    <w:rsid w:val="003604AF"/>
    <w:rsid w:val="00360926"/>
    <w:rsid w:val="00360AF5"/>
    <w:rsid w:val="00360BD9"/>
    <w:rsid w:val="00361602"/>
    <w:rsid w:val="00361B66"/>
    <w:rsid w:val="003623B6"/>
    <w:rsid w:val="00362B3C"/>
    <w:rsid w:val="00363B83"/>
    <w:rsid w:val="00364EDB"/>
    <w:rsid w:val="00365D21"/>
    <w:rsid w:val="00365DD0"/>
    <w:rsid w:val="0036607A"/>
    <w:rsid w:val="00367AB5"/>
    <w:rsid w:val="00370605"/>
    <w:rsid w:val="0037068E"/>
    <w:rsid w:val="0037096E"/>
    <w:rsid w:val="0037100C"/>
    <w:rsid w:val="00374BD9"/>
    <w:rsid w:val="00375693"/>
    <w:rsid w:val="003759A1"/>
    <w:rsid w:val="00375C41"/>
    <w:rsid w:val="00377029"/>
    <w:rsid w:val="003776D4"/>
    <w:rsid w:val="0037779B"/>
    <w:rsid w:val="00377920"/>
    <w:rsid w:val="00382038"/>
    <w:rsid w:val="003824AE"/>
    <w:rsid w:val="00383892"/>
    <w:rsid w:val="00384E91"/>
    <w:rsid w:val="00385265"/>
    <w:rsid w:val="00385982"/>
    <w:rsid w:val="00385DD3"/>
    <w:rsid w:val="00386E91"/>
    <w:rsid w:val="00387273"/>
    <w:rsid w:val="0039075E"/>
    <w:rsid w:val="00390DEA"/>
    <w:rsid w:val="0039214E"/>
    <w:rsid w:val="00392222"/>
    <w:rsid w:val="0039290F"/>
    <w:rsid w:val="00394DC1"/>
    <w:rsid w:val="00395A29"/>
    <w:rsid w:val="00396D90"/>
    <w:rsid w:val="003979A6"/>
    <w:rsid w:val="003A06FF"/>
    <w:rsid w:val="003A071B"/>
    <w:rsid w:val="003A2091"/>
    <w:rsid w:val="003A35EC"/>
    <w:rsid w:val="003A46B6"/>
    <w:rsid w:val="003A475A"/>
    <w:rsid w:val="003A508F"/>
    <w:rsid w:val="003A559A"/>
    <w:rsid w:val="003A6487"/>
    <w:rsid w:val="003A6AB8"/>
    <w:rsid w:val="003A6FC3"/>
    <w:rsid w:val="003A7ED9"/>
    <w:rsid w:val="003A7F26"/>
    <w:rsid w:val="003B0095"/>
    <w:rsid w:val="003B0991"/>
    <w:rsid w:val="003B09DA"/>
    <w:rsid w:val="003B1548"/>
    <w:rsid w:val="003B1B0A"/>
    <w:rsid w:val="003B265C"/>
    <w:rsid w:val="003B2ACF"/>
    <w:rsid w:val="003B2C9D"/>
    <w:rsid w:val="003B3583"/>
    <w:rsid w:val="003B3B9D"/>
    <w:rsid w:val="003B3E72"/>
    <w:rsid w:val="003B4A9F"/>
    <w:rsid w:val="003B6994"/>
    <w:rsid w:val="003B6A4B"/>
    <w:rsid w:val="003B777B"/>
    <w:rsid w:val="003B7F20"/>
    <w:rsid w:val="003B7F93"/>
    <w:rsid w:val="003C045A"/>
    <w:rsid w:val="003C0557"/>
    <w:rsid w:val="003C0D69"/>
    <w:rsid w:val="003C1761"/>
    <w:rsid w:val="003C1C40"/>
    <w:rsid w:val="003C2098"/>
    <w:rsid w:val="003C2355"/>
    <w:rsid w:val="003C4E3A"/>
    <w:rsid w:val="003C5712"/>
    <w:rsid w:val="003C5F71"/>
    <w:rsid w:val="003C6378"/>
    <w:rsid w:val="003C661E"/>
    <w:rsid w:val="003C6A17"/>
    <w:rsid w:val="003C78E3"/>
    <w:rsid w:val="003D08A5"/>
    <w:rsid w:val="003D0DBB"/>
    <w:rsid w:val="003D295F"/>
    <w:rsid w:val="003D2E83"/>
    <w:rsid w:val="003D36D4"/>
    <w:rsid w:val="003D6E11"/>
    <w:rsid w:val="003D7214"/>
    <w:rsid w:val="003D7F6D"/>
    <w:rsid w:val="003E0385"/>
    <w:rsid w:val="003E0F3B"/>
    <w:rsid w:val="003E2D0C"/>
    <w:rsid w:val="003E2EA1"/>
    <w:rsid w:val="003E33DB"/>
    <w:rsid w:val="003E3F3D"/>
    <w:rsid w:val="003E3F65"/>
    <w:rsid w:val="003E42CA"/>
    <w:rsid w:val="003E4309"/>
    <w:rsid w:val="003E5C2C"/>
    <w:rsid w:val="003F0E0A"/>
    <w:rsid w:val="003F207A"/>
    <w:rsid w:val="003F238E"/>
    <w:rsid w:val="003F2B82"/>
    <w:rsid w:val="003F2F9C"/>
    <w:rsid w:val="003F377D"/>
    <w:rsid w:val="003F3865"/>
    <w:rsid w:val="003F3B38"/>
    <w:rsid w:val="003F667F"/>
    <w:rsid w:val="003F6F82"/>
    <w:rsid w:val="003F6FAC"/>
    <w:rsid w:val="004005A2"/>
    <w:rsid w:val="004038E8"/>
    <w:rsid w:val="004041FC"/>
    <w:rsid w:val="00404B9E"/>
    <w:rsid w:val="00404CF0"/>
    <w:rsid w:val="004053FD"/>
    <w:rsid w:val="00405C2E"/>
    <w:rsid w:val="00405E64"/>
    <w:rsid w:val="004066BC"/>
    <w:rsid w:val="00406DF8"/>
    <w:rsid w:val="00412572"/>
    <w:rsid w:val="00412652"/>
    <w:rsid w:val="00412D82"/>
    <w:rsid w:val="0041313C"/>
    <w:rsid w:val="00413ACD"/>
    <w:rsid w:val="00414A59"/>
    <w:rsid w:val="00414A65"/>
    <w:rsid w:val="00415183"/>
    <w:rsid w:val="0041767A"/>
    <w:rsid w:val="00422214"/>
    <w:rsid w:val="0042275A"/>
    <w:rsid w:val="00422A61"/>
    <w:rsid w:val="00423096"/>
    <w:rsid w:val="004234D5"/>
    <w:rsid w:val="00424485"/>
    <w:rsid w:val="004253AE"/>
    <w:rsid w:val="00425E61"/>
    <w:rsid w:val="00426333"/>
    <w:rsid w:val="00427262"/>
    <w:rsid w:val="004272FC"/>
    <w:rsid w:val="004279ED"/>
    <w:rsid w:val="00430C5B"/>
    <w:rsid w:val="004316D2"/>
    <w:rsid w:val="0043176B"/>
    <w:rsid w:val="0043265D"/>
    <w:rsid w:val="00432941"/>
    <w:rsid w:val="00432D7A"/>
    <w:rsid w:val="004341A3"/>
    <w:rsid w:val="0043466E"/>
    <w:rsid w:val="0043476D"/>
    <w:rsid w:val="004357ED"/>
    <w:rsid w:val="00435D47"/>
    <w:rsid w:val="00437FB7"/>
    <w:rsid w:val="004407C4"/>
    <w:rsid w:val="00443631"/>
    <w:rsid w:val="00443649"/>
    <w:rsid w:val="00444102"/>
    <w:rsid w:val="00444F29"/>
    <w:rsid w:val="00446329"/>
    <w:rsid w:val="004464F5"/>
    <w:rsid w:val="00446C08"/>
    <w:rsid w:val="0045078A"/>
    <w:rsid w:val="0045281C"/>
    <w:rsid w:val="00452BDF"/>
    <w:rsid w:val="004536A8"/>
    <w:rsid w:val="004540C2"/>
    <w:rsid w:val="00455706"/>
    <w:rsid w:val="00456511"/>
    <w:rsid w:val="0045653D"/>
    <w:rsid w:val="00456DBA"/>
    <w:rsid w:val="004608CB"/>
    <w:rsid w:val="00460AE8"/>
    <w:rsid w:val="00462094"/>
    <w:rsid w:val="0046254B"/>
    <w:rsid w:val="004627F8"/>
    <w:rsid w:val="00462BDF"/>
    <w:rsid w:val="00462CD7"/>
    <w:rsid w:val="004631ED"/>
    <w:rsid w:val="00463727"/>
    <w:rsid w:val="00463AFE"/>
    <w:rsid w:val="004644A6"/>
    <w:rsid w:val="004648BC"/>
    <w:rsid w:val="00464918"/>
    <w:rsid w:val="00464C96"/>
    <w:rsid w:val="00466687"/>
    <w:rsid w:val="00470EED"/>
    <w:rsid w:val="00471EAE"/>
    <w:rsid w:val="004739CC"/>
    <w:rsid w:val="004745A3"/>
    <w:rsid w:val="00474CB4"/>
    <w:rsid w:val="00474E15"/>
    <w:rsid w:val="0047534E"/>
    <w:rsid w:val="0047559E"/>
    <w:rsid w:val="00476404"/>
    <w:rsid w:val="004770D4"/>
    <w:rsid w:val="0047713E"/>
    <w:rsid w:val="00480543"/>
    <w:rsid w:val="004809AD"/>
    <w:rsid w:val="00480BE1"/>
    <w:rsid w:val="00483A30"/>
    <w:rsid w:val="00484122"/>
    <w:rsid w:val="004841B9"/>
    <w:rsid w:val="004850E3"/>
    <w:rsid w:val="00485B4D"/>
    <w:rsid w:val="00486120"/>
    <w:rsid w:val="0048678D"/>
    <w:rsid w:val="00487658"/>
    <w:rsid w:val="00487945"/>
    <w:rsid w:val="00487C8F"/>
    <w:rsid w:val="004905D4"/>
    <w:rsid w:val="00490605"/>
    <w:rsid w:val="00490EE0"/>
    <w:rsid w:val="00491318"/>
    <w:rsid w:val="004921F0"/>
    <w:rsid w:val="00492E84"/>
    <w:rsid w:val="00494698"/>
    <w:rsid w:val="00495514"/>
    <w:rsid w:val="00497229"/>
    <w:rsid w:val="0049751C"/>
    <w:rsid w:val="00497532"/>
    <w:rsid w:val="004A054D"/>
    <w:rsid w:val="004A1046"/>
    <w:rsid w:val="004A1068"/>
    <w:rsid w:val="004A11C8"/>
    <w:rsid w:val="004A1B11"/>
    <w:rsid w:val="004A1CD1"/>
    <w:rsid w:val="004A25F1"/>
    <w:rsid w:val="004A285B"/>
    <w:rsid w:val="004A2B3B"/>
    <w:rsid w:val="004A2BD9"/>
    <w:rsid w:val="004A349C"/>
    <w:rsid w:val="004A362B"/>
    <w:rsid w:val="004A46CF"/>
    <w:rsid w:val="004A4907"/>
    <w:rsid w:val="004A515B"/>
    <w:rsid w:val="004A5E59"/>
    <w:rsid w:val="004A643D"/>
    <w:rsid w:val="004A663F"/>
    <w:rsid w:val="004A75E5"/>
    <w:rsid w:val="004A789E"/>
    <w:rsid w:val="004B0104"/>
    <w:rsid w:val="004B06CE"/>
    <w:rsid w:val="004B0CB8"/>
    <w:rsid w:val="004B1407"/>
    <w:rsid w:val="004B1867"/>
    <w:rsid w:val="004B18B3"/>
    <w:rsid w:val="004B288F"/>
    <w:rsid w:val="004B3AB1"/>
    <w:rsid w:val="004B4211"/>
    <w:rsid w:val="004B53AA"/>
    <w:rsid w:val="004B68EE"/>
    <w:rsid w:val="004B6BD4"/>
    <w:rsid w:val="004B789C"/>
    <w:rsid w:val="004C0677"/>
    <w:rsid w:val="004C0947"/>
    <w:rsid w:val="004C0950"/>
    <w:rsid w:val="004C0B84"/>
    <w:rsid w:val="004C107E"/>
    <w:rsid w:val="004C123C"/>
    <w:rsid w:val="004C2C28"/>
    <w:rsid w:val="004C2FDA"/>
    <w:rsid w:val="004C340A"/>
    <w:rsid w:val="004C5364"/>
    <w:rsid w:val="004C5473"/>
    <w:rsid w:val="004C5C86"/>
    <w:rsid w:val="004C5F51"/>
    <w:rsid w:val="004C62AC"/>
    <w:rsid w:val="004C6677"/>
    <w:rsid w:val="004C7005"/>
    <w:rsid w:val="004C772A"/>
    <w:rsid w:val="004D0C0A"/>
    <w:rsid w:val="004D0C23"/>
    <w:rsid w:val="004D0F47"/>
    <w:rsid w:val="004D281E"/>
    <w:rsid w:val="004D2926"/>
    <w:rsid w:val="004D2A71"/>
    <w:rsid w:val="004D3532"/>
    <w:rsid w:val="004D37CA"/>
    <w:rsid w:val="004D38C3"/>
    <w:rsid w:val="004D40BA"/>
    <w:rsid w:val="004D4B19"/>
    <w:rsid w:val="004D5957"/>
    <w:rsid w:val="004D61F5"/>
    <w:rsid w:val="004D795A"/>
    <w:rsid w:val="004E1456"/>
    <w:rsid w:val="004E25CE"/>
    <w:rsid w:val="004E2A73"/>
    <w:rsid w:val="004E323E"/>
    <w:rsid w:val="004E45EF"/>
    <w:rsid w:val="004E49D1"/>
    <w:rsid w:val="004E4A95"/>
    <w:rsid w:val="004E4EBC"/>
    <w:rsid w:val="004E4FFD"/>
    <w:rsid w:val="004E5BE9"/>
    <w:rsid w:val="004E5F18"/>
    <w:rsid w:val="004E6633"/>
    <w:rsid w:val="004E72DA"/>
    <w:rsid w:val="004E7A74"/>
    <w:rsid w:val="004F2135"/>
    <w:rsid w:val="004F2595"/>
    <w:rsid w:val="004F3490"/>
    <w:rsid w:val="004F488D"/>
    <w:rsid w:val="004F583C"/>
    <w:rsid w:val="004F5CE7"/>
    <w:rsid w:val="004F68E4"/>
    <w:rsid w:val="004F7B1E"/>
    <w:rsid w:val="005009E2"/>
    <w:rsid w:val="00501C93"/>
    <w:rsid w:val="00502C62"/>
    <w:rsid w:val="00503491"/>
    <w:rsid w:val="005047D7"/>
    <w:rsid w:val="00506423"/>
    <w:rsid w:val="00506CF7"/>
    <w:rsid w:val="00510C58"/>
    <w:rsid w:val="00511139"/>
    <w:rsid w:val="005126BA"/>
    <w:rsid w:val="0051306B"/>
    <w:rsid w:val="005130A6"/>
    <w:rsid w:val="0051384A"/>
    <w:rsid w:val="00513926"/>
    <w:rsid w:val="00513C21"/>
    <w:rsid w:val="00513E01"/>
    <w:rsid w:val="00513E05"/>
    <w:rsid w:val="005152C9"/>
    <w:rsid w:val="00515596"/>
    <w:rsid w:val="005156A6"/>
    <w:rsid w:val="0051780D"/>
    <w:rsid w:val="0051787D"/>
    <w:rsid w:val="00521697"/>
    <w:rsid w:val="00521C64"/>
    <w:rsid w:val="0052492E"/>
    <w:rsid w:val="00524D26"/>
    <w:rsid w:val="00524DFF"/>
    <w:rsid w:val="00526D1A"/>
    <w:rsid w:val="00527D19"/>
    <w:rsid w:val="00530117"/>
    <w:rsid w:val="005307DF"/>
    <w:rsid w:val="00530C18"/>
    <w:rsid w:val="00533136"/>
    <w:rsid w:val="005339E2"/>
    <w:rsid w:val="005369D7"/>
    <w:rsid w:val="00536DCA"/>
    <w:rsid w:val="00537460"/>
    <w:rsid w:val="00537466"/>
    <w:rsid w:val="00537AC4"/>
    <w:rsid w:val="005414AC"/>
    <w:rsid w:val="005435E5"/>
    <w:rsid w:val="005437B7"/>
    <w:rsid w:val="00543CD0"/>
    <w:rsid w:val="00544789"/>
    <w:rsid w:val="005448B4"/>
    <w:rsid w:val="005450F9"/>
    <w:rsid w:val="00545538"/>
    <w:rsid w:val="00545E9D"/>
    <w:rsid w:val="00546571"/>
    <w:rsid w:val="00546BF9"/>
    <w:rsid w:val="005470C3"/>
    <w:rsid w:val="00547793"/>
    <w:rsid w:val="00547AA3"/>
    <w:rsid w:val="00547EA8"/>
    <w:rsid w:val="005504A7"/>
    <w:rsid w:val="005511CE"/>
    <w:rsid w:val="00552E8A"/>
    <w:rsid w:val="005545D8"/>
    <w:rsid w:val="005548EC"/>
    <w:rsid w:val="00555FE4"/>
    <w:rsid w:val="005565E4"/>
    <w:rsid w:val="00557157"/>
    <w:rsid w:val="00557371"/>
    <w:rsid w:val="0055797C"/>
    <w:rsid w:val="00557AC3"/>
    <w:rsid w:val="00560066"/>
    <w:rsid w:val="00561773"/>
    <w:rsid w:val="00561F84"/>
    <w:rsid w:val="005624C0"/>
    <w:rsid w:val="00562DC7"/>
    <w:rsid w:val="00562E9B"/>
    <w:rsid w:val="00563208"/>
    <w:rsid w:val="00564B7A"/>
    <w:rsid w:val="0056575A"/>
    <w:rsid w:val="00566F9E"/>
    <w:rsid w:val="005671D1"/>
    <w:rsid w:val="005708EF"/>
    <w:rsid w:val="00571F47"/>
    <w:rsid w:val="005720BD"/>
    <w:rsid w:val="00572C93"/>
    <w:rsid w:val="00572FB9"/>
    <w:rsid w:val="005730C9"/>
    <w:rsid w:val="00573AE5"/>
    <w:rsid w:val="0057426F"/>
    <w:rsid w:val="0057441F"/>
    <w:rsid w:val="00575360"/>
    <w:rsid w:val="005762F1"/>
    <w:rsid w:val="00577F62"/>
    <w:rsid w:val="00580796"/>
    <w:rsid w:val="00580B19"/>
    <w:rsid w:val="00580C30"/>
    <w:rsid w:val="00581359"/>
    <w:rsid w:val="00581A60"/>
    <w:rsid w:val="00582BF1"/>
    <w:rsid w:val="0058483C"/>
    <w:rsid w:val="0058560C"/>
    <w:rsid w:val="0058659B"/>
    <w:rsid w:val="00587823"/>
    <w:rsid w:val="00587DC3"/>
    <w:rsid w:val="00587DF5"/>
    <w:rsid w:val="0059070B"/>
    <w:rsid w:val="005908B9"/>
    <w:rsid w:val="005909C7"/>
    <w:rsid w:val="00590CA0"/>
    <w:rsid w:val="00590CDC"/>
    <w:rsid w:val="00592CDB"/>
    <w:rsid w:val="00592EF0"/>
    <w:rsid w:val="00593366"/>
    <w:rsid w:val="00593893"/>
    <w:rsid w:val="00594EC4"/>
    <w:rsid w:val="00594F32"/>
    <w:rsid w:val="0059660F"/>
    <w:rsid w:val="00596BEC"/>
    <w:rsid w:val="0059763D"/>
    <w:rsid w:val="00597B15"/>
    <w:rsid w:val="005A1089"/>
    <w:rsid w:val="005A10FC"/>
    <w:rsid w:val="005A3289"/>
    <w:rsid w:val="005A3FA5"/>
    <w:rsid w:val="005A5682"/>
    <w:rsid w:val="005A6351"/>
    <w:rsid w:val="005A6832"/>
    <w:rsid w:val="005A74D0"/>
    <w:rsid w:val="005A7EBA"/>
    <w:rsid w:val="005B10C7"/>
    <w:rsid w:val="005B2649"/>
    <w:rsid w:val="005B2B80"/>
    <w:rsid w:val="005B3170"/>
    <w:rsid w:val="005B3A9E"/>
    <w:rsid w:val="005B3F2D"/>
    <w:rsid w:val="005B471A"/>
    <w:rsid w:val="005B4825"/>
    <w:rsid w:val="005B57A9"/>
    <w:rsid w:val="005B585D"/>
    <w:rsid w:val="005B6E53"/>
    <w:rsid w:val="005C0CF0"/>
    <w:rsid w:val="005C1281"/>
    <w:rsid w:val="005C3B4D"/>
    <w:rsid w:val="005C44C2"/>
    <w:rsid w:val="005C47AA"/>
    <w:rsid w:val="005C7351"/>
    <w:rsid w:val="005D0062"/>
    <w:rsid w:val="005D00D4"/>
    <w:rsid w:val="005D0874"/>
    <w:rsid w:val="005D12A9"/>
    <w:rsid w:val="005D2386"/>
    <w:rsid w:val="005D358C"/>
    <w:rsid w:val="005D3731"/>
    <w:rsid w:val="005D38E2"/>
    <w:rsid w:val="005D467F"/>
    <w:rsid w:val="005D5519"/>
    <w:rsid w:val="005D580D"/>
    <w:rsid w:val="005D69D3"/>
    <w:rsid w:val="005D770A"/>
    <w:rsid w:val="005E0B06"/>
    <w:rsid w:val="005E1CA6"/>
    <w:rsid w:val="005E1F2C"/>
    <w:rsid w:val="005E1F7D"/>
    <w:rsid w:val="005E322A"/>
    <w:rsid w:val="005E358A"/>
    <w:rsid w:val="005E4874"/>
    <w:rsid w:val="005E4F87"/>
    <w:rsid w:val="005E53B2"/>
    <w:rsid w:val="005E6FD7"/>
    <w:rsid w:val="005E7915"/>
    <w:rsid w:val="005E7A0C"/>
    <w:rsid w:val="005F031B"/>
    <w:rsid w:val="005F16CE"/>
    <w:rsid w:val="005F1774"/>
    <w:rsid w:val="005F17CE"/>
    <w:rsid w:val="005F1BCD"/>
    <w:rsid w:val="005F3256"/>
    <w:rsid w:val="005F42EE"/>
    <w:rsid w:val="005F463C"/>
    <w:rsid w:val="005F5ABA"/>
    <w:rsid w:val="005F640F"/>
    <w:rsid w:val="005F6AA0"/>
    <w:rsid w:val="005F6CD0"/>
    <w:rsid w:val="005F705B"/>
    <w:rsid w:val="005F759F"/>
    <w:rsid w:val="005F7D29"/>
    <w:rsid w:val="00601153"/>
    <w:rsid w:val="00601C3B"/>
    <w:rsid w:val="00602416"/>
    <w:rsid w:val="00602CDC"/>
    <w:rsid w:val="00603579"/>
    <w:rsid w:val="0060549E"/>
    <w:rsid w:val="00605A4C"/>
    <w:rsid w:val="00605ACA"/>
    <w:rsid w:val="00605B98"/>
    <w:rsid w:val="0060628A"/>
    <w:rsid w:val="00606DBB"/>
    <w:rsid w:val="00607755"/>
    <w:rsid w:val="00607E7A"/>
    <w:rsid w:val="0061005E"/>
    <w:rsid w:val="006107A0"/>
    <w:rsid w:val="006112AC"/>
    <w:rsid w:val="00611332"/>
    <w:rsid w:val="006148C7"/>
    <w:rsid w:val="00614B26"/>
    <w:rsid w:val="00614F43"/>
    <w:rsid w:val="006160F4"/>
    <w:rsid w:val="00616FCB"/>
    <w:rsid w:val="00617664"/>
    <w:rsid w:val="00620A04"/>
    <w:rsid w:val="006219F7"/>
    <w:rsid w:val="00624684"/>
    <w:rsid w:val="006264A5"/>
    <w:rsid w:val="00626625"/>
    <w:rsid w:val="00630DC5"/>
    <w:rsid w:val="006312A1"/>
    <w:rsid w:val="00631F44"/>
    <w:rsid w:val="00632A18"/>
    <w:rsid w:val="00633660"/>
    <w:rsid w:val="006349F9"/>
    <w:rsid w:val="00634EF6"/>
    <w:rsid w:val="00634F3A"/>
    <w:rsid w:val="00636E4C"/>
    <w:rsid w:val="0064103F"/>
    <w:rsid w:val="00641682"/>
    <w:rsid w:val="00641F1F"/>
    <w:rsid w:val="0064351A"/>
    <w:rsid w:val="006437F7"/>
    <w:rsid w:val="006441FD"/>
    <w:rsid w:val="00644474"/>
    <w:rsid w:val="00644B9A"/>
    <w:rsid w:val="00645401"/>
    <w:rsid w:val="00645DCB"/>
    <w:rsid w:val="00647B7E"/>
    <w:rsid w:val="00650E34"/>
    <w:rsid w:val="006512EA"/>
    <w:rsid w:val="00651A6B"/>
    <w:rsid w:val="00651E03"/>
    <w:rsid w:val="0065211C"/>
    <w:rsid w:val="00652F01"/>
    <w:rsid w:val="006531FC"/>
    <w:rsid w:val="006536F6"/>
    <w:rsid w:val="0065446E"/>
    <w:rsid w:val="00655B4D"/>
    <w:rsid w:val="006577BC"/>
    <w:rsid w:val="00657C38"/>
    <w:rsid w:val="006604EF"/>
    <w:rsid w:val="006605E9"/>
    <w:rsid w:val="00660765"/>
    <w:rsid w:val="00660EB2"/>
    <w:rsid w:val="006611F4"/>
    <w:rsid w:val="00661614"/>
    <w:rsid w:val="00661B1B"/>
    <w:rsid w:val="00662B59"/>
    <w:rsid w:val="006647D8"/>
    <w:rsid w:val="00664DD4"/>
    <w:rsid w:val="00665DFF"/>
    <w:rsid w:val="00666DC8"/>
    <w:rsid w:val="00666F16"/>
    <w:rsid w:val="00670E7C"/>
    <w:rsid w:val="0067129B"/>
    <w:rsid w:val="00671581"/>
    <w:rsid w:val="006716FD"/>
    <w:rsid w:val="006718AA"/>
    <w:rsid w:val="00671901"/>
    <w:rsid w:val="006721E0"/>
    <w:rsid w:val="00672372"/>
    <w:rsid w:val="006724D7"/>
    <w:rsid w:val="00673667"/>
    <w:rsid w:val="006739D1"/>
    <w:rsid w:val="00673FE7"/>
    <w:rsid w:val="00674982"/>
    <w:rsid w:val="006750D1"/>
    <w:rsid w:val="0067588F"/>
    <w:rsid w:val="00676153"/>
    <w:rsid w:val="0067637C"/>
    <w:rsid w:val="00676CE1"/>
    <w:rsid w:val="006779DA"/>
    <w:rsid w:val="00677EED"/>
    <w:rsid w:val="0068035C"/>
    <w:rsid w:val="006804CE"/>
    <w:rsid w:val="006804DE"/>
    <w:rsid w:val="00681743"/>
    <w:rsid w:val="006823D9"/>
    <w:rsid w:val="006826AD"/>
    <w:rsid w:val="00683081"/>
    <w:rsid w:val="0068409D"/>
    <w:rsid w:val="00685D2E"/>
    <w:rsid w:val="00686DAB"/>
    <w:rsid w:val="0068785D"/>
    <w:rsid w:val="00687F1F"/>
    <w:rsid w:val="00690B96"/>
    <w:rsid w:val="00693998"/>
    <w:rsid w:val="00694B7F"/>
    <w:rsid w:val="00694EFC"/>
    <w:rsid w:val="006952C2"/>
    <w:rsid w:val="00695687"/>
    <w:rsid w:val="00695FF5"/>
    <w:rsid w:val="006975C5"/>
    <w:rsid w:val="006A0187"/>
    <w:rsid w:val="006A0AD2"/>
    <w:rsid w:val="006A187E"/>
    <w:rsid w:val="006A1A1A"/>
    <w:rsid w:val="006A280B"/>
    <w:rsid w:val="006A3CA1"/>
    <w:rsid w:val="006A501D"/>
    <w:rsid w:val="006A5CA8"/>
    <w:rsid w:val="006A5D0C"/>
    <w:rsid w:val="006A61D3"/>
    <w:rsid w:val="006A6659"/>
    <w:rsid w:val="006A7B34"/>
    <w:rsid w:val="006B010A"/>
    <w:rsid w:val="006B016F"/>
    <w:rsid w:val="006B085F"/>
    <w:rsid w:val="006B214A"/>
    <w:rsid w:val="006B2941"/>
    <w:rsid w:val="006B2B09"/>
    <w:rsid w:val="006B3197"/>
    <w:rsid w:val="006B3C31"/>
    <w:rsid w:val="006B4643"/>
    <w:rsid w:val="006B4ABB"/>
    <w:rsid w:val="006C006E"/>
    <w:rsid w:val="006C0108"/>
    <w:rsid w:val="006C13C0"/>
    <w:rsid w:val="006C1D1A"/>
    <w:rsid w:val="006C1E3C"/>
    <w:rsid w:val="006C27A5"/>
    <w:rsid w:val="006C2987"/>
    <w:rsid w:val="006C29BC"/>
    <w:rsid w:val="006C3AEB"/>
    <w:rsid w:val="006C3E88"/>
    <w:rsid w:val="006C3F24"/>
    <w:rsid w:val="006C42F1"/>
    <w:rsid w:val="006C443F"/>
    <w:rsid w:val="006C445A"/>
    <w:rsid w:val="006D00B6"/>
    <w:rsid w:val="006D0433"/>
    <w:rsid w:val="006D25DE"/>
    <w:rsid w:val="006D2F6D"/>
    <w:rsid w:val="006D3219"/>
    <w:rsid w:val="006D3A81"/>
    <w:rsid w:val="006D3B54"/>
    <w:rsid w:val="006D4D39"/>
    <w:rsid w:val="006D5810"/>
    <w:rsid w:val="006D5E08"/>
    <w:rsid w:val="006D5F31"/>
    <w:rsid w:val="006D5FEC"/>
    <w:rsid w:val="006D6013"/>
    <w:rsid w:val="006D64A9"/>
    <w:rsid w:val="006D737C"/>
    <w:rsid w:val="006D7CA8"/>
    <w:rsid w:val="006E1B3A"/>
    <w:rsid w:val="006E2920"/>
    <w:rsid w:val="006E2964"/>
    <w:rsid w:val="006E2D69"/>
    <w:rsid w:val="006E2E45"/>
    <w:rsid w:val="006E35BD"/>
    <w:rsid w:val="006E3796"/>
    <w:rsid w:val="006E554C"/>
    <w:rsid w:val="006E5F72"/>
    <w:rsid w:val="006E618A"/>
    <w:rsid w:val="006E69CC"/>
    <w:rsid w:val="006E6D43"/>
    <w:rsid w:val="006E6DBD"/>
    <w:rsid w:val="006F0306"/>
    <w:rsid w:val="006F0F9E"/>
    <w:rsid w:val="006F24FF"/>
    <w:rsid w:val="006F3E17"/>
    <w:rsid w:val="006F4498"/>
    <w:rsid w:val="006F473F"/>
    <w:rsid w:val="006F4CAE"/>
    <w:rsid w:val="006F6038"/>
    <w:rsid w:val="006F6BE8"/>
    <w:rsid w:val="006F7199"/>
    <w:rsid w:val="006F763E"/>
    <w:rsid w:val="007005FB"/>
    <w:rsid w:val="00700D16"/>
    <w:rsid w:val="007013F8"/>
    <w:rsid w:val="0070252B"/>
    <w:rsid w:val="00703499"/>
    <w:rsid w:val="00705A56"/>
    <w:rsid w:val="007064CF"/>
    <w:rsid w:val="00706AC3"/>
    <w:rsid w:val="00706DD7"/>
    <w:rsid w:val="00707B0D"/>
    <w:rsid w:val="00710F24"/>
    <w:rsid w:val="00712D0B"/>
    <w:rsid w:val="00713612"/>
    <w:rsid w:val="00713921"/>
    <w:rsid w:val="0071454F"/>
    <w:rsid w:val="007146DC"/>
    <w:rsid w:val="00715F69"/>
    <w:rsid w:val="007161F7"/>
    <w:rsid w:val="007165A8"/>
    <w:rsid w:val="00717867"/>
    <w:rsid w:val="00717A5C"/>
    <w:rsid w:val="00717C74"/>
    <w:rsid w:val="00720DB3"/>
    <w:rsid w:val="007216CC"/>
    <w:rsid w:val="00724934"/>
    <w:rsid w:val="00724E55"/>
    <w:rsid w:val="00730197"/>
    <w:rsid w:val="00730416"/>
    <w:rsid w:val="00731111"/>
    <w:rsid w:val="007313C8"/>
    <w:rsid w:val="0073158C"/>
    <w:rsid w:val="007322A0"/>
    <w:rsid w:val="007327CB"/>
    <w:rsid w:val="00732D75"/>
    <w:rsid w:val="00732EEB"/>
    <w:rsid w:val="00732F28"/>
    <w:rsid w:val="007332F9"/>
    <w:rsid w:val="0073515A"/>
    <w:rsid w:val="0073594C"/>
    <w:rsid w:val="0073607C"/>
    <w:rsid w:val="007362B8"/>
    <w:rsid w:val="0073716D"/>
    <w:rsid w:val="00737C9B"/>
    <w:rsid w:val="00737FBA"/>
    <w:rsid w:val="00740A4F"/>
    <w:rsid w:val="00740B7C"/>
    <w:rsid w:val="00740C9D"/>
    <w:rsid w:val="0074181F"/>
    <w:rsid w:val="00741CF8"/>
    <w:rsid w:val="00742744"/>
    <w:rsid w:val="00742AA4"/>
    <w:rsid w:val="007437EE"/>
    <w:rsid w:val="0074428E"/>
    <w:rsid w:val="0074448E"/>
    <w:rsid w:val="00744A35"/>
    <w:rsid w:val="00745DA0"/>
    <w:rsid w:val="007472FA"/>
    <w:rsid w:val="00747E76"/>
    <w:rsid w:val="0075052D"/>
    <w:rsid w:val="0075070E"/>
    <w:rsid w:val="007517CF"/>
    <w:rsid w:val="00752245"/>
    <w:rsid w:val="007532F4"/>
    <w:rsid w:val="0075516D"/>
    <w:rsid w:val="00755754"/>
    <w:rsid w:val="0075582B"/>
    <w:rsid w:val="00755D65"/>
    <w:rsid w:val="00756416"/>
    <w:rsid w:val="00757EDB"/>
    <w:rsid w:val="00757FD3"/>
    <w:rsid w:val="0076081E"/>
    <w:rsid w:val="007610E1"/>
    <w:rsid w:val="00761B8A"/>
    <w:rsid w:val="00762171"/>
    <w:rsid w:val="00762882"/>
    <w:rsid w:val="007628DD"/>
    <w:rsid w:val="00762EA7"/>
    <w:rsid w:val="0076450F"/>
    <w:rsid w:val="00766062"/>
    <w:rsid w:val="00766781"/>
    <w:rsid w:val="00767CB5"/>
    <w:rsid w:val="00770FD5"/>
    <w:rsid w:val="00774444"/>
    <w:rsid w:val="007746D7"/>
    <w:rsid w:val="00774CF3"/>
    <w:rsid w:val="00775AB5"/>
    <w:rsid w:val="00776138"/>
    <w:rsid w:val="00776C57"/>
    <w:rsid w:val="00776CB2"/>
    <w:rsid w:val="00777E28"/>
    <w:rsid w:val="007804C2"/>
    <w:rsid w:val="0078060A"/>
    <w:rsid w:val="00781270"/>
    <w:rsid w:val="00781D8F"/>
    <w:rsid w:val="00782698"/>
    <w:rsid w:val="0078292C"/>
    <w:rsid w:val="007830F0"/>
    <w:rsid w:val="00783B44"/>
    <w:rsid w:val="00783C41"/>
    <w:rsid w:val="00783EB3"/>
    <w:rsid w:val="007841A3"/>
    <w:rsid w:val="007847C9"/>
    <w:rsid w:val="00786028"/>
    <w:rsid w:val="007865D2"/>
    <w:rsid w:val="00786AEE"/>
    <w:rsid w:val="0078746D"/>
    <w:rsid w:val="007875A8"/>
    <w:rsid w:val="00790648"/>
    <w:rsid w:val="0079095B"/>
    <w:rsid w:val="00790D26"/>
    <w:rsid w:val="00792EB7"/>
    <w:rsid w:val="0079310F"/>
    <w:rsid w:val="00793F1F"/>
    <w:rsid w:val="00793F92"/>
    <w:rsid w:val="007965B0"/>
    <w:rsid w:val="007A08D3"/>
    <w:rsid w:val="007A1008"/>
    <w:rsid w:val="007A208A"/>
    <w:rsid w:val="007A3164"/>
    <w:rsid w:val="007A39FE"/>
    <w:rsid w:val="007A48ED"/>
    <w:rsid w:val="007A4B47"/>
    <w:rsid w:val="007A4DC0"/>
    <w:rsid w:val="007A61DF"/>
    <w:rsid w:val="007A72E5"/>
    <w:rsid w:val="007B11A0"/>
    <w:rsid w:val="007B1751"/>
    <w:rsid w:val="007B2536"/>
    <w:rsid w:val="007B500B"/>
    <w:rsid w:val="007B5F1D"/>
    <w:rsid w:val="007B65F4"/>
    <w:rsid w:val="007B670A"/>
    <w:rsid w:val="007B7038"/>
    <w:rsid w:val="007B7DDD"/>
    <w:rsid w:val="007C0666"/>
    <w:rsid w:val="007C1530"/>
    <w:rsid w:val="007C2382"/>
    <w:rsid w:val="007C25AB"/>
    <w:rsid w:val="007C2978"/>
    <w:rsid w:val="007C2C10"/>
    <w:rsid w:val="007C3441"/>
    <w:rsid w:val="007C34F8"/>
    <w:rsid w:val="007C35F6"/>
    <w:rsid w:val="007C46ED"/>
    <w:rsid w:val="007C5B10"/>
    <w:rsid w:val="007C5C82"/>
    <w:rsid w:val="007C5CA4"/>
    <w:rsid w:val="007C5CB9"/>
    <w:rsid w:val="007C6266"/>
    <w:rsid w:val="007D047E"/>
    <w:rsid w:val="007D0792"/>
    <w:rsid w:val="007D0E7F"/>
    <w:rsid w:val="007D1136"/>
    <w:rsid w:val="007D3DE4"/>
    <w:rsid w:val="007D5592"/>
    <w:rsid w:val="007D60D0"/>
    <w:rsid w:val="007D66DD"/>
    <w:rsid w:val="007D6701"/>
    <w:rsid w:val="007D686B"/>
    <w:rsid w:val="007D690A"/>
    <w:rsid w:val="007D7F4D"/>
    <w:rsid w:val="007E00FE"/>
    <w:rsid w:val="007E0A20"/>
    <w:rsid w:val="007E1F33"/>
    <w:rsid w:val="007E2175"/>
    <w:rsid w:val="007E316F"/>
    <w:rsid w:val="007E33BD"/>
    <w:rsid w:val="007E570F"/>
    <w:rsid w:val="007E6325"/>
    <w:rsid w:val="007E6D49"/>
    <w:rsid w:val="007E6FE5"/>
    <w:rsid w:val="007F0575"/>
    <w:rsid w:val="007F0F42"/>
    <w:rsid w:val="007F15EC"/>
    <w:rsid w:val="007F30FE"/>
    <w:rsid w:val="007F364F"/>
    <w:rsid w:val="007F3ACD"/>
    <w:rsid w:val="007F46D5"/>
    <w:rsid w:val="007F55D9"/>
    <w:rsid w:val="007F6BFD"/>
    <w:rsid w:val="00800264"/>
    <w:rsid w:val="0080044C"/>
    <w:rsid w:val="00800A05"/>
    <w:rsid w:val="0080100F"/>
    <w:rsid w:val="00801377"/>
    <w:rsid w:val="0080142D"/>
    <w:rsid w:val="0080149D"/>
    <w:rsid w:val="00801F0D"/>
    <w:rsid w:val="008022DA"/>
    <w:rsid w:val="00803E32"/>
    <w:rsid w:val="008047C4"/>
    <w:rsid w:val="00804C41"/>
    <w:rsid w:val="00805065"/>
    <w:rsid w:val="008053A3"/>
    <w:rsid w:val="00806872"/>
    <w:rsid w:val="008072AF"/>
    <w:rsid w:val="00807E11"/>
    <w:rsid w:val="0081045C"/>
    <w:rsid w:val="00810874"/>
    <w:rsid w:val="00810E49"/>
    <w:rsid w:val="00810F12"/>
    <w:rsid w:val="00812506"/>
    <w:rsid w:val="00812CDC"/>
    <w:rsid w:val="0081317C"/>
    <w:rsid w:val="008135D0"/>
    <w:rsid w:val="00814621"/>
    <w:rsid w:val="00814EC9"/>
    <w:rsid w:val="0081581F"/>
    <w:rsid w:val="00815896"/>
    <w:rsid w:val="00815DF0"/>
    <w:rsid w:val="00816047"/>
    <w:rsid w:val="00817631"/>
    <w:rsid w:val="00820C0B"/>
    <w:rsid w:val="00820DB9"/>
    <w:rsid w:val="008212E1"/>
    <w:rsid w:val="00821F5F"/>
    <w:rsid w:val="008226A4"/>
    <w:rsid w:val="00822C4D"/>
    <w:rsid w:val="0082313D"/>
    <w:rsid w:val="00823998"/>
    <w:rsid w:val="00827085"/>
    <w:rsid w:val="00830C05"/>
    <w:rsid w:val="00832A2C"/>
    <w:rsid w:val="00833172"/>
    <w:rsid w:val="0083324E"/>
    <w:rsid w:val="0083431C"/>
    <w:rsid w:val="0083436F"/>
    <w:rsid w:val="0083497A"/>
    <w:rsid w:val="008409A0"/>
    <w:rsid w:val="00840A1D"/>
    <w:rsid w:val="00840A23"/>
    <w:rsid w:val="00840A29"/>
    <w:rsid w:val="00840C8C"/>
    <w:rsid w:val="00841175"/>
    <w:rsid w:val="00841553"/>
    <w:rsid w:val="00841756"/>
    <w:rsid w:val="0084323D"/>
    <w:rsid w:val="008444AD"/>
    <w:rsid w:val="008462D5"/>
    <w:rsid w:val="008464E9"/>
    <w:rsid w:val="00846600"/>
    <w:rsid w:val="00846FE9"/>
    <w:rsid w:val="00847033"/>
    <w:rsid w:val="0085180B"/>
    <w:rsid w:val="00851F30"/>
    <w:rsid w:val="00852663"/>
    <w:rsid w:val="00852A6B"/>
    <w:rsid w:val="00853750"/>
    <w:rsid w:val="00853ADA"/>
    <w:rsid w:val="00854B97"/>
    <w:rsid w:val="0085503F"/>
    <w:rsid w:val="00855353"/>
    <w:rsid w:val="008557B2"/>
    <w:rsid w:val="0085596A"/>
    <w:rsid w:val="00855A4D"/>
    <w:rsid w:val="008563A9"/>
    <w:rsid w:val="008567FA"/>
    <w:rsid w:val="00856D24"/>
    <w:rsid w:val="00860046"/>
    <w:rsid w:val="00861331"/>
    <w:rsid w:val="00861DEF"/>
    <w:rsid w:val="008620AC"/>
    <w:rsid w:val="0086288B"/>
    <w:rsid w:val="008628E1"/>
    <w:rsid w:val="00862F43"/>
    <w:rsid w:val="0086374A"/>
    <w:rsid w:val="00865200"/>
    <w:rsid w:val="00867272"/>
    <w:rsid w:val="0087036A"/>
    <w:rsid w:val="00870396"/>
    <w:rsid w:val="00870FD4"/>
    <w:rsid w:val="008714E6"/>
    <w:rsid w:val="0087188B"/>
    <w:rsid w:val="00871B2D"/>
    <w:rsid w:val="00872374"/>
    <w:rsid w:val="008725F7"/>
    <w:rsid w:val="00872CE9"/>
    <w:rsid w:val="00873C18"/>
    <w:rsid w:val="00873F64"/>
    <w:rsid w:val="00874F42"/>
    <w:rsid w:val="0087638A"/>
    <w:rsid w:val="008763FD"/>
    <w:rsid w:val="00876C7D"/>
    <w:rsid w:val="00876F17"/>
    <w:rsid w:val="00877248"/>
    <w:rsid w:val="008804A6"/>
    <w:rsid w:val="0088175A"/>
    <w:rsid w:val="00881B1C"/>
    <w:rsid w:val="00882301"/>
    <w:rsid w:val="00883AC4"/>
    <w:rsid w:val="00883B90"/>
    <w:rsid w:val="008841B5"/>
    <w:rsid w:val="00884DBC"/>
    <w:rsid w:val="008850F3"/>
    <w:rsid w:val="00885E62"/>
    <w:rsid w:val="00886940"/>
    <w:rsid w:val="00887187"/>
    <w:rsid w:val="008873CA"/>
    <w:rsid w:val="00887EE4"/>
    <w:rsid w:val="00890805"/>
    <w:rsid w:val="008914E3"/>
    <w:rsid w:val="0089295B"/>
    <w:rsid w:val="008929EC"/>
    <w:rsid w:val="00893CA0"/>
    <w:rsid w:val="0089407B"/>
    <w:rsid w:val="00894D6C"/>
    <w:rsid w:val="00895048"/>
    <w:rsid w:val="008954CD"/>
    <w:rsid w:val="00895700"/>
    <w:rsid w:val="008959E4"/>
    <w:rsid w:val="00897EF6"/>
    <w:rsid w:val="008A5677"/>
    <w:rsid w:val="008A6334"/>
    <w:rsid w:val="008A6842"/>
    <w:rsid w:val="008A6F61"/>
    <w:rsid w:val="008A710F"/>
    <w:rsid w:val="008A74AE"/>
    <w:rsid w:val="008A765E"/>
    <w:rsid w:val="008A7D03"/>
    <w:rsid w:val="008A7D41"/>
    <w:rsid w:val="008B218E"/>
    <w:rsid w:val="008B2E73"/>
    <w:rsid w:val="008B30BF"/>
    <w:rsid w:val="008B31E8"/>
    <w:rsid w:val="008B35C2"/>
    <w:rsid w:val="008B3715"/>
    <w:rsid w:val="008B3D76"/>
    <w:rsid w:val="008B4547"/>
    <w:rsid w:val="008B45B0"/>
    <w:rsid w:val="008B5BE2"/>
    <w:rsid w:val="008B5C4E"/>
    <w:rsid w:val="008B5EEB"/>
    <w:rsid w:val="008B630C"/>
    <w:rsid w:val="008B63DB"/>
    <w:rsid w:val="008B7F5A"/>
    <w:rsid w:val="008C0390"/>
    <w:rsid w:val="008C0707"/>
    <w:rsid w:val="008C1811"/>
    <w:rsid w:val="008C1910"/>
    <w:rsid w:val="008C1A1C"/>
    <w:rsid w:val="008C2648"/>
    <w:rsid w:val="008C2812"/>
    <w:rsid w:val="008C307B"/>
    <w:rsid w:val="008C332C"/>
    <w:rsid w:val="008C50ED"/>
    <w:rsid w:val="008C548F"/>
    <w:rsid w:val="008C59DF"/>
    <w:rsid w:val="008C7E4A"/>
    <w:rsid w:val="008D0497"/>
    <w:rsid w:val="008D0FC0"/>
    <w:rsid w:val="008D150B"/>
    <w:rsid w:val="008D3D6F"/>
    <w:rsid w:val="008D5351"/>
    <w:rsid w:val="008D669C"/>
    <w:rsid w:val="008D7619"/>
    <w:rsid w:val="008E1298"/>
    <w:rsid w:val="008E2600"/>
    <w:rsid w:val="008E26C3"/>
    <w:rsid w:val="008E29B3"/>
    <w:rsid w:val="008E332F"/>
    <w:rsid w:val="008F16FF"/>
    <w:rsid w:val="008F1AB3"/>
    <w:rsid w:val="008F1B07"/>
    <w:rsid w:val="008F24BF"/>
    <w:rsid w:val="008F2C31"/>
    <w:rsid w:val="008F332F"/>
    <w:rsid w:val="008F3439"/>
    <w:rsid w:val="008F374B"/>
    <w:rsid w:val="008F4116"/>
    <w:rsid w:val="008F4EB9"/>
    <w:rsid w:val="008F563D"/>
    <w:rsid w:val="008F5CC5"/>
    <w:rsid w:val="008F5D14"/>
    <w:rsid w:val="009002BC"/>
    <w:rsid w:val="00900C2F"/>
    <w:rsid w:val="00900D81"/>
    <w:rsid w:val="00901663"/>
    <w:rsid w:val="00901E2A"/>
    <w:rsid w:val="0090201A"/>
    <w:rsid w:val="00902752"/>
    <w:rsid w:val="00903FE9"/>
    <w:rsid w:val="0090485E"/>
    <w:rsid w:val="00904AD7"/>
    <w:rsid w:val="0090569D"/>
    <w:rsid w:val="00905CE5"/>
    <w:rsid w:val="009079F6"/>
    <w:rsid w:val="00907A96"/>
    <w:rsid w:val="00911139"/>
    <w:rsid w:val="0091147D"/>
    <w:rsid w:val="0091183A"/>
    <w:rsid w:val="0091188F"/>
    <w:rsid w:val="00913ECB"/>
    <w:rsid w:val="00914878"/>
    <w:rsid w:val="00914D28"/>
    <w:rsid w:val="00915281"/>
    <w:rsid w:val="00916136"/>
    <w:rsid w:val="00916378"/>
    <w:rsid w:val="00916DD7"/>
    <w:rsid w:val="0092151F"/>
    <w:rsid w:val="00921A94"/>
    <w:rsid w:val="00922124"/>
    <w:rsid w:val="0092264F"/>
    <w:rsid w:val="009231FE"/>
    <w:rsid w:val="00923D42"/>
    <w:rsid w:val="00924F02"/>
    <w:rsid w:val="009259A2"/>
    <w:rsid w:val="0092710A"/>
    <w:rsid w:val="00927227"/>
    <w:rsid w:val="009275E5"/>
    <w:rsid w:val="00930434"/>
    <w:rsid w:val="00930708"/>
    <w:rsid w:val="00931539"/>
    <w:rsid w:val="009321BB"/>
    <w:rsid w:val="00932D2E"/>
    <w:rsid w:val="0093310B"/>
    <w:rsid w:val="009332B2"/>
    <w:rsid w:val="0093405D"/>
    <w:rsid w:val="00934BAF"/>
    <w:rsid w:val="00935FBA"/>
    <w:rsid w:val="0093720E"/>
    <w:rsid w:val="00937B71"/>
    <w:rsid w:val="00940D61"/>
    <w:rsid w:val="00941F63"/>
    <w:rsid w:val="009429B3"/>
    <w:rsid w:val="0094353D"/>
    <w:rsid w:val="00943D47"/>
    <w:rsid w:val="00943F21"/>
    <w:rsid w:val="00944621"/>
    <w:rsid w:val="00945193"/>
    <w:rsid w:val="009453BA"/>
    <w:rsid w:val="00945ADC"/>
    <w:rsid w:val="00945F53"/>
    <w:rsid w:val="009470BA"/>
    <w:rsid w:val="00950673"/>
    <w:rsid w:val="00951279"/>
    <w:rsid w:val="0095157D"/>
    <w:rsid w:val="00951E37"/>
    <w:rsid w:val="00952564"/>
    <w:rsid w:val="0095284C"/>
    <w:rsid w:val="00954070"/>
    <w:rsid w:val="00954879"/>
    <w:rsid w:val="009551C6"/>
    <w:rsid w:val="00955E23"/>
    <w:rsid w:val="00956138"/>
    <w:rsid w:val="00956212"/>
    <w:rsid w:val="00956496"/>
    <w:rsid w:val="00956717"/>
    <w:rsid w:val="00957ABD"/>
    <w:rsid w:val="00960E3F"/>
    <w:rsid w:val="0096100D"/>
    <w:rsid w:val="00961B9E"/>
    <w:rsid w:val="00961D1B"/>
    <w:rsid w:val="00961F10"/>
    <w:rsid w:val="0096217B"/>
    <w:rsid w:val="00962357"/>
    <w:rsid w:val="00962948"/>
    <w:rsid w:val="00962C21"/>
    <w:rsid w:val="00962EDA"/>
    <w:rsid w:val="0096357B"/>
    <w:rsid w:val="00963C08"/>
    <w:rsid w:val="00963D5E"/>
    <w:rsid w:val="0096552A"/>
    <w:rsid w:val="009659D6"/>
    <w:rsid w:val="00966182"/>
    <w:rsid w:val="009665A1"/>
    <w:rsid w:val="00966F35"/>
    <w:rsid w:val="0097001E"/>
    <w:rsid w:val="00971227"/>
    <w:rsid w:val="009727C4"/>
    <w:rsid w:val="00972BB8"/>
    <w:rsid w:val="00973E94"/>
    <w:rsid w:val="00974F5A"/>
    <w:rsid w:val="009761FA"/>
    <w:rsid w:val="009778F4"/>
    <w:rsid w:val="00983A70"/>
    <w:rsid w:val="00984D5B"/>
    <w:rsid w:val="00985854"/>
    <w:rsid w:val="0098609B"/>
    <w:rsid w:val="00986305"/>
    <w:rsid w:val="0098695A"/>
    <w:rsid w:val="00986B1F"/>
    <w:rsid w:val="009877F7"/>
    <w:rsid w:val="0099051D"/>
    <w:rsid w:val="00990B11"/>
    <w:rsid w:val="00992013"/>
    <w:rsid w:val="00992E71"/>
    <w:rsid w:val="00994840"/>
    <w:rsid w:val="0099539A"/>
    <w:rsid w:val="0099661C"/>
    <w:rsid w:val="009A0F52"/>
    <w:rsid w:val="009A1743"/>
    <w:rsid w:val="009A2CBC"/>
    <w:rsid w:val="009A3C01"/>
    <w:rsid w:val="009A3FB8"/>
    <w:rsid w:val="009A40AC"/>
    <w:rsid w:val="009A424B"/>
    <w:rsid w:val="009A54F3"/>
    <w:rsid w:val="009A55A2"/>
    <w:rsid w:val="009A55BF"/>
    <w:rsid w:val="009A5A64"/>
    <w:rsid w:val="009A5E10"/>
    <w:rsid w:val="009A7773"/>
    <w:rsid w:val="009A7CA1"/>
    <w:rsid w:val="009B0A33"/>
    <w:rsid w:val="009B25FC"/>
    <w:rsid w:val="009B2AA4"/>
    <w:rsid w:val="009B318F"/>
    <w:rsid w:val="009B580D"/>
    <w:rsid w:val="009B5E14"/>
    <w:rsid w:val="009B682F"/>
    <w:rsid w:val="009B70E8"/>
    <w:rsid w:val="009B74C8"/>
    <w:rsid w:val="009B756F"/>
    <w:rsid w:val="009B75B9"/>
    <w:rsid w:val="009B76D5"/>
    <w:rsid w:val="009B7891"/>
    <w:rsid w:val="009B78D5"/>
    <w:rsid w:val="009C0297"/>
    <w:rsid w:val="009C0B8B"/>
    <w:rsid w:val="009C11F6"/>
    <w:rsid w:val="009C12D7"/>
    <w:rsid w:val="009C1758"/>
    <w:rsid w:val="009C324D"/>
    <w:rsid w:val="009C51B7"/>
    <w:rsid w:val="009C565B"/>
    <w:rsid w:val="009C5BA3"/>
    <w:rsid w:val="009C5F6B"/>
    <w:rsid w:val="009C75D2"/>
    <w:rsid w:val="009C7F52"/>
    <w:rsid w:val="009D0C5C"/>
    <w:rsid w:val="009D0CCE"/>
    <w:rsid w:val="009D10B5"/>
    <w:rsid w:val="009D12A5"/>
    <w:rsid w:val="009D144E"/>
    <w:rsid w:val="009D14A0"/>
    <w:rsid w:val="009D368C"/>
    <w:rsid w:val="009D642E"/>
    <w:rsid w:val="009D7577"/>
    <w:rsid w:val="009D78C8"/>
    <w:rsid w:val="009D7F0F"/>
    <w:rsid w:val="009E0384"/>
    <w:rsid w:val="009E09F7"/>
    <w:rsid w:val="009E2019"/>
    <w:rsid w:val="009E23B0"/>
    <w:rsid w:val="009F0E4E"/>
    <w:rsid w:val="009F107B"/>
    <w:rsid w:val="009F145D"/>
    <w:rsid w:val="009F1493"/>
    <w:rsid w:val="009F19ED"/>
    <w:rsid w:val="009F1F47"/>
    <w:rsid w:val="009F2A2E"/>
    <w:rsid w:val="009F2E97"/>
    <w:rsid w:val="009F4049"/>
    <w:rsid w:val="009F40D8"/>
    <w:rsid w:val="009F4B7F"/>
    <w:rsid w:val="009F5024"/>
    <w:rsid w:val="009F5D80"/>
    <w:rsid w:val="00A0026E"/>
    <w:rsid w:val="00A00BDD"/>
    <w:rsid w:val="00A010BA"/>
    <w:rsid w:val="00A035EE"/>
    <w:rsid w:val="00A03607"/>
    <w:rsid w:val="00A041AD"/>
    <w:rsid w:val="00A04F46"/>
    <w:rsid w:val="00A05704"/>
    <w:rsid w:val="00A0574A"/>
    <w:rsid w:val="00A0586A"/>
    <w:rsid w:val="00A05DCA"/>
    <w:rsid w:val="00A0623D"/>
    <w:rsid w:val="00A063AC"/>
    <w:rsid w:val="00A0686B"/>
    <w:rsid w:val="00A06D7F"/>
    <w:rsid w:val="00A075CE"/>
    <w:rsid w:val="00A07F11"/>
    <w:rsid w:val="00A07FAC"/>
    <w:rsid w:val="00A10319"/>
    <w:rsid w:val="00A10EBF"/>
    <w:rsid w:val="00A113A7"/>
    <w:rsid w:val="00A11466"/>
    <w:rsid w:val="00A122A1"/>
    <w:rsid w:val="00A13A45"/>
    <w:rsid w:val="00A150AD"/>
    <w:rsid w:val="00A162E1"/>
    <w:rsid w:val="00A1647D"/>
    <w:rsid w:val="00A172C8"/>
    <w:rsid w:val="00A17611"/>
    <w:rsid w:val="00A20382"/>
    <w:rsid w:val="00A209ED"/>
    <w:rsid w:val="00A22CE8"/>
    <w:rsid w:val="00A27695"/>
    <w:rsid w:val="00A3000C"/>
    <w:rsid w:val="00A30039"/>
    <w:rsid w:val="00A3134E"/>
    <w:rsid w:val="00A31464"/>
    <w:rsid w:val="00A31872"/>
    <w:rsid w:val="00A326E0"/>
    <w:rsid w:val="00A32C94"/>
    <w:rsid w:val="00A34F7D"/>
    <w:rsid w:val="00A3561B"/>
    <w:rsid w:val="00A35ECA"/>
    <w:rsid w:val="00A373EC"/>
    <w:rsid w:val="00A37A0D"/>
    <w:rsid w:val="00A37FE8"/>
    <w:rsid w:val="00A401B0"/>
    <w:rsid w:val="00A4057C"/>
    <w:rsid w:val="00A4082A"/>
    <w:rsid w:val="00A4210B"/>
    <w:rsid w:val="00A435CC"/>
    <w:rsid w:val="00A43660"/>
    <w:rsid w:val="00A43E30"/>
    <w:rsid w:val="00A45FBF"/>
    <w:rsid w:val="00A46C40"/>
    <w:rsid w:val="00A500DA"/>
    <w:rsid w:val="00A5038E"/>
    <w:rsid w:val="00A50952"/>
    <w:rsid w:val="00A50BD2"/>
    <w:rsid w:val="00A52142"/>
    <w:rsid w:val="00A52206"/>
    <w:rsid w:val="00A52A98"/>
    <w:rsid w:val="00A52C02"/>
    <w:rsid w:val="00A530E2"/>
    <w:rsid w:val="00A5327A"/>
    <w:rsid w:val="00A54412"/>
    <w:rsid w:val="00A554C4"/>
    <w:rsid w:val="00A55E37"/>
    <w:rsid w:val="00A5601A"/>
    <w:rsid w:val="00A56249"/>
    <w:rsid w:val="00A56547"/>
    <w:rsid w:val="00A57E1D"/>
    <w:rsid w:val="00A60122"/>
    <w:rsid w:val="00A605A7"/>
    <w:rsid w:val="00A61232"/>
    <w:rsid w:val="00A62870"/>
    <w:rsid w:val="00A6288B"/>
    <w:rsid w:val="00A6290E"/>
    <w:rsid w:val="00A63F33"/>
    <w:rsid w:val="00A642C9"/>
    <w:rsid w:val="00A65B1E"/>
    <w:rsid w:val="00A66530"/>
    <w:rsid w:val="00A675A1"/>
    <w:rsid w:val="00A700CC"/>
    <w:rsid w:val="00A701CF"/>
    <w:rsid w:val="00A70BE8"/>
    <w:rsid w:val="00A71E9C"/>
    <w:rsid w:val="00A72122"/>
    <w:rsid w:val="00A72AF2"/>
    <w:rsid w:val="00A73F03"/>
    <w:rsid w:val="00A74838"/>
    <w:rsid w:val="00A75630"/>
    <w:rsid w:val="00A75FC1"/>
    <w:rsid w:val="00A7647C"/>
    <w:rsid w:val="00A76FB8"/>
    <w:rsid w:val="00A77AA6"/>
    <w:rsid w:val="00A77D6D"/>
    <w:rsid w:val="00A800EE"/>
    <w:rsid w:val="00A80C94"/>
    <w:rsid w:val="00A81006"/>
    <w:rsid w:val="00A8174A"/>
    <w:rsid w:val="00A81E9E"/>
    <w:rsid w:val="00A82329"/>
    <w:rsid w:val="00A831A5"/>
    <w:rsid w:val="00A835F0"/>
    <w:rsid w:val="00A83E27"/>
    <w:rsid w:val="00A83F9D"/>
    <w:rsid w:val="00A843B6"/>
    <w:rsid w:val="00A86B83"/>
    <w:rsid w:val="00A8782E"/>
    <w:rsid w:val="00A879CE"/>
    <w:rsid w:val="00A87A87"/>
    <w:rsid w:val="00A90100"/>
    <w:rsid w:val="00A902A0"/>
    <w:rsid w:val="00A91565"/>
    <w:rsid w:val="00A916C8"/>
    <w:rsid w:val="00A92BD7"/>
    <w:rsid w:val="00A94AA3"/>
    <w:rsid w:val="00A95686"/>
    <w:rsid w:val="00A961B5"/>
    <w:rsid w:val="00A96D3E"/>
    <w:rsid w:val="00A96DEE"/>
    <w:rsid w:val="00AA08E7"/>
    <w:rsid w:val="00AA0DFB"/>
    <w:rsid w:val="00AA132C"/>
    <w:rsid w:val="00AA1A10"/>
    <w:rsid w:val="00AA2CAA"/>
    <w:rsid w:val="00AA3066"/>
    <w:rsid w:val="00AA41D4"/>
    <w:rsid w:val="00AA4257"/>
    <w:rsid w:val="00AA4A26"/>
    <w:rsid w:val="00AA5151"/>
    <w:rsid w:val="00AA53EE"/>
    <w:rsid w:val="00AA646A"/>
    <w:rsid w:val="00AA760E"/>
    <w:rsid w:val="00AB0241"/>
    <w:rsid w:val="00AB03A4"/>
    <w:rsid w:val="00AB2997"/>
    <w:rsid w:val="00AB2DC2"/>
    <w:rsid w:val="00AB2E4F"/>
    <w:rsid w:val="00AB3107"/>
    <w:rsid w:val="00AB38FE"/>
    <w:rsid w:val="00AB59F4"/>
    <w:rsid w:val="00AB5DEA"/>
    <w:rsid w:val="00AB615B"/>
    <w:rsid w:val="00AB631A"/>
    <w:rsid w:val="00AB697D"/>
    <w:rsid w:val="00AB6AE3"/>
    <w:rsid w:val="00AB71F5"/>
    <w:rsid w:val="00AB7A93"/>
    <w:rsid w:val="00AC15EA"/>
    <w:rsid w:val="00AC3BA6"/>
    <w:rsid w:val="00AC426D"/>
    <w:rsid w:val="00AC4C25"/>
    <w:rsid w:val="00AC4D8D"/>
    <w:rsid w:val="00AC78B1"/>
    <w:rsid w:val="00AC7CA3"/>
    <w:rsid w:val="00AC7CC7"/>
    <w:rsid w:val="00AD17A3"/>
    <w:rsid w:val="00AD1877"/>
    <w:rsid w:val="00AD1C99"/>
    <w:rsid w:val="00AD2175"/>
    <w:rsid w:val="00AD2BD1"/>
    <w:rsid w:val="00AD53DB"/>
    <w:rsid w:val="00AD71E1"/>
    <w:rsid w:val="00AD75C8"/>
    <w:rsid w:val="00AD7C91"/>
    <w:rsid w:val="00AE027D"/>
    <w:rsid w:val="00AE1B2B"/>
    <w:rsid w:val="00AE2FCD"/>
    <w:rsid w:val="00AE32D0"/>
    <w:rsid w:val="00AE3D13"/>
    <w:rsid w:val="00AE405D"/>
    <w:rsid w:val="00AE47CE"/>
    <w:rsid w:val="00AE5186"/>
    <w:rsid w:val="00AE67B0"/>
    <w:rsid w:val="00AE7686"/>
    <w:rsid w:val="00AF12D4"/>
    <w:rsid w:val="00AF2647"/>
    <w:rsid w:val="00AF2A17"/>
    <w:rsid w:val="00AF2A24"/>
    <w:rsid w:val="00AF45B0"/>
    <w:rsid w:val="00AF63C8"/>
    <w:rsid w:val="00B0059F"/>
    <w:rsid w:val="00B0146C"/>
    <w:rsid w:val="00B01B4A"/>
    <w:rsid w:val="00B0360A"/>
    <w:rsid w:val="00B03A01"/>
    <w:rsid w:val="00B048D6"/>
    <w:rsid w:val="00B05278"/>
    <w:rsid w:val="00B05606"/>
    <w:rsid w:val="00B0590C"/>
    <w:rsid w:val="00B06A21"/>
    <w:rsid w:val="00B07612"/>
    <w:rsid w:val="00B07879"/>
    <w:rsid w:val="00B107C2"/>
    <w:rsid w:val="00B10A0A"/>
    <w:rsid w:val="00B11E18"/>
    <w:rsid w:val="00B12785"/>
    <w:rsid w:val="00B13AAD"/>
    <w:rsid w:val="00B140CA"/>
    <w:rsid w:val="00B14B98"/>
    <w:rsid w:val="00B14E05"/>
    <w:rsid w:val="00B1568F"/>
    <w:rsid w:val="00B1680B"/>
    <w:rsid w:val="00B1691A"/>
    <w:rsid w:val="00B16A85"/>
    <w:rsid w:val="00B1758F"/>
    <w:rsid w:val="00B177E8"/>
    <w:rsid w:val="00B20388"/>
    <w:rsid w:val="00B21D07"/>
    <w:rsid w:val="00B2234E"/>
    <w:rsid w:val="00B2296F"/>
    <w:rsid w:val="00B23162"/>
    <w:rsid w:val="00B2331F"/>
    <w:rsid w:val="00B235D9"/>
    <w:rsid w:val="00B24175"/>
    <w:rsid w:val="00B24D01"/>
    <w:rsid w:val="00B25737"/>
    <w:rsid w:val="00B25D90"/>
    <w:rsid w:val="00B2744E"/>
    <w:rsid w:val="00B3029A"/>
    <w:rsid w:val="00B315C6"/>
    <w:rsid w:val="00B317F8"/>
    <w:rsid w:val="00B3198F"/>
    <w:rsid w:val="00B31FB3"/>
    <w:rsid w:val="00B33B26"/>
    <w:rsid w:val="00B33CD0"/>
    <w:rsid w:val="00B345B7"/>
    <w:rsid w:val="00B34B5C"/>
    <w:rsid w:val="00B34C9A"/>
    <w:rsid w:val="00B35A7E"/>
    <w:rsid w:val="00B35E82"/>
    <w:rsid w:val="00B36DF6"/>
    <w:rsid w:val="00B370C0"/>
    <w:rsid w:val="00B40033"/>
    <w:rsid w:val="00B40DE2"/>
    <w:rsid w:val="00B411CC"/>
    <w:rsid w:val="00B412CB"/>
    <w:rsid w:val="00B417B8"/>
    <w:rsid w:val="00B420BF"/>
    <w:rsid w:val="00B42187"/>
    <w:rsid w:val="00B43278"/>
    <w:rsid w:val="00B43896"/>
    <w:rsid w:val="00B441F0"/>
    <w:rsid w:val="00B4431A"/>
    <w:rsid w:val="00B445E7"/>
    <w:rsid w:val="00B44C68"/>
    <w:rsid w:val="00B44CC9"/>
    <w:rsid w:val="00B46AD2"/>
    <w:rsid w:val="00B46E4B"/>
    <w:rsid w:val="00B46EC4"/>
    <w:rsid w:val="00B47077"/>
    <w:rsid w:val="00B474A4"/>
    <w:rsid w:val="00B47742"/>
    <w:rsid w:val="00B501AB"/>
    <w:rsid w:val="00B5086D"/>
    <w:rsid w:val="00B50BD9"/>
    <w:rsid w:val="00B50E90"/>
    <w:rsid w:val="00B5225E"/>
    <w:rsid w:val="00B52CFE"/>
    <w:rsid w:val="00B56B65"/>
    <w:rsid w:val="00B57377"/>
    <w:rsid w:val="00B578A0"/>
    <w:rsid w:val="00B60703"/>
    <w:rsid w:val="00B61D25"/>
    <w:rsid w:val="00B62646"/>
    <w:rsid w:val="00B630BF"/>
    <w:rsid w:val="00B63E6F"/>
    <w:rsid w:val="00B64022"/>
    <w:rsid w:val="00B64171"/>
    <w:rsid w:val="00B64839"/>
    <w:rsid w:val="00B6497B"/>
    <w:rsid w:val="00B64CA3"/>
    <w:rsid w:val="00B65287"/>
    <w:rsid w:val="00B658FF"/>
    <w:rsid w:val="00B66C27"/>
    <w:rsid w:val="00B67F06"/>
    <w:rsid w:val="00B701CB"/>
    <w:rsid w:val="00B7170C"/>
    <w:rsid w:val="00B71724"/>
    <w:rsid w:val="00B71CC9"/>
    <w:rsid w:val="00B72981"/>
    <w:rsid w:val="00B730E1"/>
    <w:rsid w:val="00B73351"/>
    <w:rsid w:val="00B74479"/>
    <w:rsid w:val="00B77C97"/>
    <w:rsid w:val="00B80494"/>
    <w:rsid w:val="00B80585"/>
    <w:rsid w:val="00B8080F"/>
    <w:rsid w:val="00B816F2"/>
    <w:rsid w:val="00B81824"/>
    <w:rsid w:val="00B852A7"/>
    <w:rsid w:val="00B85590"/>
    <w:rsid w:val="00B85631"/>
    <w:rsid w:val="00B8586D"/>
    <w:rsid w:val="00B87A4E"/>
    <w:rsid w:val="00B90182"/>
    <w:rsid w:val="00B9162F"/>
    <w:rsid w:val="00B91B4D"/>
    <w:rsid w:val="00B93653"/>
    <w:rsid w:val="00B939E5"/>
    <w:rsid w:val="00B93BE2"/>
    <w:rsid w:val="00B943D9"/>
    <w:rsid w:val="00B95008"/>
    <w:rsid w:val="00B95B6F"/>
    <w:rsid w:val="00B95E7B"/>
    <w:rsid w:val="00B96013"/>
    <w:rsid w:val="00B96329"/>
    <w:rsid w:val="00B964FC"/>
    <w:rsid w:val="00B96E22"/>
    <w:rsid w:val="00BA0B0F"/>
    <w:rsid w:val="00BA12C3"/>
    <w:rsid w:val="00BA1785"/>
    <w:rsid w:val="00BA1F82"/>
    <w:rsid w:val="00BA48D3"/>
    <w:rsid w:val="00BA4933"/>
    <w:rsid w:val="00BA671C"/>
    <w:rsid w:val="00BA7E57"/>
    <w:rsid w:val="00BB0698"/>
    <w:rsid w:val="00BB074F"/>
    <w:rsid w:val="00BB10FE"/>
    <w:rsid w:val="00BB11B3"/>
    <w:rsid w:val="00BB19B5"/>
    <w:rsid w:val="00BB26ED"/>
    <w:rsid w:val="00BB2C60"/>
    <w:rsid w:val="00BB32B1"/>
    <w:rsid w:val="00BB4336"/>
    <w:rsid w:val="00BB4B53"/>
    <w:rsid w:val="00BB4EA4"/>
    <w:rsid w:val="00BB4ECE"/>
    <w:rsid w:val="00BB5900"/>
    <w:rsid w:val="00BB604D"/>
    <w:rsid w:val="00BB710C"/>
    <w:rsid w:val="00BB7303"/>
    <w:rsid w:val="00BB75D5"/>
    <w:rsid w:val="00BB78BD"/>
    <w:rsid w:val="00BC030E"/>
    <w:rsid w:val="00BC08B4"/>
    <w:rsid w:val="00BC102C"/>
    <w:rsid w:val="00BC1272"/>
    <w:rsid w:val="00BC161A"/>
    <w:rsid w:val="00BC220D"/>
    <w:rsid w:val="00BC289F"/>
    <w:rsid w:val="00BC381C"/>
    <w:rsid w:val="00BC3FE3"/>
    <w:rsid w:val="00BC451B"/>
    <w:rsid w:val="00BC5009"/>
    <w:rsid w:val="00BC51CA"/>
    <w:rsid w:val="00BC615B"/>
    <w:rsid w:val="00BC739D"/>
    <w:rsid w:val="00BC7717"/>
    <w:rsid w:val="00BD0CFA"/>
    <w:rsid w:val="00BD13BB"/>
    <w:rsid w:val="00BD199C"/>
    <w:rsid w:val="00BD2CA6"/>
    <w:rsid w:val="00BD2DEB"/>
    <w:rsid w:val="00BD48BF"/>
    <w:rsid w:val="00BD531E"/>
    <w:rsid w:val="00BD6085"/>
    <w:rsid w:val="00BE06FC"/>
    <w:rsid w:val="00BE098F"/>
    <w:rsid w:val="00BE1154"/>
    <w:rsid w:val="00BE15BD"/>
    <w:rsid w:val="00BE1C37"/>
    <w:rsid w:val="00BE2B4F"/>
    <w:rsid w:val="00BE55B2"/>
    <w:rsid w:val="00BE56AE"/>
    <w:rsid w:val="00BE57F3"/>
    <w:rsid w:val="00BE7983"/>
    <w:rsid w:val="00BF1026"/>
    <w:rsid w:val="00BF163C"/>
    <w:rsid w:val="00BF1FE1"/>
    <w:rsid w:val="00BF463B"/>
    <w:rsid w:val="00BF46FE"/>
    <w:rsid w:val="00BF4B52"/>
    <w:rsid w:val="00BF4C99"/>
    <w:rsid w:val="00BF5795"/>
    <w:rsid w:val="00BF5DF8"/>
    <w:rsid w:val="00BF6D9F"/>
    <w:rsid w:val="00BF7C6E"/>
    <w:rsid w:val="00C00EFF"/>
    <w:rsid w:val="00C01708"/>
    <w:rsid w:val="00C022C8"/>
    <w:rsid w:val="00C02C35"/>
    <w:rsid w:val="00C03ED2"/>
    <w:rsid w:val="00C04831"/>
    <w:rsid w:val="00C05566"/>
    <w:rsid w:val="00C05EB4"/>
    <w:rsid w:val="00C0618A"/>
    <w:rsid w:val="00C07EA3"/>
    <w:rsid w:val="00C10700"/>
    <w:rsid w:val="00C1079D"/>
    <w:rsid w:val="00C10C91"/>
    <w:rsid w:val="00C121DA"/>
    <w:rsid w:val="00C15CF4"/>
    <w:rsid w:val="00C15F0A"/>
    <w:rsid w:val="00C16E8E"/>
    <w:rsid w:val="00C16F91"/>
    <w:rsid w:val="00C171B5"/>
    <w:rsid w:val="00C17956"/>
    <w:rsid w:val="00C204B6"/>
    <w:rsid w:val="00C20CC9"/>
    <w:rsid w:val="00C219E1"/>
    <w:rsid w:val="00C21F07"/>
    <w:rsid w:val="00C22E2C"/>
    <w:rsid w:val="00C23184"/>
    <w:rsid w:val="00C23688"/>
    <w:rsid w:val="00C23901"/>
    <w:rsid w:val="00C24C88"/>
    <w:rsid w:val="00C25455"/>
    <w:rsid w:val="00C256B5"/>
    <w:rsid w:val="00C2614A"/>
    <w:rsid w:val="00C276FE"/>
    <w:rsid w:val="00C300B5"/>
    <w:rsid w:val="00C30450"/>
    <w:rsid w:val="00C307DB"/>
    <w:rsid w:val="00C30E4A"/>
    <w:rsid w:val="00C30F98"/>
    <w:rsid w:val="00C31B2F"/>
    <w:rsid w:val="00C32601"/>
    <w:rsid w:val="00C335D7"/>
    <w:rsid w:val="00C34741"/>
    <w:rsid w:val="00C34832"/>
    <w:rsid w:val="00C34B9D"/>
    <w:rsid w:val="00C3597C"/>
    <w:rsid w:val="00C35DE1"/>
    <w:rsid w:val="00C36D72"/>
    <w:rsid w:val="00C400BD"/>
    <w:rsid w:val="00C441F0"/>
    <w:rsid w:val="00C44783"/>
    <w:rsid w:val="00C45293"/>
    <w:rsid w:val="00C502B3"/>
    <w:rsid w:val="00C513FC"/>
    <w:rsid w:val="00C526C6"/>
    <w:rsid w:val="00C52EE5"/>
    <w:rsid w:val="00C52FBD"/>
    <w:rsid w:val="00C53193"/>
    <w:rsid w:val="00C532C4"/>
    <w:rsid w:val="00C53373"/>
    <w:rsid w:val="00C53BFA"/>
    <w:rsid w:val="00C54824"/>
    <w:rsid w:val="00C574E7"/>
    <w:rsid w:val="00C6036A"/>
    <w:rsid w:val="00C631AC"/>
    <w:rsid w:val="00C64F6E"/>
    <w:rsid w:val="00C66001"/>
    <w:rsid w:val="00C66773"/>
    <w:rsid w:val="00C66977"/>
    <w:rsid w:val="00C67C1F"/>
    <w:rsid w:val="00C7128B"/>
    <w:rsid w:val="00C712EC"/>
    <w:rsid w:val="00C71E9A"/>
    <w:rsid w:val="00C72FD8"/>
    <w:rsid w:val="00C7346E"/>
    <w:rsid w:val="00C734B9"/>
    <w:rsid w:val="00C75EB5"/>
    <w:rsid w:val="00C76DBB"/>
    <w:rsid w:val="00C76F46"/>
    <w:rsid w:val="00C773D0"/>
    <w:rsid w:val="00C811CA"/>
    <w:rsid w:val="00C815CF"/>
    <w:rsid w:val="00C818B7"/>
    <w:rsid w:val="00C81CDD"/>
    <w:rsid w:val="00C83EB4"/>
    <w:rsid w:val="00C848EE"/>
    <w:rsid w:val="00C849FA"/>
    <w:rsid w:val="00C85246"/>
    <w:rsid w:val="00C854E1"/>
    <w:rsid w:val="00C85DF5"/>
    <w:rsid w:val="00C86AC9"/>
    <w:rsid w:val="00C87082"/>
    <w:rsid w:val="00C87E3F"/>
    <w:rsid w:val="00C9017E"/>
    <w:rsid w:val="00C90506"/>
    <w:rsid w:val="00C90929"/>
    <w:rsid w:val="00C91FA2"/>
    <w:rsid w:val="00C93B2A"/>
    <w:rsid w:val="00C94DFA"/>
    <w:rsid w:val="00C95D95"/>
    <w:rsid w:val="00C9672B"/>
    <w:rsid w:val="00C97089"/>
    <w:rsid w:val="00C978B0"/>
    <w:rsid w:val="00CA02F9"/>
    <w:rsid w:val="00CA2033"/>
    <w:rsid w:val="00CA24F3"/>
    <w:rsid w:val="00CA34E1"/>
    <w:rsid w:val="00CA5D56"/>
    <w:rsid w:val="00CA6AD5"/>
    <w:rsid w:val="00CA78BE"/>
    <w:rsid w:val="00CA7D8A"/>
    <w:rsid w:val="00CB00FE"/>
    <w:rsid w:val="00CB030C"/>
    <w:rsid w:val="00CB086D"/>
    <w:rsid w:val="00CB0935"/>
    <w:rsid w:val="00CB0C54"/>
    <w:rsid w:val="00CB255D"/>
    <w:rsid w:val="00CB3283"/>
    <w:rsid w:val="00CB32B3"/>
    <w:rsid w:val="00CB45D9"/>
    <w:rsid w:val="00CB4B01"/>
    <w:rsid w:val="00CB4D30"/>
    <w:rsid w:val="00CB4FE2"/>
    <w:rsid w:val="00CB53F6"/>
    <w:rsid w:val="00CB601C"/>
    <w:rsid w:val="00CB626D"/>
    <w:rsid w:val="00CB73D5"/>
    <w:rsid w:val="00CB75BE"/>
    <w:rsid w:val="00CB7ED7"/>
    <w:rsid w:val="00CC2E06"/>
    <w:rsid w:val="00CC30EE"/>
    <w:rsid w:val="00CC35CA"/>
    <w:rsid w:val="00CC398B"/>
    <w:rsid w:val="00CC45FA"/>
    <w:rsid w:val="00CC4A84"/>
    <w:rsid w:val="00CC53D8"/>
    <w:rsid w:val="00CC58DC"/>
    <w:rsid w:val="00CD0BD9"/>
    <w:rsid w:val="00CD1198"/>
    <w:rsid w:val="00CD13CE"/>
    <w:rsid w:val="00CD2A01"/>
    <w:rsid w:val="00CD45C9"/>
    <w:rsid w:val="00CD5B98"/>
    <w:rsid w:val="00CE1245"/>
    <w:rsid w:val="00CE1B84"/>
    <w:rsid w:val="00CE1DCD"/>
    <w:rsid w:val="00CE21CB"/>
    <w:rsid w:val="00CE2B8D"/>
    <w:rsid w:val="00CE3696"/>
    <w:rsid w:val="00CE3A4B"/>
    <w:rsid w:val="00CE3B24"/>
    <w:rsid w:val="00CE3C90"/>
    <w:rsid w:val="00CE3E91"/>
    <w:rsid w:val="00CE419C"/>
    <w:rsid w:val="00CE4F51"/>
    <w:rsid w:val="00CE5E66"/>
    <w:rsid w:val="00CE6BA9"/>
    <w:rsid w:val="00CE7183"/>
    <w:rsid w:val="00CE751A"/>
    <w:rsid w:val="00CF04DE"/>
    <w:rsid w:val="00CF0734"/>
    <w:rsid w:val="00CF200A"/>
    <w:rsid w:val="00CF2133"/>
    <w:rsid w:val="00CF2902"/>
    <w:rsid w:val="00CF2C95"/>
    <w:rsid w:val="00CF31B0"/>
    <w:rsid w:val="00CF40CD"/>
    <w:rsid w:val="00CF486C"/>
    <w:rsid w:val="00CF567F"/>
    <w:rsid w:val="00CF57AC"/>
    <w:rsid w:val="00CF58B5"/>
    <w:rsid w:val="00CF5EDA"/>
    <w:rsid w:val="00CF63A8"/>
    <w:rsid w:val="00CF655B"/>
    <w:rsid w:val="00CF6936"/>
    <w:rsid w:val="00CF7486"/>
    <w:rsid w:val="00D00638"/>
    <w:rsid w:val="00D01591"/>
    <w:rsid w:val="00D0269D"/>
    <w:rsid w:val="00D03390"/>
    <w:rsid w:val="00D03648"/>
    <w:rsid w:val="00D03977"/>
    <w:rsid w:val="00D03998"/>
    <w:rsid w:val="00D0478D"/>
    <w:rsid w:val="00D05E09"/>
    <w:rsid w:val="00D0758B"/>
    <w:rsid w:val="00D07830"/>
    <w:rsid w:val="00D07C52"/>
    <w:rsid w:val="00D07EE6"/>
    <w:rsid w:val="00D103DE"/>
    <w:rsid w:val="00D1092C"/>
    <w:rsid w:val="00D109B5"/>
    <w:rsid w:val="00D10B31"/>
    <w:rsid w:val="00D11146"/>
    <w:rsid w:val="00D123BC"/>
    <w:rsid w:val="00D123E1"/>
    <w:rsid w:val="00D12A49"/>
    <w:rsid w:val="00D1318A"/>
    <w:rsid w:val="00D136A7"/>
    <w:rsid w:val="00D13A88"/>
    <w:rsid w:val="00D15060"/>
    <w:rsid w:val="00D15304"/>
    <w:rsid w:val="00D15559"/>
    <w:rsid w:val="00D15E9E"/>
    <w:rsid w:val="00D15FF9"/>
    <w:rsid w:val="00D16A02"/>
    <w:rsid w:val="00D17739"/>
    <w:rsid w:val="00D20A43"/>
    <w:rsid w:val="00D20E5B"/>
    <w:rsid w:val="00D240E8"/>
    <w:rsid w:val="00D24193"/>
    <w:rsid w:val="00D2529E"/>
    <w:rsid w:val="00D252C5"/>
    <w:rsid w:val="00D25CE2"/>
    <w:rsid w:val="00D26B08"/>
    <w:rsid w:val="00D26B96"/>
    <w:rsid w:val="00D270C0"/>
    <w:rsid w:val="00D2767B"/>
    <w:rsid w:val="00D27A68"/>
    <w:rsid w:val="00D30550"/>
    <w:rsid w:val="00D30631"/>
    <w:rsid w:val="00D31046"/>
    <w:rsid w:val="00D3166E"/>
    <w:rsid w:val="00D317F3"/>
    <w:rsid w:val="00D3266A"/>
    <w:rsid w:val="00D336AE"/>
    <w:rsid w:val="00D343F3"/>
    <w:rsid w:val="00D34AE4"/>
    <w:rsid w:val="00D34DEB"/>
    <w:rsid w:val="00D35368"/>
    <w:rsid w:val="00D356C7"/>
    <w:rsid w:val="00D357AD"/>
    <w:rsid w:val="00D36097"/>
    <w:rsid w:val="00D3710B"/>
    <w:rsid w:val="00D37F69"/>
    <w:rsid w:val="00D40242"/>
    <w:rsid w:val="00D40B35"/>
    <w:rsid w:val="00D40D50"/>
    <w:rsid w:val="00D40E12"/>
    <w:rsid w:val="00D41965"/>
    <w:rsid w:val="00D41CEE"/>
    <w:rsid w:val="00D42069"/>
    <w:rsid w:val="00D423E2"/>
    <w:rsid w:val="00D4550E"/>
    <w:rsid w:val="00D45F9C"/>
    <w:rsid w:val="00D46C4C"/>
    <w:rsid w:val="00D471AD"/>
    <w:rsid w:val="00D50378"/>
    <w:rsid w:val="00D50967"/>
    <w:rsid w:val="00D50D9A"/>
    <w:rsid w:val="00D50E1A"/>
    <w:rsid w:val="00D51209"/>
    <w:rsid w:val="00D51E9B"/>
    <w:rsid w:val="00D52064"/>
    <w:rsid w:val="00D5279B"/>
    <w:rsid w:val="00D52D2F"/>
    <w:rsid w:val="00D53B13"/>
    <w:rsid w:val="00D54495"/>
    <w:rsid w:val="00D54915"/>
    <w:rsid w:val="00D54CB1"/>
    <w:rsid w:val="00D55728"/>
    <w:rsid w:val="00D561C7"/>
    <w:rsid w:val="00D5677C"/>
    <w:rsid w:val="00D56EFE"/>
    <w:rsid w:val="00D60FE7"/>
    <w:rsid w:val="00D61626"/>
    <w:rsid w:val="00D61E51"/>
    <w:rsid w:val="00D647F2"/>
    <w:rsid w:val="00D65176"/>
    <w:rsid w:val="00D65775"/>
    <w:rsid w:val="00D657B5"/>
    <w:rsid w:val="00D671DC"/>
    <w:rsid w:val="00D674B1"/>
    <w:rsid w:val="00D703AC"/>
    <w:rsid w:val="00D70864"/>
    <w:rsid w:val="00D70E79"/>
    <w:rsid w:val="00D712B6"/>
    <w:rsid w:val="00D71756"/>
    <w:rsid w:val="00D71BB0"/>
    <w:rsid w:val="00D72106"/>
    <w:rsid w:val="00D72A8F"/>
    <w:rsid w:val="00D7320C"/>
    <w:rsid w:val="00D73319"/>
    <w:rsid w:val="00D73B85"/>
    <w:rsid w:val="00D749E9"/>
    <w:rsid w:val="00D75384"/>
    <w:rsid w:val="00D762F5"/>
    <w:rsid w:val="00D76739"/>
    <w:rsid w:val="00D76FDA"/>
    <w:rsid w:val="00D80F2E"/>
    <w:rsid w:val="00D811C7"/>
    <w:rsid w:val="00D81A42"/>
    <w:rsid w:val="00D81A61"/>
    <w:rsid w:val="00D81EF9"/>
    <w:rsid w:val="00D8304F"/>
    <w:rsid w:val="00D8375D"/>
    <w:rsid w:val="00D83825"/>
    <w:rsid w:val="00D83C0D"/>
    <w:rsid w:val="00D84AF5"/>
    <w:rsid w:val="00D850A5"/>
    <w:rsid w:val="00D86C59"/>
    <w:rsid w:val="00D8728A"/>
    <w:rsid w:val="00D87866"/>
    <w:rsid w:val="00D90143"/>
    <w:rsid w:val="00D912ED"/>
    <w:rsid w:val="00D91519"/>
    <w:rsid w:val="00D91EE3"/>
    <w:rsid w:val="00D92E56"/>
    <w:rsid w:val="00D93A11"/>
    <w:rsid w:val="00D93EBD"/>
    <w:rsid w:val="00D95339"/>
    <w:rsid w:val="00D957C1"/>
    <w:rsid w:val="00D95B3A"/>
    <w:rsid w:val="00D95B4B"/>
    <w:rsid w:val="00D95D05"/>
    <w:rsid w:val="00D9670A"/>
    <w:rsid w:val="00D97522"/>
    <w:rsid w:val="00D97529"/>
    <w:rsid w:val="00D979D5"/>
    <w:rsid w:val="00D97B28"/>
    <w:rsid w:val="00DA0558"/>
    <w:rsid w:val="00DA0A12"/>
    <w:rsid w:val="00DA16E5"/>
    <w:rsid w:val="00DA1835"/>
    <w:rsid w:val="00DA19C3"/>
    <w:rsid w:val="00DA20EB"/>
    <w:rsid w:val="00DA27D4"/>
    <w:rsid w:val="00DA2D16"/>
    <w:rsid w:val="00DA4E86"/>
    <w:rsid w:val="00DA6135"/>
    <w:rsid w:val="00DA68E5"/>
    <w:rsid w:val="00DA6976"/>
    <w:rsid w:val="00DB0047"/>
    <w:rsid w:val="00DB02C5"/>
    <w:rsid w:val="00DB0352"/>
    <w:rsid w:val="00DB10BD"/>
    <w:rsid w:val="00DB14BF"/>
    <w:rsid w:val="00DB1A23"/>
    <w:rsid w:val="00DB2055"/>
    <w:rsid w:val="00DB2AE0"/>
    <w:rsid w:val="00DB2F69"/>
    <w:rsid w:val="00DB377F"/>
    <w:rsid w:val="00DB40BC"/>
    <w:rsid w:val="00DB4106"/>
    <w:rsid w:val="00DB4941"/>
    <w:rsid w:val="00DB4A43"/>
    <w:rsid w:val="00DB51FF"/>
    <w:rsid w:val="00DB5DB8"/>
    <w:rsid w:val="00DB7F49"/>
    <w:rsid w:val="00DC0081"/>
    <w:rsid w:val="00DC0A82"/>
    <w:rsid w:val="00DC0C4B"/>
    <w:rsid w:val="00DC0F4E"/>
    <w:rsid w:val="00DC1242"/>
    <w:rsid w:val="00DC24C1"/>
    <w:rsid w:val="00DC2520"/>
    <w:rsid w:val="00DC2550"/>
    <w:rsid w:val="00DC2E72"/>
    <w:rsid w:val="00DC30AD"/>
    <w:rsid w:val="00DC5EBD"/>
    <w:rsid w:val="00DC6133"/>
    <w:rsid w:val="00DC6B32"/>
    <w:rsid w:val="00DC7584"/>
    <w:rsid w:val="00DC77A2"/>
    <w:rsid w:val="00DC77A8"/>
    <w:rsid w:val="00DC7F88"/>
    <w:rsid w:val="00DD00EB"/>
    <w:rsid w:val="00DD15D4"/>
    <w:rsid w:val="00DD24D9"/>
    <w:rsid w:val="00DD3E5F"/>
    <w:rsid w:val="00DD41C5"/>
    <w:rsid w:val="00DD48B0"/>
    <w:rsid w:val="00DD4CA2"/>
    <w:rsid w:val="00DD4F03"/>
    <w:rsid w:val="00DD5402"/>
    <w:rsid w:val="00DD55A3"/>
    <w:rsid w:val="00DD5709"/>
    <w:rsid w:val="00DD5C08"/>
    <w:rsid w:val="00DD5E80"/>
    <w:rsid w:val="00DD68CA"/>
    <w:rsid w:val="00DD7529"/>
    <w:rsid w:val="00DD75B4"/>
    <w:rsid w:val="00DD76D2"/>
    <w:rsid w:val="00DD773A"/>
    <w:rsid w:val="00DD77C0"/>
    <w:rsid w:val="00DD7C19"/>
    <w:rsid w:val="00DD7C21"/>
    <w:rsid w:val="00DD7F5D"/>
    <w:rsid w:val="00DE27D7"/>
    <w:rsid w:val="00DE4BD6"/>
    <w:rsid w:val="00DE4D10"/>
    <w:rsid w:val="00DE4F03"/>
    <w:rsid w:val="00DE5F9D"/>
    <w:rsid w:val="00DE6553"/>
    <w:rsid w:val="00DE67FE"/>
    <w:rsid w:val="00DF0750"/>
    <w:rsid w:val="00DF0D8F"/>
    <w:rsid w:val="00DF1C71"/>
    <w:rsid w:val="00DF1F15"/>
    <w:rsid w:val="00DF32E9"/>
    <w:rsid w:val="00DF514F"/>
    <w:rsid w:val="00DF6B95"/>
    <w:rsid w:val="00DF6C45"/>
    <w:rsid w:val="00DF6CE4"/>
    <w:rsid w:val="00E00792"/>
    <w:rsid w:val="00E008EF"/>
    <w:rsid w:val="00E00A85"/>
    <w:rsid w:val="00E012FE"/>
    <w:rsid w:val="00E01387"/>
    <w:rsid w:val="00E03026"/>
    <w:rsid w:val="00E039C2"/>
    <w:rsid w:val="00E03A8D"/>
    <w:rsid w:val="00E03B7F"/>
    <w:rsid w:val="00E055BD"/>
    <w:rsid w:val="00E05D3B"/>
    <w:rsid w:val="00E061F7"/>
    <w:rsid w:val="00E06D79"/>
    <w:rsid w:val="00E07389"/>
    <w:rsid w:val="00E079A0"/>
    <w:rsid w:val="00E10902"/>
    <w:rsid w:val="00E10C19"/>
    <w:rsid w:val="00E10D5F"/>
    <w:rsid w:val="00E10FCC"/>
    <w:rsid w:val="00E11257"/>
    <w:rsid w:val="00E11C25"/>
    <w:rsid w:val="00E121B0"/>
    <w:rsid w:val="00E129F5"/>
    <w:rsid w:val="00E12EBD"/>
    <w:rsid w:val="00E13168"/>
    <w:rsid w:val="00E143FA"/>
    <w:rsid w:val="00E15D0E"/>
    <w:rsid w:val="00E208F8"/>
    <w:rsid w:val="00E20B53"/>
    <w:rsid w:val="00E21045"/>
    <w:rsid w:val="00E21298"/>
    <w:rsid w:val="00E21419"/>
    <w:rsid w:val="00E214EA"/>
    <w:rsid w:val="00E2164D"/>
    <w:rsid w:val="00E2210B"/>
    <w:rsid w:val="00E245C7"/>
    <w:rsid w:val="00E2497D"/>
    <w:rsid w:val="00E255DA"/>
    <w:rsid w:val="00E25B2C"/>
    <w:rsid w:val="00E25CC2"/>
    <w:rsid w:val="00E2781C"/>
    <w:rsid w:val="00E306DE"/>
    <w:rsid w:val="00E307BC"/>
    <w:rsid w:val="00E30F0C"/>
    <w:rsid w:val="00E31301"/>
    <w:rsid w:val="00E318F6"/>
    <w:rsid w:val="00E32268"/>
    <w:rsid w:val="00E325F0"/>
    <w:rsid w:val="00E32FFD"/>
    <w:rsid w:val="00E35325"/>
    <w:rsid w:val="00E3613C"/>
    <w:rsid w:val="00E40AE5"/>
    <w:rsid w:val="00E40DF1"/>
    <w:rsid w:val="00E40EAA"/>
    <w:rsid w:val="00E41F42"/>
    <w:rsid w:val="00E422C6"/>
    <w:rsid w:val="00E42CF1"/>
    <w:rsid w:val="00E43083"/>
    <w:rsid w:val="00E43886"/>
    <w:rsid w:val="00E44D4C"/>
    <w:rsid w:val="00E45350"/>
    <w:rsid w:val="00E45DD0"/>
    <w:rsid w:val="00E45DDD"/>
    <w:rsid w:val="00E46111"/>
    <w:rsid w:val="00E46201"/>
    <w:rsid w:val="00E467A3"/>
    <w:rsid w:val="00E47A6E"/>
    <w:rsid w:val="00E47BEC"/>
    <w:rsid w:val="00E47D35"/>
    <w:rsid w:val="00E50577"/>
    <w:rsid w:val="00E50F23"/>
    <w:rsid w:val="00E51318"/>
    <w:rsid w:val="00E51E92"/>
    <w:rsid w:val="00E521D8"/>
    <w:rsid w:val="00E52C66"/>
    <w:rsid w:val="00E52DF3"/>
    <w:rsid w:val="00E53BD2"/>
    <w:rsid w:val="00E56881"/>
    <w:rsid w:val="00E5688D"/>
    <w:rsid w:val="00E57824"/>
    <w:rsid w:val="00E57DF4"/>
    <w:rsid w:val="00E600AF"/>
    <w:rsid w:val="00E60C87"/>
    <w:rsid w:val="00E60E00"/>
    <w:rsid w:val="00E61103"/>
    <w:rsid w:val="00E6183E"/>
    <w:rsid w:val="00E619DE"/>
    <w:rsid w:val="00E61D99"/>
    <w:rsid w:val="00E61DE3"/>
    <w:rsid w:val="00E62B27"/>
    <w:rsid w:val="00E62C5E"/>
    <w:rsid w:val="00E64C30"/>
    <w:rsid w:val="00E64FC8"/>
    <w:rsid w:val="00E65644"/>
    <w:rsid w:val="00E668F2"/>
    <w:rsid w:val="00E675BD"/>
    <w:rsid w:val="00E70417"/>
    <w:rsid w:val="00E70D0E"/>
    <w:rsid w:val="00E7145B"/>
    <w:rsid w:val="00E715D1"/>
    <w:rsid w:val="00E72101"/>
    <w:rsid w:val="00E72CCF"/>
    <w:rsid w:val="00E733D0"/>
    <w:rsid w:val="00E75B66"/>
    <w:rsid w:val="00E75B96"/>
    <w:rsid w:val="00E76CDC"/>
    <w:rsid w:val="00E77541"/>
    <w:rsid w:val="00E77EAB"/>
    <w:rsid w:val="00E8144B"/>
    <w:rsid w:val="00E8154A"/>
    <w:rsid w:val="00E82889"/>
    <w:rsid w:val="00E836A6"/>
    <w:rsid w:val="00E837D3"/>
    <w:rsid w:val="00E8382D"/>
    <w:rsid w:val="00E83B24"/>
    <w:rsid w:val="00E84648"/>
    <w:rsid w:val="00E852FE"/>
    <w:rsid w:val="00E8552A"/>
    <w:rsid w:val="00E8576D"/>
    <w:rsid w:val="00E87F79"/>
    <w:rsid w:val="00E921FD"/>
    <w:rsid w:val="00E92418"/>
    <w:rsid w:val="00E92AF0"/>
    <w:rsid w:val="00E9303B"/>
    <w:rsid w:val="00E94C6B"/>
    <w:rsid w:val="00E95B13"/>
    <w:rsid w:val="00E95F4D"/>
    <w:rsid w:val="00E9621C"/>
    <w:rsid w:val="00E97F88"/>
    <w:rsid w:val="00EA05E0"/>
    <w:rsid w:val="00EA05F2"/>
    <w:rsid w:val="00EA2291"/>
    <w:rsid w:val="00EA4F48"/>
    <w:rsid w:val="00EA5937"/>
    <w:rsid w:val="00EA5FBB"/>
    <w:rsid w:val="00EA606E"/>
    <w:rsid w:val="00EA64C2"/>
    <w:rsid w:val="00EA6603"/>
    <w:rsid w:val="00EB0550"/>
    <w:rsid w:val="00EB0D63"/>
    <w:rsid w:val="00EB1C5F"/>
    <w:rsid w:val="00EB2271"/>
    <w:rsid w:val="00EB2BB3"/>
    <w:rsid w:val="00EB3012"/>
    <w:rsid w:val="00EB3A14"/>
    <w:rsid w:val="00EB4B3C"/>
    <w:rsid w:val="00EB5655"/>
    <w:rsid w:val="00EB5D95"/>
    <w:rsid w:val="00EB6070"/>
    <w:rsid w:val="00EB75FA"/>
    <w:rsid w:val="00EC097D"/>
    <w:rsid w:val="00EC0B92"/>
    <w:rsid w:val="00EC0D80"/>
    <w:rsid w:val="00EC0F6E"/>
    <w:rsid w:val="00EC1430"/>
    <w:rsid w:val="00EC1588"/>
    <w:rsid w:val="00EC1BDA"/>
    <w:rsid w:val="00EC2A27"/>
    <w:rsid w:val="00EC364A"/>
    <w:rsid w:val="00EC4A59"/>
    <w:rsid w:val="00EC634A"/>
    <w:rsid w:val="00EC6BDE"/>
    <w:rsid w:val="00EC72A8"/>
    <w:rsid w:val="00EC7D13"/>
    <w:rsid w:val="00ED012D"/>
    <w:rsid w:val="00ED06B6"/>
    <w:rsid w:val="00ED0D2A"/>
    <w:rsid w:val="00ED2AD3"/>
    <w:rsid w:val="00ED3EAB"/>
    <w:rsid w:val="00ED5DDD"/>
    <w:rsid w:val="00ED6283"/>
    <w:rsid w:val="00ED69F5"/>
    <w:rsid w:val="00ED724C"/>
    <w:rsid w:val="00ED72AB"/>
    <w:rsid w:val="00ED7408"/>
    <w:rsid w:val="00ED76E7"/>
    <w:rsid w:val="00EE014C"/>
    <w:rsid w:val="00EE0464"/>
    <w:rsid w:val="00EE0C88"/>
    <w:rsid w:val="00EE134B"/>
    <w:rsid w:val="00EE13B3"/>
    <w:rsid w:val="00EE1C78"/>
    <w:rsid w:val="00EE1D94"/>
    <w:rsid w:val="00EE2FFD"/>
    <w:rsid w:val="00EE43A5"/>
    <w:rsid w:val="00EE5E7A"/>
    <w:rsid w:val="00EE5E96"/>
    <w:rsid w:val="00EE6084"/>
    <w:rsid w:val="00EE71CA"/>
    <w:rsid w:val="00EF039C"/>
    <w:rsid w:val="00EF0476"/>
    <w:rsid w:val="00EF149F"/>
    <w:rsid w:val="00EF17D9"/>
    <w:rsid w:val="00EF2109"/>
    <w:rsid w:val="00EF264B"/>
    <w:rsid w:val="00EF387E"/>
    <w:rsid w:val="00EF4FCB"/>
    <w:rsid w:val="00EF512D"/>
    <w:rsid w:val="00EF7EA3"/>
    <w:rsid w:val="00F022E9"/>
    <w:rsid w:val="00F024E7"/>
    <w:rsid w:val="00F05D1F"/>
    <w:rsid w:val="00F05DFA"/>
    <w:rsid w:val="00F07192"/>
    <w:rsid w:val="00F0734E"/>
    <w:rsid w:val="00F07813"/>
    <w:rsid w:val="00F07858"/>
    <w:rsid w:val="00F07E1A"/>
    <w:rsid w:val="00F12177"/>
    <w:rsid w:val="00F12E54"/>
    <w:rsid w:val="00F12F59"/>
    <w:rsid w:val="00F1356F"/>
    <w:rsid w:val="00F13C8B"/>
    <w:rsid w:val="00F15E8B"/>
    <w:rsid w:val="00F16BA7"/>
    <w:rsid w:val="00F2036D"/>
    <w:rsid w:val="00F20477"/>
    <w:rsid w:val="00F207EF"/>
    <w:rsid w:val="00F20C1C"/>
    <w:rsid w:val="00F21731"/>
    <w:rsid w:val="00F21E72"/>
    <w:rsid w:val="00F22E62"/>
    <w:rsid w:val="00F22ED7"/>
    <w:rsid w:val="00F22F9E"/>
    <w:rsid w:val="00F24757"/>
    <w:rsid w:val="00F256BA"/>
    <w:rsid w:val="00F2613A"/>
    <w:rsid w:val="00F27EE6"/>
    <w:rsid w:val="00F320CA"/>
    <w:rsid w:val="00F32302"/>
    <w:rsid w:val="00F33264"/>
    <w:rsid w:val="00F341C3"/>
    <w:rsid w:val="00F34550"/>
    <w:rsid w:val="00F34631"/>
    <w:rsid w:val="00F347AE"/>
    <w:rsid w:val="00F3510B"/>
    <w:rsid w:val="00F36300"/>
    <w:rsid w:val="00F36F4D"/>
    <w:rsid w:val="00F37BF7"/>
    <w:rsid w:val="00F37D80"/>
    <w:rsid w:val="00F421D2"/>
    <w:rsid w:val="00F425E3"/>
    <w:rsid w:val="00F42C9A"/>
    <w:rsid w:val="00F4324A"/>
    <w:rsid w:val="00F44190"/>
    <w:rsid w:val="00F442F0"/>
    <w:rsid w:val="00F44E6E"/>
    <w:rsid w:val="00F4553A"/>
    <w:rsid w:val="00F45DE5"/>
    <w:rsid w:val="00F46479"/>
    <w:rsid w:val="00F46D2C"/>
    <w:rsid w:val="00F47662"/>
    <w:rsid w:val="00F47BC6"/>
    <w:rsid w:val="00F50CB9"/>
    <w:rsid w:val="00F5148F"/>
    <w:rsid w:val="00F51A0D"/>
    <w:rsid w:val="00F52135"/>
    <w:rsid w:val="00F52DB7"/>
    <w:rsid w:val="00F5331C"/>
    <w:rsid w:val="00F54FE9"/>
    <w:rsid w:val="00F55F6A"/>
    <w:rsid w:val="00F569E4"/>
    <w:rsid w:val="00F56B14"/>
    <w:rsid w:val="00F618B5"/>
    <w:rsid w:val="00F63418"/>
    <w:rsid w:val="00F642F9"/>
    <w:rsid w:val="00F65A4C"/>
    <w:rsid w:val="00F67311"/>
    <w:rsid w:val="00F700C0"/>
    <w:rsid w:val="00F71B80"/>
    <w:rsid w:val="00F71E49"/>
    <w:rsid w:val="00F72005"/>
    <w:rsid w:val="00F7291A"/>
    <w:rsid w:val="00F72FA4"/>
    <w:rsid w:val="00F73557"/>
    <w:rsid w:val="00F73F94"/>
    <w:rsid w:val="00F74B8B"/>
    <w:rsid w:val="00F75F1A"/>
    <w:rsid w:val="00F76201"/>
    <w:rsid w:val="00F76C7C"/>
    <w:rsid w:val="00F76CA8"/>
    <w:rsid w:val="00F77B9A"/>
    <w:rsid w:val="00F80260"/>
    <w:rsid w:val="00F811A0"/>
    <w:rsid w:val="00F826BD"/>
    <w:rsid w:val="00F82889"/>
    <w:rsid w:val="00F8475E"/>
    <w:rsid w:val="00F84AF2"/>
    <w:rsid w:val="00F85157"/>
    <w:rsid w:val="00F85CF5"/>
    <w:rsid w:val="00F85DE0"/>
    <w:rsid w:val="00F8677A"/>
    <w:rsid w:val="00F879B4"/>
    <w:rsid w:val="00F902D6"/>
    <w:rsid w:val="00F90D7A"/>
    <w:rsid w:val="00F9105A"/>
    <w:rsid w:val="00F91708"/>
    <w:rsid w:val="00F91E86"/>
    <w:rsid w:val="00F92A4A"/>
    <w:rsid w:val="00F94909"/>
    <w:rsid w:val="00F94D6B"/>
    <w:rsid w:val="00F9646C"/>
    <w:rsid w:val="00F96504"/>
    <w:rsid w:val="00FA0551"/>
    <w:rsid w:val="00FA0C06"/>
    <w:rsid w:val="00FA0E62"/>
    <w:rsid w:val="00FA0ECA"/>
    <w:rsid w:val="00FA1296"/>
    <w:rsid w:val="00FA12AB"/>
    <w:rsid w:val="00FA1E84"/>
    <w:rsid w:val="00FA3E97"/>
    <w:rsid w:val="00FA3F21"/>
    <w:rsid w:val="00FA4373"/>
    <w:rsid w:val="00FA5BA9"/>
    <w:rsid w:val="00FA646F"/>
    <w:rsid w:val="00FA7662"/>
    <w:rsid w:val="00FA7A07"/>
    <w:rsid w:val="00FA7CA4"/>
    <w:rsid w:val="00FB03E5"/>
    <w:rsid w:val="00FB07D7"/>
    <w:rsid w:val="00FB0F67"/>
    <w:rsid w:val="00FB1501"/>
    <w:rsid w:val="00FB1894"/>
    <w:rsid w:val="00FB1A7F"/>
    <w:rsid w:val="00FB2FE6"/>
    <w:rsid w:val="00FB4626"/>
    <w:rsid w:val="00FB5528"/>
    <w:rsid w:val="00FB59EE"/>
    <w:rsid w:val="00FB5F22"/>
    <w:rsid w:val="00FB6A39"/>
    <w:rsid w:val="00FB78F6"/>
    <w:rsid w:val="00FB7E79"/>
    <w:rsid w:val="00FC07F1"/>
    <w:rsid w:val="00FC1326"/>
    <w:rsid w:val="00FC1484"/>
    <w:rsid w:val="00FC14F0"/>
    <w:rsid w:val="00FC1C2D"/>
    <w:rsid w:val="00FC1D23"/>
    <w:rsid w:val="00FC25C3"/>
    <w:rsid w:val="00FC2699"/>
    <w:rsid w:val="00FC2996"/>
    <w:rsid w:val="00FC32F1"/>
    <w:rsid w:val="00FC3462"/>
    <w:rsid w:val="00FC348E"/>
    <w:rsid w:val="00FC3FC3"/>
    <w:rsid w:val="00FC4630"/>
    <w:rsid w:val="00FC523E"/>
    <w:rsid w:val="00FC6474"/>
    <w:rsid w:val="00FC7124"/>
    <w:rsid w:val="00FD0FEF"/>
    <w:rsid w:val="00FD1E71"/>
    <w:rsid w:val="00FD20A7"/>
    <w:rsid w:val="00FD21D1"/>
    <w:rsid w:val="00FD25C9"/>
    <w:rsid w:val="00FD2880"/>
    <w:rsid w:val="00FD2B69"/>
    <w:rsid w:val="00FD2F25"/>
    <w:rsid w:val="00FD37F7"/>
    <w:rsid w:val="00FD4622"/>
    <w:rsid w:val="00FD58C3"/>
    <w:rsid w:val="00FD639B"/>
    <w:rsid w:val="00FD7A4D"/>
    <w:rsid w:val="00FD7C5D"/>
    <w:rsid w:val="00FE16C6"/>
    <w:rsid w:val="00FE281E"/>
    <w:rsid w:val="00FE28B2"/>
    <w:rsid w:val="00FE410A"/>
    <w:rsid w:val="00FE41F3"/>
    <w:rsid w:val="00FE4D74"/>
    <w:rsid w:val="00FE517F"/>
    <w:rsid w:val="00FE5876"/>
    <w:rsid w:val="00FE749E"/>
    <w:rsid w:val="00FF0464"/>
    <w:rsid w:val="00FF0AE1"/>
    <w:rsid w:val="00FF1070"/>
    <w:rsid w:val="00FF2A0E"/>
    <w:rsid w:val="00FF2C2A"/>
    <w:rsid w:val="00FF2C6B"/>
    <w:rsid w:val="00FF30FD"/>
    <w:rsid w:val="00FF36A4"/>
    <w:rsid w:val="00FF3841"/>
    <w:rsid w:val="00FF3BBC"/>
    <w:rsid w:val="00FF412C"/>
    <w:rsid w:val="00FF4CA6"/>
    <w:rsid w:val="00FF5098"/>
    <w:rsid w:val="00FF5574"/>
    <w:rsid w:val="00FF695B"/>
    <w:rsid w:val="00FF6A8C"/>
    <w:rsid w:val="00FF6CEE"/>
    <w:rsid w:val="00FF739C"/>
    <w:rsid w:val="00FF77EB"/>
    <w:rsid w:val="00FF7BE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74B"/>
    <w:rPr>
      <w:rFonts w:ascii="Arial" w:hAnsi="Arial"/>
    </w:rPr>
  </w:style>
  <w:style w:type="paragraph" w:styleId="Nagwek1">
    <w:name w:val="heading 1"/>
    <w:basedOn w:val="Normalny"/>
    <w:next w:val="Normalny"/>
    <w:link w:val="Nagwek1Znak"/>
    <w:uiPriority w:val="9"/>
    <w:qFormat/>
    <w:rsid w:val="0006740F"/>
    <w:pPr>
      <w:keepNext/>
      <w:keepLines/>
      <w:spacing w:before="480" w:after="0"/>
      <w:outlineLvl w:val="0"/>
    </w:pPr>
    <w:rPr>
      <w:rFonts w:eastAsiaTheme="majorEastAsia" w:cstheme="majorBidi"/>
      <w:b/>
      <w:bCs/>
      <w:color w:val="000000" w:themeColor="text1"/>
      <w:sz w:val="32"/>
      <w:szCs w:val="28"/>
    </w:rPr>
  </w:style>
  <w:style w:type="paragraph" w:styleId="Nagwek2">
    <w:name w:val="heading 2"/>
    <w:basedOn w:val="Normalny"/>
    <w:next w:val="Normalny"/>
    <w:link w:val="Nagwek2Znak"/>
    <w:uiPriority w:val="9"/>
    <w:unhideWhenUsed/>
    <w:qFormat/>
    <w:rsid w:val="00067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304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136A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D136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740F"/>
    <w:rPr>
      <w:rFonts w:ascii="Arial" w:eastAsiaTheme="majorEastAsia" w:hAnsi="Arial" w:cstheme="majorBidi"/>
      <w:b/>
      <w:bCs/>
      <w:color w:val="000000" w:themeColor="text1"/>
      <w:sz w:val="32"/>
      <w:szCs w:val="28"/>
    </w:rPr>
  </w:style>
  <w:style w:type="character" w:customStyle="1" w:styleId="Nagwek2Znak">
    <w:name w:val="Nagłówek 2 Znak"/>
    <w:basedOn w:val="Domylnaczcionkaakapitu"/>
    <w:link w:val="Nagwek2"/>
    <w:uiPriority w:val="9"/>
    <w:rsid w:val="0006740F"/>
    <w:rPr>
      <w:rFonts w:asciiTheme="majorHAnsi" w:eastAsiaTheme="majorEastAsia" w:hAnsiTheme="majorHAnsi" w:cstheme="majorBidi"/>
      <w:b/>
      <w:bCs/>
      <w:color w:val="4F81BD" w:themeColor="accent1"/>
      <w:sz w:val="26"/>
      <w:szCs w:val="26"/>
    </w:rPr>
  </w:style>
  <w:style w:type="character" w:styleId="Odwoanieprzypisudolnego">
    <w:name w:val="footnote reference"/>
    <w:uiPriority w:val="99"/>
    <w:semiHidden/>
    <w:unhideWhenUsed/>
    <w:rsid w:val="0006740F"/>
    <w:rPr>
      <w:vertAlign w:val="superscript"/>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iPriority w:val="35"/>
    <w:unhideWhenUsed/>
    <w:qFormat/>
    <w:rsid w:val="004644A6"/>
    <w:pPr>
      <w:spacing w:line="240" w:lineRule="auto"/>
    </w:pPr>
    <w:rPr>
      <w:b/>
      <w:bCs/>
      <w:color w:val="4F81BD" w:themeColor="accent1"/>
      <w:sz w:val="18"/>
      <w:szCs w:val="18"/>
    </w:rPr>
  </w:style>
  <w:style w:type="paragraph" w:styleId="NormalnyWeb">
    <w:name w:val="Normal (Web)"/>
    <w:basedOn w:val="Normalny"/>
    <w:uiPriority w:val="99"/>
    <w:unhideWhenUsed/>
    <w:qFormat/>
    <w:rsid w:val="00885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403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03C2"/>
    <w:rPr>
      <w:rFonts w:ascii="Tahoma" w:hAnsi="Tahoma" w:cs="Tahoma"/>
      <w:sz w:val="16"/>
      <w:szCs w:val="16"/>
    </w:rPr>
  </w:style>
  <w:style w:type="paragraph" w:styleId="Nagwek">
    <w:name w:val="header"/>
    <w:basedOn w:val="Normalny"/>
    <w:link w:val="NagwekZnak"/>
    <w:uiPriority w:val="99"/>
    <w:unhideWhenUsed/>
    <w:rsid w:val="00AA2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CAA"/>
  </w:style>
  <w:style w:type="paragraph" w:styleId="Stopka">
    <w:name w:val="footer"/>
    <w:basedOn w:val="Normalny"/>
    <w:link w:val="StopkaZnak"/>
    <w:uiPriority w:val="99"/>
    <w:unhideWhenUsed/>
    <w:rsid w:val="00AA2CA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A2CAA"/>
  </w:style>
  <w:style w:type="character" w:customStyle="1" w:styleId="signature1">
    <w:name w:val="signature1"/>
    <w:rsid w:val="00AA2CAA"/>
  </w:style>
  <w:style w:type="character" w:customStyle="1" w:styleId="Nagwek3Znak">
    <w:name w:val="Nagłówek 3 Znak"/>
    <w:basedOn w:val="Domylnaczcionkaakapitu"/>
    <w:link w:val="Nagwek3"/>
    <w:uiPriority w:val="9"/>
    <w:rsid w:val="00253043"/>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703AC"/>
    <w:rPr>
      <w:color w:val="0000FF" w:themeColor="hyperlink"/>
      <w:u w:val="single"/>
    </w:rPr>
  </w:style>
  <w:style w:type="paragraph" w:styleId="Akapitzlist">
    <w:name w:val="List Paragraph"/>
    <w:aliases w:val="Numerowanie,Akapit z listą BS,Kolorowa lista — akcent 11,List Paragraph"/>
    <w:basedOn w:val="Normalny"/>
    <w:link w:val="AkapitzlistZnak"/>
    <w:uiPriority w:val="34"/>
    <w:qFormat/>
    <w:rsid w:val="0076450F"/>
    <w:pPr>
      <w:ind w:left="720"/>
      <w:contextualSpacing/>
    </w:pPr>
    <w:rPr>
      <w:rFonts w:ascii="Calibri" w:eastAsia="Calibri" w:hAnsi="Calibri" w:cs="Times New Roman"/>
    </w:rPr>
  </w:style>
  <w:style w:type="character" w:styleId="Pogrubienie">
    <w:name w:val="Strong"/>
    <w:basedOn w:val="Domylnaczcionkaakapitu"/>
    <w:uiPriority w:val="22"/>
    <w:qFormat/>
    <w:rsid w:val="008B5EEB"/>
    <w:rPr>
      <w:b/>
      <w:bCs/>
    </w:rPr>
  </w:style>
  <w:style w:type="character" w:styleId="Odwoaniedokomentarza">
    <w:name w:val="annotation reference"/>
    <w:basedOn w:val="Domylnaczcionkaakapitu"/>
    <w:uiPriority w:val="99"/>
    <w:semiHidden/>
    <w:unhideWhenUsed/>
    <w:rsid w:val="00706AC3"/>
    <w:rPr>
      <w:sz w:val="16"/>
      <w:szCs w:val="16"/>
    </w:rPr>
  </w:style>
  <w:style w:type="paragraph" w:styleId="Tekstkomentarza">
    <w:name w:val="annotation text"/>
    <w:basedOn w:val="Normalny"/>
    <w:link w:val="TekstkomentarzaZnak"/>
    <w:uiPriority w:val="99"/>
    <w:unhideWhenUsed/>
    <w:rsid w:val="00706AC3"/>
    <w:pPr>
      <w:spacing w:line="240" w:lineRule="auto"/>
    </w:pPr>
    <w:rPr>
      <w:sz w:val="20"/>
      <w:szCs w:val="20"/>
    </w:rPr>
  </w:style>
  <w:style w:type="character" w:customStyle="1" w:styleId="TekstkomentarzaZnak">
    <w:name w:val="Tekst komentarza Znak"/>
    <w:basedOn w:val="Domylnaczcionkaakapitu"/>
    <w:link w:val="Tekstkomentarza"/>
    <w:uiPriority w:val="99"/>
    <w:rsid w:val="00706AC3"/>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06AC3"/>
    <w:rPr>
      <w:b/>
      <w:bCs/>
    </w:rPr>
  </w:style>
  <w:style w:type="character" w:customStyle="1" w:styleId="TematkomentarzaZnak">
    <w:name w:val="Temat komentarza Znak"/>
    <w:basedOn w:val="TekstkomentarzaZnak"/>
    <w:link w:val="Tematkomentarza"/>
    <w:uiPriority w:val="99"/>
    <w:semiHidden/>
    <w:rsid w:val="00706AC3"/>
    <w:rPr>
      <w:rFonts w:ascii="Arial" w:hAnsi="Arial"/>
      <w:b/>
      <w:bCs/>
      <w:sz w:val="20"/>
      <w:szCs w:val="20"/>
    </w:rPr>
  </w:style>
  <w:style w:type="character" w:customStyle="1" w:styleId="breadcrumbslast">
    <w:name w:val="breadcrumbs_last"/>
    <w:basedOn w:val="Domylnaczcionkaakapitu"/>
    <w:rsid w:val="004357ED"/>
  </w:style>
  <w:style w:type="paragraph" w:customStyle="1" w:styleId="Default">
    <w:name w:val="Default"/>
    <w:rsid w:val="00205601"/>
    <w:pPr>
      <w:autoSpaceDE w:val="0"/>
      <w:autoSpaceDN w:val="0"/>
      <w:adjustRightInd w:val="0"/>
      <w:spacing w:after="0" w:line="240" w:lineRule="auto"/>
    </w:pPr>
    <w:rPr>
      <w:rFonts w:ascii="Corbel" w:hAnsi="Corbel" w:cs="Corbel"/>
      <w:color w:val="000000"/>
      <w:sz w:val="24"/>
      <w:szCs w:val="24"/>
    </w:rPr>
  </w:style>
  <w:style w:type="table" w:customStyle="1" w:styleId="Jasnecieniowanie1">
    <w:name w:val="Jasne cieniowanie1"/>
    <w:basedOn w:val="Standardowy"/>
    <w:uiPriority w:val="60"/>
    <w:rsid w:val="008714E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ksttreci2">
    <w:name w:val="Tekst treści (2)_"/>
    <w:basedOn w:val="Domylnaczcionkaakapitu"/>
    <w:rsid w:val="00A0574A"/>
    <w:rPr>
      <w:rFonts w:ascii="Arial Unicode MS" w:eastAsia="Arial Unicode MS" w:hAnsi="Arial Unicode MS" w:cs="Arial Unicode MS"/>
      <w:b w:val="0"/>
      <w:bCs w:val="0"/>
      <w:i w:val="0"/>
      <w:iCs w:val="0"/>
      <w:smallCaps w:val="0"/>
      <w:strike w:val="0"/>
      <w:sz w:val="19"/>
      <w:szCs w:val="19"/>
      <w:u w:val="none"/>
    </w:rPr>
  </w:style>
  <w:style w:type="character" w:customStyle="1" w:styleId="PogrubienieTeksttreci2Verdana10ptOdstpy0pt">
    <w:name w:val="Pogrubienie;Tekst treści (2) + Verdana;10 pt;Odstępy 0 pt"/>
    <w:basedOn w:val="Teksttreci2"/>
    <w:rsid w:val="00A0574A"/>
    <w:rPr>
      <w:rFonts w:ascii="Verdana" w:eastAsia="Verdana" w:hAnsi="Verdana" w:cs="Verdana"/>
      <w:b/>
      <w:bCs/>
      <w:i w:val="0"/>
      <w:iCs w:val="0"/>
      <w:smallCaps w:val="0"/>
      <w:strike w:val="0"/>
      <w:color w:val="000000"/>
      <w:spacing w:val="-10"/>
      <w:w w:val="100"/>
      <w:position w:val="0"/>
      <w:sz w:val="20"/>
      <w:szCs w:val="20"/>
      <w:u w:val="none"/>
      <w:lang w:val="pl-PL" w:eastAsia="pl-PL" w:bidi="pl-PL"/>
    </w:rPr>
  </w:style>
  <w:style w:type="character" w:customStyle="1" w:styleId="Teksttreci20">
    <w:name w:val="Tekst treści (2)"/>
    <w:basedOn w:val="Teksttreci2"/>
    <w:rsid w:val="00A0574A"/>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TimesNewRoman115pt">
    <w:name w:val="Pogrubienie;Tekst treści (2) + Times New Roman;11;5 pt"/>
    <w:basedOn w:val="Teksttreci2"/>
    <w:rsid w:val="001A2672"/>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2TimesNewRoman105pt">
    <w:name w:val="Tekst treści (2) + Times New Roman;10;5 pt"/>
    <w:basedOn w:val="Teksttreci2"/>
    <w:rsid w:val="001A267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TimesNewRoman105ptOdstpy1pt">
    <w:name w:val="Tekst treści (2) + Times New Roman;10;5 pt;Odstępy 1 pt"/>
    <w:basedOn w:val="Teksttreci2"/>
    <w:rsid w:val="001A267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2TimesNewRoman8ptSkala30">
    <w:name w:val="Tekst treści (2) + Times New Roman;8 pt;Skala 30%"/>
    <w:basedOn w:val="Teksttreci2"/>
    <w:rsid w:val="001A2672"/>
    <w:rPr>
      <w:rFonts w:ascii="Times New Roman" w:eastAsia="Times New Roman" w:hAnsi="Times New Roman" w:cs="Times New Roman"/>
      <w:b w:val="0"/>
      <w:bCs w:val="0"/>
      <w:i w:val="0"/>
      <w:iCs w:val="0"/>
      <w:smallCaps w:val="0"/>
      <w:strike w:val="0"/>
      <w:color w:val="000000"/>
      <w:spacing w:val="0"/>
      <w:w w:val="30"/>
      <w:position w:val="0"/>
      <w:sz w:val="16"/>
      <w:szCs w:val="16"/>
      <w:u w:val="none"/>
      <w:lang w:val="pl-PL" w:eastAsia="pl-PL" w:bidi="pl-PL"/>
    </w:rPr>
  </w:style>
  <w:style w:type="character" w:customStyle="1" w:styleId="Nagwek4Znak">
    <w:name w:val="Nagłówek 4 Znak"/>
    <w:basedOn w:val="Domylnaczcionkaakapitu"/>
    <w:link w:val="Nagwek4"/>
    <w:uiPriority w:val="9"/>
    <w:semiHidden/>
    <w:rsid w:val="00D136A7"/>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D136A7"/>
    <w:rPr>
      <w:rFonts w:asciiTheme="majorHAnsi" w:eastAsiaTheme="majorEastAsia" w:hAnsiTheme="majorHAnsi" w:cstheme="majorBidi"/>
      <w:i/>
      <w:iCs/>
      <w:color w:val="404040" w:themeColor="text1" w:themeTint="BF"/>
    </w:rPr>
  </w:style>
  <w:style w:type="paragraph" w:styleId="Spistreci1">
    <w:name w:val="toc 1"/>
    <w:basedOn w:val="Normalny"/>
    <w:next w:val="Normalny"/>
    <w:autoRedefine/>
    <w:uiPriority w:val="39"/>
    <w:unhideWhenUsed/>
    <w:rsid w:val="003C78E3"/>
    <w:pPr>
      <w:tabs>
        <w:tab w:val="right" w:leader="dot" w:pos="9062"/>
      </w:tabs>
      <w:spacing w:before="240" w:after="120" w:line="240" w:lineRule="auto"/>
      <w:jc w:val="both"/>
    </w:pPr>
    <w:rPr>
      <w:rFonts w:cs="Arial"/>
      <w:b/>
      <w:sz w:val="28"/>
      <w:szCs w:val="28"/>
    </w:rPr>
  </w:style>
  <w:style w:type="paragraph" w:styleId="Spistreci2">
    <w:name w:val="toc 2"/>
    <w:basedOn w:val="Normalny"/>
    <w:next w:val="Normalny"/>
    <w:autoRedefine/>
    <w:uiPriority w:val="39"/>
    <w:unhideWhenUsed/>
    <w:rsid w:val="005E7A0C"/>
    <w:pPr>
      <w:spacing w:after="100"/>
      <w:ind w:left="220"/>
    </w:pPr>
  </w:style>
  <w:style w:type="paragraph" w:styleId="Spistreci3">
    <w:name w:val="toc 3"/>
    <w:basedOn w:val="Normalny"/>
    <w:next w:val="Normalny"/>
    <w:autoRedefine/>
    <w:uiPriority w:val="39"/>
    <w:unhideWhenUsed/>
    <w:rsid w:val="005E7A0C"/>
    <w:pPr>
      <w:spacing w:after="100"/>
      <w:ind w:left="440"/>
    </w:pPr>
  </w:style>
  <w:style w:type="paragraph" w:styleId="Spisilustracji">
    <w:name w:val="table of figures"/>
    <w:basedOn w:val="Normalny"/>
    <w:next w:val="Normalny"/>
    <w:uiPriority w:val="99"/>
    <w:unhideWhenUsed/>
    <w:rsid w:val="006E1B3A"/>
    <w:pPr>
      <w:spacing w:after="0"/>
    </w:pPr>
  </w:style>
  <w:style w:type="paragraph" w:customStyle="1" w:styleId="tiret">
    <w:name w:val="tiret"/>
    <w:basedOn w:val="Normalny"/>
    <w:rsid w:val="00CF6936"/>
    <w:pPr>
      <w:spacing w:after="0" w:line="240" w:lineRule="auto"/>
      <w:ind w:hanging="135"/>
    </w:pPr>
    <w:rPr>
      <w:rFonts w:ascii="Times New Roman" w:eastAsia="Times New Roman" w:hAnsi="Times New Roman" w:cs="Times New Roman"/>
      <w:sz w:val="24"/>
      <w:szCs w:val="24"/>
      <w:lang w:eastAsia="pl-PL"/>
    </w:rPr>
  </w:style>
  <w:style w:type="paragraph" w:customStyle="1" w:styleId="akapit">
    <w:name w:val="akapit"/>
    <w:basedOn w:val="Normalny"/>
    <w:rsid w:val="00CF6936"/>
    <w:pPr>
      <w:spacing w:before="225" w:after="225"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6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A15F7"/>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List Paragraph Znak"/>
    <w:link w:val="Akapitzlist"/>
    <w:uiPriority w:val="34"/>
    <w:qFormat/>
    <w:locked/>
    <w:rsid w:val="009321BB"/>
    <w:rPr>
      <w:rFonts w:ascii="Calibri" w:eastAsia="Calibri" w:hAnsi="Calibri" w:cs="Times New Roman"/>
    </w:rPr>
  </w:style>
  <w:style w:type="table" w:customStyle="1" w:styleId="Tabela-Siatka2">
    <w:name w:val="Tabela - Siatka2"/>
    <w:basedOn w:val="Standardowy"/>
    <w:next w:val="Tabela-Siatka"/>
    <w:uiPriority w:val="59"/>
    <w:rsid w:val="00CB5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B5E"/>
    <w:pPr>
      <w:spacing w:after="0" w:line="240" w:lineRule="auto"/>
    </w:pPr>
    <w:rPr>
      <w:rFonts w:ascii="Arial" w:hAnsi="Arial"/>
    </w:rPr>
  </w:style>
  <w:style w:type="paragraph" w:styleId="Bezodstpw">
    <w:name w:val="No Spacing"/>
    <w:uiPriority w:val="1"/>
    <w:qFormat/>
    <w:rsid w:val="00961B9E"/>
    <w:pPr>
      <w:spacing w:after="0" w:line="240" w:lineRule="auto"/>
    </w:pPr>
    <w:rPr>
      <w:rFonts w:ascii="Arial" w:hAnsi="Arial"/>
    </w:rPr>
  </w:style>
  <w:style w:type="paragraph" w:styleId="Mapadokumentu">
    <w:name w:val="Document Map"/>
    <w:basedOn w:val="Normalny"/>
    <w:link w:val="MapadokumentuZnak"/>
    <w:uiPriority w:val="99"/>
    <w:semiHidden/>
    <w:unhideWhenUsed/>
    <w:rsid w:val="0026042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6042C"/>
    <w:rPr>
      <w:rFonts w:ascii="Tahoma" w:hAnsi="Tahoma" w:cs="Tahoma"/>
      <w:sz w:val="16"/>
      <w:szCs w:val="16"/>
    </w:rPr>
  </w:style>
  <w:style w:type="character" w:customStyle="1" w:styleId="h11">
    <w:name w:val="h11"/>
    <w:basedOn w:val="Domylnaczcionkaakapitu"/>
    <w:rsid w:val="00CE21CB"/>
    <w:rPr>
      <w:rFonts w:ascii="Verdana" w:hAnsi="Verdana" w:hint="default"/>
      <w:b/>
      <w:bCs/>
      <w:i w:val="0"/>
      <w:iCs w:val="0"/>
      <w:sz w:val="23"/>
      <w:szCs w:val="23"/>
    </w:rPr>
  </w:style>
  <w:style w:type="paragraph" w:styleId="Tekstprzypisudolnego">
    <w:name w:val="footnote text"/>
    <w:basedOn w:val="Normalny"/>
    <w:link w:val="TekstprzypisudolnegoZnak"/>
    <w:uiPriority w:val="99"/>
    <w:semiHidden/>
    <w:unhideWhenUsed/>
    <w:rsid w:val="003E2D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2D0C"/>
    <w:rPr>
      <w:rFonts w:ascii="Arial" w:hAnsi="Arial"/>
      <w:sz w:val="20"/>
      <w:szCs w:val="20"/>
    </w:rPr>
  </w:style>
  <w:style w:type="character" w:customStyle="1" w:styleId="Nierozpoznanawzmianka1">
    <w:name w:val="Nierozpoznana wzmianka1"/>
    <w:basedOn w:val="Domylnaczcionkaakapitu"/>
    <w:uiPriority w:val="99"/>
    <w:semiHidden/>
    <w:unhideWhenUsed/>
    <w:rsid w:val="00C97089"/>
    <w:rPr>
      <w:color w:val="808080"/>
      <w:shd w:val="clear" w:color="auto" w:fill="E6E6E6"/>
    </w:rPr>
  </w:style>
  <w:style w:type="character" w:styleId="UyteHipercze">
    <w:name w:val="FollowedHyperlink"/>
    <w:basedOn w:val="Domylnaczcionkaakapitu"/>
    <w:uiPriority w:val="99"/>
    <w:semiHidden/>
    <w:unhideWhenUsed/>
    <w:rsid w:val="00C97089"/>
    <w:rPr>
      <w:color w:val="800080" w:themeColor="followedHyperlink"/>
      <w:u w:val="single"/>
    </w:rPr>
  </w:style>
  <w:style w:type="character" w:customStyle="1" w:styleId="Nierozpoznanawzmianka2">
    <w:name w:val="Nierozpoznana wzmianka2"/>
    <w:basedOn w:val="Domylnaczcionkaakapitu"/>
    <w:uiPriority w:val="99"/>
    <w:semiHidden/>
    <w:unhideWhenUsed/>
    <w:rsid w:val="00F96504"/>
    <w:rPr>
      <w:color w:val="808080"/>
      <w:shd w:val="clear" w:color="auto" w:fill="E6E6E6"/>
    </w:rPr>
  </w:style>
  <w:style w:type="paragraph" w:customStyle="1" w:styleId="TableContents">
    <w:name w:val="Table Contents"/>
    <w:basedOn w:val="Normalny"/>
    <w:rsid w:val="00290092"/>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Uwydatnienie">
    <w:name w:val="Emphasis"/>
    <w:basedOn w:val="Domylnaczcionkaakapitu"/>
    <w:uiPriority w:val="20"/>
    <w:qFormat/>
    <w:rsid w:val="004038E8"/>
    <w:rPr>
      <w:i/>
      <w:iCs/>
    </w:rPr>
  </w:style>
  <w:style w:type="paragraph" w:styleId="Tekstprzypisukocowego">
    <w:name w:val="endnote text"/>
    <w:basedOn w:val="Normalny"/>
    <w:link w:val="TekstprzypisukocowegoZnak"/>
    <w:uiPriority w:val="99"/>
    <w:semiHidden/>
    <w:unhideWhenUsed/>
    <w:rsid w:val="00CB62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626D"/>
    <w:rPr>
      <w:rFonts w:ascii="Arial" w:hAnsi="Arial"/>
      <w:sz w:val="20"/>
      <w:szCs w:val="20"/>
    </w:rPr>
  </w:style>
  <w:style w:type="character" w:styleId="Odwoanieprzypisukocowego">
    <w:name w:val="endnote reference"/>
    <w:basedOn w:val="Domylnaczcionkaakapitu"/>
    <w:uiPriority w:val="99"/>
    <w:semiHidden/>
    <w:unhideWhenUsed/>
    <w:rsid w:val="00CB626D"/>
    <w:rPr>
      <w:vertAlign w:val="superscript"/>
    </w:rPr>
  </w:style>
  <w:style w:type="character" w:customStyle="1" w:styleId="Nierozpoznanawzmianka3">
    <w:name w:val="Nierozpoznana wzmianka3"/>
    <w:basedOn w:val="Domylnaczcionkaakapitu"/>
    <w:uiPriority w:val="99"/>
    <w:semiHidden/>
    <w:unhideWhenUsed/>
    <w:rsid w:val="00D109B5"/>
    <w:rPr>
      <w:color w:val="605E5C"/>
      <w:shd w:val="clear" w:color="auto" w:fill="E1DFDD"/>
    </w:rPr>
  </w:style>
  <w:style w:type="character" w:customStyle="1" w:styleId="lrzxr">
    <w:name w:val="lrzxr"/>
    <w:basedOn w:val="Domylnaczcionkaakapitu"/>
    <w:rsid w:val="00EB1C5F"/>
  </w:style>
  <w:style w:type="paragraph" w:styleId="HTML-wstpniesformatowany">
    <w:name w:val="HTML Preformatted"/>
    <w:basedOn w:val="Normalny"/>
    <w:link w:val="HTML-wstpniesformatowanyZnak"/>
    <w:uiPriority w:val="99"/>
    <w:semiHidden/>
    <w:unhideWhenUsed/>
    <w:rsid w:val="00FA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A0C06"/>
    <w:rPr>
      <w:rFonts w:ascii="Courier New" w:eastAsia="Times New Roman" w:hAnsi="Courier New" w:cs="Courier New"/>
      <w:sz w:val="20"/>
      <w:szCs w:val="20"/>
      <w:lang w:eastAsia="pl-PL"/>
    </w:rPr>
  </w:style>
  <w:style w:type="character" w:customStyle="1" w:styleId="Nierozpoznanawzmianka4">
    <w:name w:val="Nierozpoznana wzmianka4"/>
    <w:basedOn w:val="Domylnaczcionkaakapitu"/>
    <w:uiPriority w:val="99"/>
    <w:semiHidden/>
    <w:unhideWhenUsed/>
    <w:rsid w:val="00E2781C"/>
    <w:rPr>
      <w:color w:val="605E5C"/>
      <w:shd w:val="clear" w:color="auto" w:fill="E1DFDD"/>
    </w:rPr>
  </w:style>
  <w:style w:type="table" w:customStyle="1" w:styleId="Tabela-Siatka3">
    <w:name w:val="Tabela - Siatka3"/>
    <w:basedOn w:val="Standardowy"/>
    <w:next w:val="Tabela-Siatka"/>
    <w:uiPriority w:val="59"/>
    <w:rsid w:val="00251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kinazwa">
    <w:name w:val="pliki_nazwa"/>
    <w:basedOn w:val="Domylnaczcionkaakapitu"/>
    <w:rsid w:val="004A643D"/>
  </w:style>
  <w:style w:type="character" w:customStyle="1" w:styleId="textexposedshow">
    <w:name w:val="text_exposed_show"/>
    <w:basedOn w:val="Domylnaczcionkaakapitu"/>
    <w:rsid w:val="00E97F88"/>
  </w:style>
  <w:style w:type="character" w:styleId="Tytuksiki">
    <w:name w:val="Book Title"/>
    <w:uiPriority w:val="33"/>
    <w:qFormat/>
    <w:rsid w:val="00BF4B52"/>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74B"/>
    <w:rPr>
      <w:rFonts w:ascii="Arial" w:hAnsi="Arial"/>
    </w:rPr>
  </w:style>
  <w:style w:type="paragraph" w:styleId="Nagwek1">
    <w:name w:val="heading 1"/>
    <w:basedOn w:val="Normalny"/>
    <w:next w:val="Normalny"/>
    <w:link w:val="Nagwek1Znak"/>
    <w:uiPriority w:val="9"/>
    <w:qFormat/>
    <w:rsid w:val="0006740F"/>
    <w:pPr>
      <w:keepNext/>
      <w:keepLines/>
      <w:spacing w:before="480" w:after="0"/>
      <w:outlineLvl w:val="0"/>
    </w:pPr>
    <w:rPr>
      <w:rFonts w:eastAsiaTheme="majorEastAsia" w:cstheme="majorBidi"/>
      <w:b/>
      <w:bCs/>
      <w:color w:val="000000" w:themeColor="text1"/>
      <w:sz w:val="32"/>
      <w:szCs w:val="28"/>
    </w:rPr>
  </w:style>
  <w:style w:type="paragraph" w:styleId="Nagwek2">
    <w:name w:val="heading 2"/>
    <w:basedOn w:val="Normalny"/>
    <w:next w:val="Normalny"/>
    <w:link w:val="Nagwek2Znak"/>
    <w:uiPriority w:val="9"/>
    <w:unhideWhenUsed/>
    <w:qFormat/>
    <w:rsid w:val="000674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25304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D136A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iPriority w:val="9"/>
    <w:semiHidden/>
    <w:unhideWhenUsed/>
    <w:qFormat/>
    <w:rsid w:val="00D136A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6740F"/>
    <w:rPr>
      <w:rFonts w:ascii="Arial" w:eastAsiaTheme="majorEastAsia" w:hAnsi="Arial" w:cstheme="majorBidi"/>
      <w:b/>
      <w:bCs/>
      <w:color w:val="000000" w:themeColor="text1"/>
      <w:sz w:val="32"/>
      <w:szCs w:val="28"/>
    </w:rPr>
  </w:style>
  <w:style w:type="character" w:customStyle="1" w:styleId="Nagwek2Znak">
    <w:name w:val="Nagłówek 2 Znak"/>
    <w:basedOn w:val="Domylnaczcionkaakapitu"/>
    <w:link w:val="Nagwek2"/>
    <w:uiPriority w:val="9"/>
    <w:rsid w:val="0006740F"/>
    <w:rPr>
      <w:rFonts w:asciiTheme="majorHAnsi" w:eastAsiaTheme="majorEastAsia" w:hAnsiTheme="majorHAnsi" w:cstheme="majorBidi"/>
      <w:b/>
      <w:bCs/>
      <w:color w:val="4F81BD" w:themeColor="accent1"/>
      <w:sz w:val="26"/>
      <w:szCs w:val="26"/>
    </w:rPr>
  </w:style>
  <w:style w:type="character" w:styleId="Odwoanieprzypisudolnego">
    <w:name w:val="footnote reference"/>
    <w:uiPriority w:val="99"/>
    <w:semiHidden/>
    <w:unhideWhenUsed/>
    <w:rsid w:val="0006740F"/>
    <w:rPr>
      <w:vertAlign w:val="superscript"/>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uiPriority w:val="35"/>
    <w:unhideWhenUsed/>
    <w:qFormat/>
    <w:rsid w:val="004644A6"/>
    <w:pPr>
      <w:spacing w:line="240" w:lineRule="auto"/>
    </w:pPr>
    <w:rPr>
      <w:b/>
      <w:bCs/>
      <w:color w:val="4F81BD" w:themeColor="accent1"/>
      <w:sz w:val="18"/>
      <w:szCs w:val="18"/>
    </w:rPr>
  </w:style>
  <w:style w:type="paragraph" w:styleId="NormalnyWeb">
    <w:name w:val="Normal (Web)"/>
    <w:basedOn w:val="Normalny"/>
    <w:uiPriority w:val="99"/>
    <w:unhideWhenUsed/>
    <w:qFormat/>
    <w:rsid w:val="00885E6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403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403C2"/>
    <w:rPr>
      <w:rFonts w:ascii="Tahoma" w:hAnsi="Tahoma" w:cs="Tahoma"/>
      <w:sz w:val="16"/>
      <w:szCs w:val="16"/>
    </w:rPr>
  </w:style>
  <w:style w:type="paragraph" w:styleId="Nagwek">
    <w:name w:val="header"/>
    <w:basedOn w:val="Normalny"/>
    <w:link w:val="NagwekZnak"/>
    <w:uiPriority w:val="99"/>
    <w:unhideWhenUsed/>
    <w:rsid w:val="00AA2C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CAA"/>
  </w:style>
  <w:style w:type="paragraph" w:styleId="Stopka">
    <w:name w:val="footer"/>
    <w:basedOn w:val="Normalny"/>
    <w:link w:val="StopkaZnak"/>
    <w:uiPriority w:val="99"/>
    <w:unhideWhenUsed/>
    <w:rsid w:val="00AA2CAA"/>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A2CAA"/>
  </w:style>
  <w:style w:type="character" w:customStyle="1" w:styleId="signature1">
    <w:name w:val="signature1"/>
    <w:rsid w:val="00AA2CAA"/>
  </w:style>
  <w:style w:type="character" w:customStyle="1" w:styleId="Nagwek3Znak">
    <w:name w:val="Nagłówek 3 Znak"/>
    <w:basedOn w:val="Domylnaczcionkaakapitu"/>
    <w:link w:val="Nagwek3"/>
    <w:uiPriority w:val="9"/>
    <w:rsid w:val="00253043"/>
    <w:rPr>
      <w:rFonts w:asciiTheme="majorHAnsi" w:eastAsiaTheme="majorEastAsia" w:hAnsiTheme="majorHAnsi" w:cstheme="majorBidi"/>
      <w:b/>
      <w:bCs/>
      <w:color w:val="4F81BD" w:themeColor="accent1"/>
    </w:rPr>
  </w:style>
  <w:style w:type="character" w:styleId="Hipercze">
    <w:name w:val="Hyperlink"/>
    <w:basedOn w:val="Domylnaczcionkaakapitu"/>
    <w:uiPriority w:val="99"/>
    <w:unhideWhenUsed/>
    <w:rsid w:val="00D703AC"/>
    <w:rPr>
      <w:color w:val="0000FF" w:themeColor="hyperlink"/>
      <w:u w:val="single"/>
    </w:rPr>
  </w:style>
  <w:style w:type="paragraph" w:styleId="Akapitzlist">
    <w:name w:val="List Paragraph"/>
    <w:aliases w:val="Numerowanie,Akapit z listą BS,Kolorowa lista — akcent 11,List Paragraph"/>
    <w:basedOn w:val="Normalny"/>
    <w:link w:val="AkapitzlistZnak"/>
    <w:uiPriority w:val="34"/>
    <w:qFormat/>
    <w:rsid w:val="0076450F"/>
    <w:pPr>
      <w:ind w:left="720"/>
      <w:contextualSpacing/>
    </w:pPr>
    <w:rPr>
      <w:rFonts w:ascii="Calibri" w:eastAsia="Calibri" w:hAnsi="Calibri" w:cs="Times New Roman"/>
    </w:rPr>
  </w:style>
  <w:style w:type="character" w:styleId="Pogrubienie">
    <w:name w:val="Strong"/>
    <w:basedOn w:val="Domylnaczcionkaakapitu"/>
    <w:uiPriority w:val="22"/>
    <w:qFormat/>
    <w:rsid w:val="008B5EEB"/>
    <w:rPr>
      <w:b/>
      <w:bCs/>
    </w:rPr>
  </w:style>
  <w:style w:type="character" w:styleId="Odwoaniedokomentarza">
    <w:name w:val="annotation reference"/>
    <w:basedOn w:val="Domylnaczcionkaakapitu"/>
    <w:uiPriority w:val="99"/>
    <w:semiHidden/>
    <w:unhideWhenUsed/>
    <w:rsid w:val="00706AC3"/>
    <w:rPr>
      <w:sz w:val="16"/>
      <w:szCs w:val="16"/>
    </w:rPr>
  </w:style>
  <w:style w:type="paragraph" w:styleId="Tekstkomentarza">
    <w:name w:val="annotation text"/>
    <w:basedOn w:val="Normalny"/>
    <w:link w:val="TekstkomentarzaZnak"/>
    <w:uiPriority w:val="99"/>
    <w:unhideWhenUsed/>
    <w:rsid w:val="00706AC3"/>
    <w:pPr>
      <w:spacing w:line="240" w:lineRule="auto"/>
    </w:pPr>
    <w:rPr>
      <w:sz w:val="20"/>
      <w:szCs w:val="20"/>
    </w:rPr>
  </w:style>
  <w:style w:type="character" w:customStyle="1" w:styleId="TekstkomentarzaZnak">
    <w:name w:val="Tekst komentarza Znak"/>
    <w:basedOn w:val="Domylnaczcionkaakapitu"/>
    <w:link w:val="Tekstkomentarza"/>
    <w:uiPriority w:val="99"/>
    <w:rsid w:val="00706AC3"/>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06AC3"/>
    <w:rPr>
      <w:b/>
      <w:bCs/>
    </w:rPr>
  </w:style>
  <w:style w:type="character" w:customStyle="1" w:styleId="TematkomentarzaZnak">
    <w:name w:val="Temat komentarza Znak"/>
    <w:basedOn w:val="TekstkomentarzaZnak"/>
    <w:link w:val="Tematkomentarza"/>
    <w:uiPriority w:val="99"/>
    <w:semiHidden/>
    <w:rsid w:val="00706AC3"/>
    <w:rPr>
      <w:rFonts w:ascii="Arial" w:hAnsi="Arial"/>
      <w:b/>
      <w:bCs/>
      <w:sz w:val="20"/>
      <w:szCs w:val="20"/>
    </w:rPr>
  </w:style>
  <w:style w:type="character" w:customStyle="1" w:styleId="breadcrumbslast">
    <w:name w:val="breadcrumbs_last"/>
    <w:basedOn w:val="Domylnaczcionkaakapitu"/>
    <w:rsid w:val="004357ED"/>
  </w:style>
  <w:style w:type="paragraph" w:customStyle="1" w:styleId="Default">
    <w:name w:val="Default"/>
    <w:rsid w:val="00205601"/>
    <w:pPr>
      <w:autoSpaceDE w:val="0"/>
      <w:autoSpaceDN w:val="0"/>
      <w:adjustRightInd w:val="0"/>
      <w:spacing w:after="0" w:line="240" w:lineRule="auto"/>
    </w:pPr>
    <w:rPr>
      <w:rFonts w:ascii="Corbel" w:hAnsi="Corbel" w:cs="Corbel"/>
      <w:color w:val="000000"/>
      <w:sz w:val="24"/>
      <w:szCs w:val="24"/>
    </w:rPr>
  </w:style>
  <w:style w:type="table" w:customStyle="1" w:styleId="Jasnecieniowanie1">
    <w:name w:val="Jasne cieniowanie1"/>
    <w:basedOn w:val="Standardowy"/>
    <w:uiPriority w:val="60"/>
    <w:rsid w:val="008714E6"/>
    <w:pPr>
      <w:spacing w:after="0" w:line="240" w:lineRule="auto"/>
    </w:pPr>
    <w:rPr>
      <w:rFonts w:ascii="Calibri" w:eastAsia="Calibri" w:hAnsi="Calibri" w:cs="Times New Roman"/>
      <w:color w:val="000000"/>
      <w:sz w:val="20"/>
      <w:szCs w:val="20"/>
      <w:lang w:eastAsia="pl-PL"/>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ksttreci2">
    <w:name w:val="Tekst treści (2)_"/>
    <w:basedOn w:val="Domylnaczcionkaakapitu"/>
    <w:rsid w:val="00A0574A"/>
    <w:rPr>
      <w:rFonts w:ascii="Arial Unicode MS" w:eastAsia="Arial Unicode MS" w:hAnsi="Arial Unicode MS" w:cs="Arial Unicode MS"/>
      <w:b w:val="0"/>
      <w:bCs w:val="0"/>
      <w:i w:val="0"/>
      <w:iCs w:val="0"/>
      <w:smallCaps w:val="0"/>
      <w:strike w:val="0"/>
      <w:sz w:val="19"/>
      <w:szCs w:val="19"/>
      <w:u w:val="none"/>
    </w:rPr>
  </w:style>
  <w:style w:type="character" w:customStyle="1" w:styleId="PogrubienieTeksttreci2Verdana10ptOdstpy0pt">
    <w:name w:val="Pogrubienie;Tekst treści (2) + Verdana;10 pt;Odstępy 0 pt"/>
    <w:basedOn w:val="Teksttreci2"/>
    <w:rsid w:val="00A0574A"/>
    <w:rPr>
      <w:rFonts w:ascii="Verdana" w:eastAsia="Verdana" w:hAnsi="Verdana" w:cs="Verdana"/>
      <w:b/>
      <w:bCs/>
      <w:i w:val="0"/>
      <w:iCs w:val="0"/>
      <w:smallCaps w:val="0"/>
      <w:strike w:val="0"/>
      <w:color w:val="000000"/>
      <w:spacing w:val="-10"/>
      <w:w w:val="100"/>
      <w:position w:val="0"/>
      <w:sz w:val="20"/>
      <w:szCs w:val="20"/>
      <w:u w:val="none"/>
      <w:lang w:val="pl-PL" w:eastAsia="pl-PL" w:bidi="pl-PL"/>
    </w:rPr>
  </w:style>
  <w:style w:type="character" w:customStyle="1" w:styleId="Teksttreci20">
    <w:name w:val="Tekst treści (2)"/>
    <w:basedOn w:val="Teksttreci2"/>
    <w:rsid w:val="00A0574A"/>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2TimesNewRoman115pt">
    <w:name w:val="Pogrubienie;Tekst treści (2) + Times New Roman;11;5 pt"/>
    <w:basedOn w:val="Teksttreci2"/>
    <w:rsid w:val="001A2672"/>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2TimesNewRoman105pt">
    <w:name w:val="Tekst treści (2) + Times New Roman;10;5 pt"/>
    <w:basedOn w:val="Teksttreci2"/>
    <w:rsid w:val="001A267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TimesNewRoman105ptOdstpy1pt">
    <w:name w:val="Tekst treści (2) + Times New Roman;10;5 pt;Odstępy 1 pt"/>
    <w:basedOn w:val="Teksttreci2"/>
    <w:rsid w:val="001A2672"/>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pl-PL" w:eastAsia="pl-PL" w:bidi="pl-PL"/>
    </w:rPr>
  </w:style>
  <w:style w:type="character" w:customStyle="1" w:styleId="Teksttreci2TimesNewRoman8ptSkala30">
    <w:name w:val="Tekst treści (2) + Times New Roman;8 pt;Skala 30%"/>
    <w:basedOn w:val="Teksttreci2"/>
    <w:rsid w:val="001A2672"/>
    <w:rPr>
      <w:rFonts w:ascii="Times New Roman" w:eastAsia="Times New Roman" w:hAnsi="Times New Roman" w:cs="Times New Roman"/>
      <w:b w:val="0"/>
      <w:bCs w:val="0"/>
      <w:i w:val="0"/>
      <w:iCs w:val="0"/>
      <w:smallCaps w:val="0"/>
      <w:strike w:val="0"/>
      <w:color w:val="000000"/>
      <w:spacing w:val="0"/>
      <w:w w:val="30"/>
      <w:position w:val="0"/>
      <w:sz w:val="16"/>
      <w:szCs w:val="16"/>
      <w:u w:val="none"/>
      <w:lang w:val="pl-PL" w:eastAsia="pl-PL" w:bidi="pl-PL"/>
    </w:rPr>
  </w:style>
  <w:style w:type="character" w:customStyle="1" w:styleId="Nagwek4Znak">
    <w:name w:val="Nagłówek 4 Znak"/>
    <w:basedOn w:val="Domylnaczcionkaakapitu"/>
    <w:link w:val="Nagwek4"/>
    <w:uiPriority w:val="9"/>
    <w:semiHidden/>
    <w:rsid w:val="00D136A7"/>
    <w:rPr>
      <w:rFonts w:asciiTheme="majorHAnsi" w:eastAsiaTheme="majorEastAsia" w:hAnsiTheme="majorHAnsi" w:cstheme="majorBidi"/>
      <w:b/>
      <w:bCs/>
      <w:i/>
      <w:iCs/>
      <w:color w:val="4F81BD" w:themeColor="accent1"/>
    </w:rPr>
  </w:style>
  <w:style w:type="character" w:customStyle="1" w:styleId="Nagwek7Znak">
    <w:name w:val="Nagłówek 7 Znak"/>
    <w:basedOn w:val="Domylnaczcionkaakapitu"/>
    <w:link w:val="Nagwek7"/>
    <w:uiPriority w:val="9"/>
    <w:semiHidden/>
    <w:rsid w:val="00D136A7"/>
    <w:rPr>
      <w:rFonts w:asciiTheme="majorHAnsi" w:eastAsiaTheme="majorEastAsia" w:hAnsiTheme="majorHAnsi" w:cstheme="majorBidi"/>
      <w:i/>
      <w:iCs/>
      <w:color w:val="404040" w:themeColor="text1" w:themeTint="BF"/>
    </w:rPr>
  </w:style>
  <w:style w:type="paragraph" w:styleId="Spistreci1">
    <w:name w:val="toc 1"/>
    <w:basedOn w:val="Normalny"/>
    <w:next w:val="Normalny"/>
    <w:autoRedefine/>
    <w:uiPriority w:val="39"/>
    <w:unhideWhenUsed/>
    <w:rsid w:val="003C78E3"/>
    <w:pPr>
      <w:tabs>
        <w:tab w:val="right" w:leader="dot" w:pos="9062"/>
      </w:tabs>
      <w:spacing w:before="240" w:after="120" w:line="240" w:lineRule="auto"/>
      <w:jc w:val="both"/>
    </w:pPr>
    <w:rPr>
      <w:rFonts w:cs="Arial"/>
      <w:b/>
      <w:sz w:val="28"/>
      <w:szCs w:val="28"/>
    </w:rPr>
  </w:style>
  <w:style w:type="paragraph" w:styleId="Spistreci2">
    <w:name w:val="toc 2"/>
    <w:basedOn w:val="Normalny"/>
    <w:next w:val="Normalny"/>
    <w:autoRedefine/>
    <w:uiPriority w:val="39"/>
    <w:unhideWhenUsed/>
    <w:rsid w:val="005E7A0C"/>
    <w:pPr>
      <w:spacing w:after="100"/>
      <w:ind w:left="220"/>
    </w:pPr>
  </w:style>
  <w:style w:type="paragraph" w:styleId="Spistreci3">
    <w:name w:val="toc 3"/>
    <w:basedOn w:val="Normalny"/>
    <w:next w:val="Normalny"/>
    <w:autoRedefine/>
    <w:uiPriority w:val="39"/>
    <w:unhideWhenUsed/>
    <w:rsid w:val="005E7A0C"/>
    <w:pPr>
      <w:spacing w:after="100"/>
      <w:ind w:left="440"/>
    </w:pPr>
  </w:style>
  <w:style w:type="paragraph" w:styleId="Spisilustracji">
    <w:name w:val="table of figures"/>
    <w:basedOn w:val="Normalny"/>
    <w:next w:val="Normalny"/>
    <w:uiPriority w:val="99"/>
    <w:unhideWhenUsed/>
    <w:rsid w:val="006E1B3A"/>
    <w:pPr>
      <w:spacing w:after="0"/>
    </w:pPr>
  </w:style>
  <w:style w:type="paragraph" w:customStyle="1" w:styleId="tiret">
    <w:name w:val="tiret"/>
    <w:basedOn w:val="Normalny"/>
    <w:rsid w:val="00CF6936"/>
    <w:pPr>
      <w:spacing w:after="0" w:line="240" w:lineRule="auto"/>
      <w:ind w:hanging="135"/>
    </w:pPr>
    <w:rPr>
      <w:rFonts w:ascii="Times New Roman" w:eastAsia="Times New Roman" w:hAnsi="Times New Roman" w:cs="Times New Roman"/>
      <w:sz w:val="24"/>
      <w:szCs w:val="24"/>
      <w:lang w:eastAsia="pl-PL"/>
    </w:rPr>
  </w:style>
  <w:style w:type="paragraph" w:customStyle="1" w:styleId="akapit">
    <w:name w:val="akapit"/>
    <w:basedOn w:val="Normalny"/>
    <w:rsid w:val="00CF6936"/>
    <w:pPr>
      <w:spacing w:before="225" w:after="225"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6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A15F7"/>
    <w:pPr>
      <w:spacing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Akapit z listą BS Znak,Kolorowa lista — akcent 11 Znak,List Paragraph Znak"/>
    <w:link w:val="Akapitzlist"/>
    <w:uiPriority w:val="34"/>
    <w:qFormat/>
    <w:locked/>
    <w:rsid w:val="009321BB"/>
    <w:rPr>
      <w:rFonts w:ascii="Calibri" w:eastAsia="Calibri" w:hAnsi="Calibri" w:cs="Times New Roman"/>
    </w:rPr>
  </w:style>
  <w:style w:type="table" w:customStyle="1" w:styleId="Tabela-Siatka2">
    <w:name w:val="Tabela - Siatka2"/>
    <w:basedOn w:val="Standardowy"/>
    <w:next w:val="Tabela-Siatka"/>
    <w:uiPriority w:val="59"/>
    <w:rsid w:val="00CB5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52B5E"/>
    <w:pPr>
      <w:spacing w:after="0" w:line="240" w:lineRule="auto"/>
    </w:pPr>
    <w:rPr>
      <w:rFonts w:ascii="Arial" w:hAnsi="Arial"/>
    </w:rPr>
  </w:style>
  <w:style w:type="paragraph" w:styleId="Bezodstpw">
    <w:name w:val="No Spacing"/>
    <w:uiPriority w:val="1"/>
    <w:qFormat/>
    <w:rsid w:val="00961B9E"/>
    <w:pPr>
      <w:spacing w:after="0" w:line="240" w:lineRule="auto"/>
    </w:pPr>
    <w:rPr>
      <w:rFonts w:ascii="Arial" w:hAnsi="Arial"/>
    </w:rPr>
  </w:style>
  <w:style w:type="paragraph" w:styleId="Mapadokumentu">
    <w:name w:val="Document Map"/>
    <w:basedOn w:val="Normalny"/>
    <w:link w:val="MapadokumentuZnak"/>
    <w:uiPriority w:val="99"/>
    <w:semiHidden/>
    <w:unhideWhenUsed/>
    <w:rsid w:val="0026042C"/>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26042C"/>
    <w:rPr>
      <w:rFonts w:ascii="Tahoma" w:hAnsi="Tahoma" w:cs="Tahoma"/>
      <w:sz w:val="16"/>
      <w:szCs w:val="16"/>
    </w:rPr>
  </w:style>
  <w:style w:type="character" w:customStyle="1" w:styleId="h11">
    <w:name w:val="h11"/>
    <w:basedOn w:val="Domylnaczcionkaakapitu"/>
    <w:rsid w:val="00CE21CB"/>
    <w:rPr>
      <w:rFonts w:ascii="Verdana" w:hAnsi="Verdana" w:hint="default"/>
      <w:b/>
      <w:bCs/>
      <w:i w:val="0"/>
      <w:iCs w:val="0"/>
      <w:sz w:val="23"/>
      <w:szCs w:val="23"/>
    </w:rPr>
  </w:style>
  <w:style w:type="paragraph" w:styleId="Tekstprzypisudolnego">
    <w:name w:val="footnote text"/>
    <w:basedOn w:val="Normalny"/>
    <w:link w:val="TekstprzypisudolnegoZnak"/>
    <w:uiPriority w:val="99"/>
    <w:semiHidden/>
    <w:unhideWhenUsed/>
    <w:rsid w:val="003E2D0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E2D0C"/>
    <w:rPr>
      <w:rFonts w:ascii="Arial" w:hAnsi="Arial"/>
      <w:sz w:val="20"/>
      <w:szCs w:val="20"/>
    </w:rPr>
  </w:style>
  <w:style w:type="character" w:customStyle="1" w:styleId="Nierozpoznanawzmianka1">
    <w:name w:val="Nierozpoznana wzmianka1"/>
    <w:basedOn w:val="Domylnaczcionkaakapitu"/>
    <w:uiPriority w:val="99"/>
    <w:semiHidden/>
    <w:unhideWhenUsed/>
    <w:rsid w:val="00C97089"/>
    <w:rPr>
      <w:color w:val="808080"/>
      <w:shd w:val="clear" w:color="auto" w:fill="E6E6E6"/>
    </w:rPr>
  </w:style>
  <w:style w:type="character" w:styleId="UyteHipercze">
    <w:name w:val="FollowedHyperlink"/>
    <w:basedOn w:val="Domylnaczcionkaakapitu"/>
    <w:uiPriority w:val="99"/>
    <w:semiHidden/>
    <w:unhideWhenUsed/>
    <w:rsid w:val="00C97089"/>
    <w:rPr>
      <w:color w:val="800080" w:themeColor="followedHyperlink"/>
      <w:u w:val="single"/>
    </w:rPr>
  </w:style>
  <w:style w:type="character" w:customStyle="1" w:styleId="Nierozpoznanawzmianka2">
    <w:name w:val="Nierozpoznana wzmianka2"/>
    <w:basedOn w:val="Domylnaczcionkaakapitu"/>
    <w:uiPriority w:val="99"/>
    <w:semiHidden/>
    <w:unhideWhenUsed/>
    <w:rsid w:val="00F96504"/>
    <w:rPr>
      <w:color w:val="808080"/>
      <w:shd w:val="clear" w:color="auto" w:fill="E6E6E6"/>
    </w:rPr>
  </w:style>
  <w:style w:type="paragraph" w:customStyle="1" w:styleId="TableContents">
    <w:name w:val="Table Contents"/>
    <w:basedOn w:val="Normalny"/>
    <w:rsid w:val="00290092"/>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Uwydatnienie">
    <w:name w:val="Emphasis"/>
    <w:basedOn w:val="Domylnaczcionkaakapitu"/>
    <w:uiPriority w:val="20"/>
    <w:qFormat/>
    <w:rsid w:val="004038E8"/>
    <w:rPr>
      <w:i/>
      <w:iCs/>
    </w:rPr>
  </w:style>
  <w:style w:type="paragraph" w:styleId="Tekstprzypisukocowego">
    <w:name w:val="endnote text"/>
    <w:basedOn w:val="Normalny"/>
    <w:link w:val="TekstprzypisukocowegoZnak"/>
    <w:uiPriority w:val="99"/>
    <w:semiHidden/>
    <w:unhideWhenUsed/>
    <w:rsid w:val="00CB62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626D"/>
    <w:rPr>
      <w:rFonts w:ascii="Arial" w:hAnsi="Arial"/>
      <w:sz w:val="20"/>
      <w:szCs w:val="20"/>
    </w:rPr>
  </w:style>
  <w:style w:type="character" w:styleId="Odwoanieprzypisukocowego">
    <w:name w:val="endnote reference"/>
    <w:basedOn w:val="Domylnaczcionkaakapitu"/>
    <w:uiPriority w:val="99"/>
    <w:semiHidden/>
    <w:unhideWhenUsed/>
    <w:rsid w:val="00CB626D"/>
    <w:rPr>
      <w:vertAlign w:val="superscript"/>
    </w:rPr>
  </w:style>
  <w:style w:type="character" w:customStyle="1" w:styleId="Nierozpoznanawzmianka3">
    <w:name w:val="Nierozpoznana wzmianka3"/>
    <w:basedOn w:val="Domylnaczcionkaakapitu"/>
    <w:uiPriority w:val="99"/>
    <w:semiHidden/>
    <w:unhideWhenUsed/>
    <w:rsid w:val="00D109B5"/>
    <w:rPr>
      <w:color w:val="605E5C"/>
      <w:shd w:val="clear" w:color="auto" w:fill="E1DFDD"/>
    </w:rPr>
  </w:style>
  <w:style w:type="character" w:customStyle="1" w:styleId="lrzxr">
    <w:name w:val="lrzxr"/>
    <w:basedOn w:val="Domylnaczcionkaakapitu"/>
    <w:rsid w:val="00EB1C5F"/>
  </w:style>
  <w:style w:type="paragraph" w:styleId="HTML-wstpniesformatowany">
    <w:name w:val="HTML Preformatted"/>
    <w:basedOn w:val="Normalny"/>
    <w:link w:val="HTML-wstpniesformatowanyZnak"/>
    <w:uiPriority w:val="99"/>
    <w:semiHidden/>
    <w:unhideWhenUsed/>
    <w:rsid w:val="00FA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A0C06"/>
    <w:rPr>
      <w:rFonts w:ascii="Courier New" w:eastAsia="Times New Roman" w:hAnsi="Courier New" w:cs="Courier New"/>
      <w:sz w:val="20"/>
      <w:szCs w:val="20"/>
      <w:lang w:eastAsia="pl-PL"/>
    </w:rPr>
  </w:style>
  <w:style w:type="character" w:customStyle="1" w:styleId="Nierozpoznanawzmianka4">
    <w:name w:val="Nierozpoznana wzmianka4"/>
    <w:basedOn w:val="Domylnaczcionkaakapitu"/>
    <w:uiPriority w:val="99"/>
    <w:semiHidden/>
    <w:unhideWhenUsed/>
    <w:rsid w:val="00E2781C"/>
    <w:rPr>
      <w:color w:val="605E5C"/>
      <w:shd w:val="clear" w:color="auto" w:fill="E1DFDD"/>
    </w:rPr>
  </w:style>
  <w:style w:type="table" w:customStyle="1" w:styleId="Tabela-Siatka3">
    <w:name w:val="Tabela - Siatka3"/>
    <w:basedOn w:val="Standardowy"/>
    <w:next w:val="Tabela-Siatka"/>
    <w:uiPriority w:val="59"/>
    <w:rsid w:val="00251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kinazwa">
    <w:name w:val="pliki_nazwa"/>
    <w:basedOn w:val="Domylnaczcionkaakapitu"/>
    <w:rsid w:val="004A643D"/>
  </w:style>
  <w:style w:type="character" w:customStyle="1" w:styleId="textexposedshow">
    <w:name w:val="text_exposed_show"/>
    <w:basedOn w:val="Domylnaczcionkaakapitu"/>
    <w:rsid w:val="00E97F88"/>
  </w:style>
  <w:style w:type="character" w:styleId="Tytuksiki">
    <w:name w:val="Book Title"/>
    <w:uiPriority w:val="33"/>
    <w:qFormat/>
    <w:rsid w:val="00BF4B52"/>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
      <w:bodyDiv w:val="1"/>
      <w:marLeft w:val="0"/>
      <w:marRight w:val="0"/>
      <w:marTop w:val="0"/>
      <w:marBottom w:val="0"/>
      <w:divBdr>
        <w:top w:val="none" w:sz="0" w:space="0" w:color="auto"/>
        <w:left w:val="none" w:sz="0" w:space="0" w:color="auto"/>
        <w:bottom w:val="none" w:sz="0" w:space="0" w:color="auto"/>
        <w:right w:val="none" w:sz="0" w:space="0" w:color="auto"/>
      </w:divBdr>
    </w:div>
    <w:div w:id="19477576">
      <w:bodyDiv w:val="1"/>
      <w:marLeft w:val="0"/>
      <w:marRight w:val="0"/>
      <w:marTop w:val="0"/>
      <w:marBottom w:val="0"/>
      <w:divBdr>
        <w:top w:val="none" w:sz="0" w:space="0" w:color="auto"/>
        <w:left w:val="none" w:sz="0" w:space="0" w:color="auto"/>
        <w:bottom w:val="none" w:sz="0" w:space="0" w:color="auto"/>
        <w:right w:val="none" w:sz="0" w:space="0" w:color="auto"/>
      </w:divBdr>
    </w:div>
    <w:div w:id="34624154">
      <w:bodyDiv w:val="1"/>
      <w:marLeft w:val="0"/>
      <w:marRight w:val="0"/>
      <w:marTop w:val="0"/>
      <w:marBottom w:val="0"/>
      <w:divBdr>
        <w:top w:val="none" w:sz="0" w:space="0" w:color="auto"/>
        <w:left w:val="none" w:sz="0" w:space="0" w:color="auto"/>
        <w:bottom w:val="none" w:sz="0" w:space="0" w:color="auto"/>
        <w:right w:val="none" w:sz="0" w:space="0" w:color="auto"/>
      </w:divBdr>
    </w:div>
    <w:div w:id="39978647">
      <w:bodyDiv w:val="1"/>
      <w:marLeft w:val="0"/>
      <w:marRight w:val="0"/>
      <w:marTop w:val="0"/>
      <w:marBottom w:val="0"/>
      <w:divBdr>
        <w:top w:val="none" w:sz="0" w:space="0" w:color="auto"/>
        <w:left w:val="none" w:sz="0" w:space="0" w:color="auto"/>
        <w:bottom w:val="none" w:sz="0" w:space="0" w:color="auto"/>
        <w:right w:val="none" w:sz="0" w:space="0" w:color="auto"/>
      </w:divBdr>
    </w:div>
    <w:div w:id="51000459">
      <w:bodyDiv w:val="1"/>
      <w:marLeft w:val="0"/>
      <w:marRight w:val="0"/>
      <w:marTop w:val="0"/>
      <w:marBottom w:val="0"/>
      <w:divBdr>
        <w:top w:val="none" w:sz="0" w:space="0" w:color="auto"/>
        <w:left w:val="none" w:sz="0" w:space="0" w:color="auto"/>
        <w:bottom w:val="none" w:sz="0" w:space="0" w:color="auto"/>
        <w:right w:val="none" w:sz="0" w:space="0" w:color="auto"/>
      </w:divBdr>
    </w:div>
    <w:div w:id="55126762">
      <w:bodyDiv w:val="1"/>
      <w:marLeft w:val="0"/>
      <w:marRight w:val="0"/>
      <w:marTop w:val="0"/>
      <w:marBottom w:val="0"/>
      <w:divBdr>
        <w:top w:val="none" w:sz="0" w:space="0" w:color="auto"/>
        <w:left w:val="none" w:sz="0" w:space="0" w:color="auto"/>
        <w:bottom w:val="none" w:sz="0" w:space="0" w:color="auto"/>
        <w:right w:val="none" w:sz="0" w:space="0" w:color="auto"/>
      </w:divBdr>
    </w:div>
    <w:div w:id="72240859">
      <w:bodyDiv w:val="1"/>
      <w:marLeft w:val="0"/>
      <w:marRight w:val="0"/>
      <w:marTop w:val="0"/>
      <w:marBottom w:val="0"/>
      <w:divBdr>
        <w:top w:val="none" w:sz="0" w:space="0" w:color="auto"/>
        <w:left w:val="none" w:sz="0" w:space="0" w:color="auto"/>
        <w:bottom w:val="none" w:sz="0" w:space="0" w:color="auto"/>
        <w:right w:val="none" w:sz="0" w:space="0" w:color="auto"/>
      </w:divBdr>
    </w:div>
    <w:div w:id="95492395">
      <w:bodyDiv w:val="1"/>
      <w:marLeft w:val="0"/>
      <w:marRight w:val="0"/>
      <w:marTop w:val="0"/>
      <w:marBottom w:val="0"/>
      <w:divBdr>
        <w:top w:val="none" w:sz="0" w:space="0" w:color="auto"/>
        <w:left w:val="none" w:sz="0" w:space="0" w:color="auto"/>
        <w:bottom w:val="none" w:sz="0" w:space="0" w:color="auto"/>
        <w:right w:val="none" w:sz="0" w:space="0" w:color="auto"/>
      </w:divBdr>
    </w:div>
    <w:div w:id="105733486">
      <w:bodyDiv w:val="1"/>
      <w:marLeft w:val="0"/>
      <w:marRight w:val="0"/>
      <w:marTop w:val="0"/>
      <w:marBottom w:val="0"/>
      <w:divBdr>
        <w:top w:val="none" w:sz="0" w:space="0" w:color="auto"/>
        <w:left w:val="none" w:sz="0" w:space="0" w:color="auto"/>
        <w:bottom w:val="none" w:sz="0" w:space="0" w:color="auto"/>
        <w:right w:val="none" w:sz="0" w:space="0" w:color="auto"/>
      </w:divBdr>
    </w:div>
    <w:div w:id="110904718">
      <w:bodyDiv w:val="1"/>
      <w:marLeft w:val="0"/>
      <w:marRight w:val="0"/>
      <w:marTop w:val="0"/>
      <w:marBottom w:val="0"/>
      <w:divBdr>
        <w:top w:val="none" w:sz="0" w:space="0" w:color="auto"/>
        <w:left w:val="none" w:sz="0" w:space="0" w:color="auto"/>
        <w:bottom w:val="none" w:sz="0" w:space="0" w:color="auto"/>
        <w:right w:val="none" w:sz="0" w:space="0" w:color="auto"/>
      </w:divBdr>
    </w:div>
    <w:div w:id="128670965">
      <w:bodyDiv w:val="1"/>
      <w:marLeft w:val="0"/>
      <w:marRight w:val="0"/>
      <w:marTop w:val="0"/>
      <w:marBottom w:val="0"/>
      <w:divBdr>
        <w:top w:val="none" w:sz="0" w:space="0" w:color="auto"/>
        <w:left w:val="none" w:sz="0" w:space="0" w:color="auto"/>
        <w:bottom w:val="none" w:sz="0" w:space="0" w:color="auto"/>
        <w:right w:val="none" w:sz="0" w:space="0" w:color="auto"/>
      </w:divBdr>
      <w:divsChild>
        <w:div w:id="1519543183">
          <w:marLeft w:val="0"/>
          <w:marRight w:val="0"/>
          <w:marTop w:val="0"/>
          <w:marBottom w:val="0"/>
          <w:divBdr>
            <w:top w:val="none" w:sz="0" w:space="0" w:color="auto"/>
            <w:left w:val="none" w:sz="0" w:space="0" w:color="auto"/>
            <w:bottom w:val="none" w:sz="0" w:space="0" w:color="auto"/>
            <w:right w:val="none" w:sz="0" w:space="0" w:color="auto"/>
          </w:divBdr>
          <w:divsChild>
            <w:div w:id="15030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626">
      <w:bodyDiv w:val="1"/>
      <w:marLeft w:val="0"/>
      <w:marRight w:val="0"/>
      <w:marTop w:val="0"/>
      <w:marBottom w:val="0"/>
      <w:divBdr>
        <w:top w:val="none" w:sz="0" w:space="0" w:color="auto"/>
        <w:left w:val="none" w:sz="0" w:space="0" w:color="auto"/>
        <w:bottom w:val="none" w:sz="0" w:space="0" w:color="auto"/>
        <w:right w:val="none" w:sz="0" w:space="0" w:color="auto"/>
      </w:divBdr>
    </w:div>
    <w:div w:id="160005139">
      <w:bodyDiv w:val="1"/>
      <w:marLeft w:val="0"/>
      <w:marRight w:val="0"/>
      <w:marTop w:val="0"/>
      <w:marBottom w:val="0"/>
      <w:divBdr>
        <w:top w:val="none" w:sz="0" w:space="0" w:color="auto"/>
        <w:left w:val="none" w:sz="0" w:space="0" w:color="auto"/>
        <w:bottom w:val="none" w:sz="0" w:space="0" w:color="auto"/>
        <w:right w:val="none" w:sz="0" w:space="0" w:color="auto"/>
      </w:divBdr>
    </w:div>
    <w:div w:id="169952720">
      <w:bodyDiv w:val="1"/>
      <w:marLeft w:val="0"/>
      <w:marRight w:val="0"/>
      <w:marTop w:val="0"/>
      <w:marBottom w:val="0"/>
      <w:divBdr>
        <w:top w:val="none" w:sz="0" w:space="0" w:color="auto"/>
        <w:left w:val="none" w:sz="0" w:space="0" w:color="auto"/>
        <w:bottom w:val="none" w:sz="0" w:space="0" w:color="auto"/>
        <w:right w:val="none" w:sz="0" w:space="0" w:color="auto"/>
      </w:divBdr>
    </w:div>
    <w:div w:id="173813200">
      <w:bodyDiv w:val="1"/>
      <w:marLeft w:val="0"/>
      <w:marRight w:val="0"/>
      <w:marTop w:val="0"/>
      <w:marBottom w:val="0"/>
      <w:divBdr>
        <w:top w:val="none" w:sz="0" w:space="0" w:color="auto"/>
        <w:left w:val="none" w:sz="0" w:space="0" w:color="auto"/>
        <w:bottom w:val="none" w:sz="0" w:space="0" w:color="auto"/>
        <w:right w:val="none" w:sz="0" w:space="0" w:color="auto"/>
      </w:divBdr>
    </w:div>
    <w:div w:id="182937094">
      <w:bodyDiv w:val="1"/>
      <w:marLeft w:val="0"/>
      <w:marRight w:val="0"/>
      <w:marTop w:val="0"/>
      <w:marBottom w:val="0"/>
      <w:divBdr>
        <w:top w:val="none" w:sz="0" w:space="0" w:color="auto"/>
        <w:left w:val="none" w:sz="0" w:space="0" w:color="auto"/>
        <w:bottom w:val="none" w:sz="0" w:space="0" w:color="auto"/>
        <w:right w:val="none" w:sz="0" w:space="0" w:color="auto"/>
      </w:divBdr>
    </w:div>
    <w:div w:id="193928329">
      <w:bodyDiv w:val="1"/>
      <w:marLeft w:val="0"/>
      <w:marRight w:val="0"/>
      <w:marTop w:val="0"/>
      <w:marBottom w:val="0"/>
      <w:divBdr>
        <w:top w:val="none" w:sz="0" w:space="0" w:color="auto"/>
        <w:left w:val="none" w:sz="0" w:space="0" w:color="auto"/>
        <w:bottom w:val="none" w:sz="0" w:space="0" w:color="auto"/>
        <w:right w:val="none" w:sz="0" w:space="0" w:color="auto"/>
      </w:divBdr>
    </w:div>
    <w:div w:id="222758443">
      <w:bodyDiv w:val="1"/>
      <w:marLeft w:val="0"/>
      <w:marRight w:val="0"/>
      <w:marTop w:val="0"/>
      <w:marBottom w:val="0"/>
      <w:divBdr>
        <w:top w:val="none" w:sz="0" w:space="0" w:color="auto"/>
        <w:left w:val="none" w:sz="0" w:space="0" w:color="auto"/>
        <w:bottom w:val="none" w:sz="0" w:space="0" w:color="auto"/>
        <w:right w:val="none" w:sz="0" w:space="0" w:color="auto"/>
      </w:divBdr>
    </w:div>
    <w:div w:id="225259043">
      <w:bodyDiv w:val="1"/>
      <w:marLeft w:val="0"/>
      <w:marRight w:val="0"/>
      <w:marTop w:val="0"/>
      <w:marBottom w:val="0"/>
      <w:divBdr>
        <w:top w:val="none" w:sz="0" w:space="0" w:color="auto"/>
        <w:left w:val="none" w:sz="0" w:space="0" w:color="auto"/>
        <w:bottom w:val="none" w:sz="0" w:space="0" w:color="auto"/>
        <w:right w:val="none" w:sz="0" w:space="0" w:color="auto"/>
      </w:divBdr>
    </w:div>
    <w:div w:id="260072789">
      <w:bodyDiv w:val="1"/>
      <w:marLeft w:val="0"/>
      <w:marRight w:val="0"/>
      <w:marTop w:val="0"/>
      <w:marBottom w:val="0"/>
      <w:divBdr>
        <w:top w:val="none" w:sz="0" w:space="0" w:color="auto"/>
        <w:left w:val="none" w:sz="0" w:space="0" w:color="auto"/>
        <w:bottom w:val="none" w:sz="0" w:space="0" w:color="auto"/>
        <w:right w:val="none" w:sz="0" w:space="0" w:color="auto"/>
      </w:divBdr>
    </w:div>
    <w:div w:id="263804120">
      <w:bodyDiv w:val="1"/>
      <w:marLeft w:val="0"/>
      <w:marRight w:val="0"/>
      <w:marTop w:val="0"/>
      <w:marBottom w:val="0"/>
      <w:divBdr>
        <w:top w:val="none" w:sz="0" w:space="0" w:color="auto"/>
        <w:left w:val="none" w:sz="0" w:space="0" w:color="auto"/>
        <w:bottom w:val="none" w:sz="0" w:space="0" w:color="auto"/>
        <w:right w:val="none" w:sz="0" w:space="0" w:color="auto"/>
      </w:divBdr>
    </w:div>
    <w:div w:id="271547422">
      <w:bodyDiv w:val="1"/>
      <w:marLeft w:val="0"/>
      <w:marRight w:val="0"/>
      <w:marTop w:val="0"/>
      <w:marBottom w:val="0"/>
      <w:divBdr>
        <w:top w:val="none" w:sz="0" w:space="0" w:color="auto"/>
        <w:left w:val="none" w:sz="0" w:space="0" w:color="auto"/>
        <w:bottom w:val="none" w:sz="0" w:space="0" w:color="auto"/>
        <w:right w:val="none" w:sz="0" w:space="0" w:color="auto"/>
      </w:divBdr>
    </w:div>
    <w:div w:id="281763162">
      <w:bodyDiv w:val="1"/>
      <w:marLeft w:val="0"/>
      <w:marRight w:val="0"/>
      <w:marTop w:val="0"/>
      <w:marBottom w:val="0"/>
      <w:divBdr>
        <w:top w:val="none" w:sz="0" w:space="0" w:color="auto"/>
        <w:left w:val="none" w:sz="0" w:space="0" w:color="auto"/>
        <w:bottom w:val="none" w:sz="0" w:space="0" w:color="auto"/>
        <w:right w:val="none" w:sz="0" w:space="0" w:color="auto"/>
      </w:divBdr>
    </w:div>
    <w:div w:id="283658583">
      <w:bodyDiv w:val="1"/>
      <w:marLeft w:val="0"/>
      <w:marRight w:val="0"/>
      <w:marTop w:val="0"/>
      <w:marBottom w:val="0"/>
      <w:divBdr>
        <w:top w:val="none" w:sz="0" w:space="0" w:color="auto"/>
        <w:left w:val="none" w:sz="0" w:space="0" w:color="auto"/>
        <w:bottom w:val="none" w:sz="0" w:space="0" w:color="auto"/>
        <w:right w:val="none" w:sz="0" w:space="0" w:color="auto"/>
      </w:divBdr>
    </w:div>
    <w:div w:id="306937264">
      <w:bodyDiv w:val="1"/>
      <w:marLeft w:val="0"/>
      <w:marRight w:val="0"/>
      <w:marTop w:val="0"/>
      <w:marBottom w:val="0"/>
      <w:divBdr>
        <w:top w:val="none" w:sz="0" w:space="0" w:color="auto"/>
        <w:left w:val="none" w:sz="0" w:space="0" w:color="auto"/>
        <w:bottom w:val="none" w:sz="0" w:space="0" w:color="auto"/>
        <w:right w:val="none" w:sz="0" w:space="0" w:color="auto"/>
      </w:divBdr>
    </w:div>
    <w:div w:id="320815687">
      <w:bodyDiv w:val="1"/>
      <w:marLeft w:val="0"/>
      <w:marRight w:val="0"/>
      <w:marTop w:val="0"/>
      <w:marBottom w:val="0"/>
      <w:divBdr>
        <w:top w:val="none" w:sz="0" w:space="0" w:color="auto"/>
        <w:left w:val="none" w:sz="0" w:space="0" w:color="auto"/>
        <w:bottom w:val="none" w:sz="0" w:space="0" w:color="auto"/>
        <w:right w:val="none" w:sz="0" w:space="0" w:color="auto"/>
      </w:divBdr>
    </w:div>
    <w:div w:id="322634140">
      <w:bodyDiv w:val="1"/>
      <w:marLeft w:val="0"/>
      <w:marRight w:val="0"/>
      <w:marTop w:val="0"/>
      <w:marBottom w:val="0"/>
      <w:divBdr>
        <w:top w:val="none" w:sz="0" w:space="0" w:color="auto"/>
        <w:left w:val="none" w:sz="0" w:space="0" w:color="auto"/>
        <w:bottom w:val="none" w:sz="0" w:space="0" w:color="auto"/>
        <w:right w:val="none" w:sz="0" w:space="0" w:color="auto"/>
      </w:divBdr>
    </w:div>
    <w:div w:id="331225311">
      <w:bodyDiv w:val="1"/>
      <w:marLeft w:val="0"/>
      <w:marRight w:val="0"/>
      <w:marTop w:val="0"/>
      <w:marBottom w:val="0"/>
      <w:divBdr>
        <w:top w:val="none" w:sz="0" w:space="0" w:color="auto"/>
        <w:left w:val="none" w:sz="0" w:space="0" w:color="auto"/>
        <w:bottom w:val="none" w:sz="0" w:space="0" w:color="auto"/>
        <w:right w:val="none" w:sz="0" w:space="0" w:color="auto"/>
      </w:divBdr>
    </w:div>
    <w:div w:id="342438331">
      <w:bodyDiv w:val="1"/>
      <w:marLeft w:val="0"/>
      <w:marRight w:val="0"/>
      <w:marTop w:val="0"/>
      <w:marBottom w:val="0"/>
      <w:divBdr>
        <w:top w:val="none" w:sz="0" w:space="0" w:color="auto"/>
        <w:left w:val="none" w:sz="0" w:space="0" w:color="auto"/>
        <w:bottom w:val="none" w:sz="0" w:space="0" w:color="auto"/>
        <w:right w:val="none" w:sz="0" w:space="0" w:color="auto"/>
      </w:divBdr>
    </w:div>
    <w:div w:id="343820423">
      <w:bodyDiv w:val="1"/>
      <w:marLeft w:val="0"/>
      <w:marRight w:val="0"/>
      <w:marTop w:val="0"/>
      <w:marBottom w:val="0"/>
      <w:divBdr>
        <w:top w:val="none" w:sz="0" w:space="0" w:color="auto"/>
        <w:left w:val="none" w:sz="0" w:space="0" w:color="auto"/>
        <w:bottom w:val="none" w:sz="0" w:space="0" w:color="auto"/>
        <w:right w:val="none" w:sz="0" w:space="0" w:color="auto"/>
      </w:divBdr>
    </w:div>
    <w:div w:id="357581124">
      <w:bodyDiv w:val="1"/>
      <w:marLeft w:val="0"/>
      <w:marRight w:val="0"/>
      <w:marTop w:val="0"/>
      <w:marBottom w:val="0"/>
      <w:divBdr>
        <w:top w:val="none" w:sz="0" w:space="0" w:color="auto"/>
        <w:left w:val="none" w:sz="0" w:space="0" w:color="auto"/>
        <w:bottom w:val="none" w:sz="0" w:space="0" w:color="auto"/>
        <w:right w:val="none" w:sz="0" w:space="0" w:color="auto"/>
      </w:divBdr>
    </w:div>
    <w:div w:id="368341608">
      <w:bodyDiv w:val="1"/>
      <w:marLeft w:val="0"/>
      <w:marRight w:val="0"/>
      <w:marTop w:val="0"/>
      <w:marBottom w:val="0"/>
      <w:divBdr>
        <w:top w:val="none" w:sz="0" w:space="0" w:color="auto"/>
        <w:left w:val="none" w:sz="0" w:space="0" w:color="auto"/>
        <w:bottom w:val="none" w:sz="0" w:space="0" w:color="auto"/>
        <w:right w:val="none" w:sz="0" w:space="0" w:color="auto"/>
      </w:divBdr>
    </w:div>
    <w:div w:id="386417244">
      <w:bodyDiv w:val="1"/>
      <w:marLeft w:val="0"/>
      <w:marRight w:val="0"/>
      <w:marTop w:val="0"/>
      <w:marBottom w:val="0"/>
      <w:divBdr>
        <w:top w:val="none" w:sz="0" w:space="0" w:color="auto"/>
        <w:left w:val="none" w:sz="0" w:space="0" w:color="auto"/>
        <w:bottom w:val="none" w:sz="0" w:space="0" w:color="auto"/>
        <w:right w:val="none" w:sz="0" w:space="0" w:color="auto"/>
      </w:divBdr>
    </w:div>
    <w:div w:id="404373465">
      <w:bodyDiv w:val="1"/>
      <w:marLeft w:val="0"/>
      <w:marRight w:val="0"/>
      <w:marTop w:val="0"/>
      <w:marBottom w:val="0"/>
      <w:divBdr>
        <w:top w:val="none" w:sz="0" w:space="0" w:color="auto"/>
        <w:left w:val="none" w:sz="0" w:space="0" w:color="auto"/>
        <w:bottom w:val="none" w:sz="0" w:space="0" w:color="auto"/>
        <w:right w:val="none" w:sz="0" w:space="0" w:color="auto"/>
      </w:divBdr>
    </w:div>
    <w:div w:id="414206719">
      <w:bodyDiv w:val="1"/>
      <w:marLeft w:val="0"/>
      <w:marRight w:val="0"/>
      <w:marTop w:val="0"/>
      <w:marBottom w:val="0"/>
      <w:divBdr>
        <w:top w:val="none" w:sz="0" w:space="0" w:color="auto"/>
        <w:left w:val="none" w:sz="0" w:space="0" w:color="auto"/>
        <w:bottom w:val="none" w:sz="0" w:space="0" w:color="auto"/>
        <w:right w:val="none" w:sz="0" w:space="0" w:color="auto"/>
      </w:divBdr>
      <w:divsChild>
        <w:div w:id="199632876">
          <w:marLeft w:val="0"/>
          <w:marRight w:val="0"/>
          <w:marTop w:val="0"/>
          <w:marBottom w:val="0"/>
          <w:divBdr>
            <w:top w:val="none" w:sz="0" w:space="0" w:color="auto"/>
            <w:left w:val="none" w:sz="0" w:space="0" w:color="auto"/>
            <w:bottom w:val="none" w:sz="0" w:space="0" w:color="auto"/>
            <w:right w:val="none" w:sz="0" w:space="0" w:color="auto"/>
          </w:divBdr>
          <w:divsChild>
            <w:div w:id="371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8313">
      <w:bodyDiv w:val="1"/>
      <w:marLeft w:val="0"/>
      <w:marRight w:val="0"/>
      <w:marTop w:val="0"/>
      <w:marBottom w:val="0"/>
      <w:divBdr>
        <w:top w:val="none" w:sz="0" w:space="0" w:color="auto"/>
        <w:left w:val="none" w:sz="0" w:space="0" w:color="auto"/>
        <w:bottom w:val="none" w:sz="0" w:space="0" w:color="auto"/>
        <w:right w:val="none" w:sz="0" w:space="0" w:color="auto"/>
      </w:divBdr>
    </w:div>
    <w:div w:id="462118012">
      <w:bodyDiv w:val="1"/>
      <w:marLeft w:val="0"/>
      <w:marRight w:val="0"/>
      <w:marTop w:val="0"/>
      <w:marBottom w:val="0"/>
      <w:divBdr>
        <w:top w:val="none" w:sz="0" w:space="0" w:color="auto"/>
        <w:left w:val="none" w:sz="0" w:space="0" w:color="auto"/>
        <w:bottom w:val="none" w:sz="0" w:space="0" w:color="auto"/>
        <w:right w:val="none" w:sz="0" w:space="0" w:color="auto"/>
      </w:divBdr>
    </w:div>
    <w:div w:id="464929629">
      <w:bodyDiv w:val="1"/>
      <w:marLeft w:val="0"/>
      <w:marRight w:val="0"/>
      <w:marTop w:val="0"/>
      <w:marBottom w:val="0"/>
      <w:divBdr>
        <w:top w:val="none" w:sz="0" w:space="0" w:color="auto"/>
        <w:left w:val="none" w:sz="0" w:space="0" w:color="auto"/>
        <w:bottom w:val="none" w:sz="0" w:space="0" w:color="auto"/>
        <w:right w:val="none" w:sz="0" w:space="0" w:color="auto"/>
      </w:divBdr>
    </w:div>
    <w:div w:id="469830339">
      <w:bodyDiv w:val="1"/>
      <w:marLeft w:val="0"/>
      <w:marRight w:val="0"/>
      <w:marTop w:val="0"/>
      <w:marBottom w:val="0"/>
      <w:divBdr>
        <w:top w:val="none" w:sz="0" w:space="0" w:color="auto"/>
        <w:left w:val="none" w:sz="0" w:space="0" w:color="auto"/>
        <w:bottom w:val="none" w:sz="0" w:space="0" w:color="auto"/>
        <w:right w:val="none" w:sz="0" w:space="0" w:color="auto"/>
      </w:divBdr>
    </w:div>
    <w:div w:id="482505142">
      <w:bodyDiv w:val="1"/>
      <w:marLeft w:val="0"/>
      <w:marRight w:val="0"/>
      <w:marTop w:val="0"/>
      <w:marBottom w:val="0"/>
      <w:divBdr>
        <w:top w:val="none" w:sz="0" w:space="0" w:color="auto"/>
        <w:left w:val="none" w:sz="0" w:space="0" w:color="auto"/>
        <w:bottom w:val="none" w:sz="0" w:space="0" w:color="auto"/>
        <w:right w:val="none" w:sz="0" w:space="0" w:color="auto"/>
      </w:divBdr>
    </w:div>
    <w:div w:id="490565806">
      <w:bodyDiv w:val="1"/>
      <w:marLeft w:val="0"/>
      <w:marRight w:val="0"/>
      <w:marTop w:val="0"/>
      <w:marBottom w:val="0"/>
      <w:divBdr>
        <w:top w:val="none" w:sz="0" w:space="0" w:color="auto"/>
        <w:left w:val="none" w:sz="0" w:space="0" w:color="auto"/>
        <w:bottom w:val="none" w:sz="0" w:space="0" w:color="auto"/>
        <w:right w:val="none" w:sz="0" w:space="0" w:color="auto"/>
      </w:divBdr>
    </w:div>
    <w:div w:id="504322254">
      <w:bodyDiv w:val="1"/>
      <w:marLeft w:val="0"/>
      <w:marRight w:val="0"/>
      <w:marTop w:val="0"/>
      <w:marBottom w:val="0"/>
      <w:divBdr>
        <w:top w:val="none" w:sz="0" w:space="0" w:color="auto"/>
        <w:left w:val="none" w:sz="0" w:space="0" w:color="auto"/>
        <w:bottom w:val="none" w:sz="0" w:space="0" w:color="auto"/>
        <w:right w:val="none" w:sz="0" w:space="0" w:color="auto"/>
      </w:divBdr>
    </w:div>
    <w:div w:id="527260783">
      <w:bodyDiv w:val="1"/>
      <w:marLeft w:val="0"/>
      <w:marRight w:val="0"/>
      <w:marTop w:val="0"/>
      <w:marBottom w:val="0"/>
      <w:divBdr>
        <w:top w:val="none" w:sz="0" w:space="0" w:color="auto"/>
        <w:left w:val="none" w:sz="0" w:space="0" w:color="auto"/>
        <w:bottom w:val="none" w:sz="0" w:space="0" w:color="auto"/>
        <w:right w:val="none" w:sz="0" w:space="0" w:color="auto"/>
      </w:divBdr>
    </w:div>
    <w:div w:id="552893209">
      <w:bodyDiv w:val="1"/>
      <w:marLeft w:val="0"/>
      <w:marRight w:val="0"/>
      <w:marTop w:val="0"/>
      <w:marBottom w:val="0"/>
      <w:divBdr>
        <w:top w:val="none" w:sz="0" w:space="0" w:color="auto"/>
        <w:left w:val="none" w:sz="0" w:space="0" w:color="auto"/>
        <w:bottom w:val="none" w:sz="0" w:space="0" w:color="auto"/>
        <w:right w:val="none" w:sz="0" w:space="0" w:color="auto"/>
      </w:divBdr>
    </w:div>
    <w:div w:id="562105768">
      <w:bodyDiv w:val="1"/>
      <w:marLeft w:val="0"/>
      <w:marRight w:val="0"/>
      <w:marTop w:val="0"/>
      <w:marBottom w:val="0"/>
      <w:divBdr>
        <w:top w:val="none" w:sz="0" w:space="0" w:color="auto"/>
        <w:left w:val="none" w:sz="0" w:space="0" w:color="auto"/>
        <w:bottom w:val="none" w:sz="0" w:space="0" w:color="auto"/>
        <w:right w:val="none" w:sz="0" w:space="0" w:color="auto"/>
      </w:divBdr>
    </w:div>
    <w:div w:id="588805743">
      <w:bodyDiv w:val="1"/>
      <w:marLeft w:val="0"/>
      <w:marRight w:val="0"/>
      <w:marTop w:val="0"/>
      <w:marBottom w:val="0"/>
      <w:divBdr>
        <w:top w:val="none" w:sz="0" w:space="0" w:color="auto"/>
        <w:left w:val="none" w:sz="0" w:space="0" w:color="auto"/>
        <w:bottom w:val="none" w:sz="0" w:space="0" w:color="auto"/>
        <w:right w:val="none" w:sz="0" w:space="0" w:color="auto"/>
      </w:divBdr>
    </w:div>
    <w:div w:id="607932225">
      <w:bodyDiv w:val="1"/>
      <w:marLeft w:val="0"/>
      <w:marRight w:val="0"/>
      <w:marTop w:val="0"/>
      <w:marBottom w:val="0"/>
      <w:divBdr>
        <w:top w:val="none" w:sz="0" w:space="0" w:color="auto"/>
        <w:left w:val="none" w:sz="0" w:space="0" w:color="auto"/>
        <w:bottom w:val="none" w:sz="0" w:space="0" w:color="auto"/>
        <w:right w:val="none" w:sz="0" w:space="0" w:color="auto"/>
      </w:divBdr>
    </w:div>
    <w:div w:id="615913140">
      <w:bodyDiv w:val="1"/>
      <w:marLeft w:val="0"/>
      <w:marRight w:val="0"/>
      <w:marTop w:val="0"/>
      <w:marBottom w:val="0"/>
      <w:divBdr>
        <w:top w:val="none" w:sz="0" w:space="0" w:color="auto"/>
        <w:left w:val="none" w:sz="0" w:space="0" w:color="auto"/>
        <w:bottom w:val="none" w:sz="0" w:space="0" w:color="auto"/>
        <w:right w:val="none" w:sz="0" w:space="0" w:color="auto"/>
      </w:divBdr>
    </w:div>
    <w:div w:id="617415358">
      <w:bodyDiv w:val="1"/>
      <w:marLeft w:val="0"/>
      <w:marRight w:val="0"/>
      <w:marTop w:val="0"/>
      <w:marBottom w:val="0"/>
      <w:divBdr>
        <w:top w:val="none" w:sz="0" w:space="0" w:color="auto"/>
        <w:left w:val="none" w:sz="0" w:space="0" w:color="auto"/>
        <w:bottom w:val="none" w:sz="0" w:space="0" w:color="auto"/>
        <w:right w:val="none" w:sz="0" w:space="0" w:color="auto"/>
      </w:divBdr>
    </w:div>
    <w:div w:id="623266153">
      <w:bodyDiv w:val="1"/>
      <w:marLeft w:val="0"/>
      <w:marRight w:val="0"/>
      <w:marTop w:val="0"/>
      <w:marBottom w:val="0"/>
      <w:divBdr>
        <w:top w:val="none" w:sz="0" w:space="0" w:color="auto"/>
        <w:left w:val="none" w:sz="0" w:space="0" w:color="auto"/>
        <w:bottom w:val="none" w:sz="0" w:space="0" w:color="auto"/>
        <w:right w:val="none" w:sz="0" w:space="0" w:color="auto"/>
      </w:divBdr>
    </w:div>
    <w:div w:id="623852727">
      <w:bodyDiv w:val="1"/>
      <w:marLeft w:val="0"/>
      <w:marRight w:val="0"/>
      <w:marTop w:val="0"/>
      <w:marBottom w:val="0"/>
      <w:divBdr>
        <w:top w:val="none" w:sz="0" w:space="0" w:color="auto"/>
        <w:left w:val="none" w:sz="0" w:space="0" w:color="auto"/>
        <w:bottom w:val="none" w:sz="0" w:space="0" w:color="auto"/>
        <w:right w:val="none" w:sz="0" w:space="0" w:color="auto"/>
      </w:divBdr>
      <w:divsChild>
        <w:div w:id="2107722915">
          <w:marLeft w:val="0"/>
          <w:marRight w:val="0"/>
          <w:marTop w:val="0"/>
          <w:marBottom w:val="0"/>
          <w:divBdr>
            <w:top w:val="none" w:sz="0" w:space="0" w:color="auto"/>
            <w:left w:val="none" w:sz="0" w:space="0" w:color="auto"/>
            <w:bottom w:val="none" w:sz="0" w:space="0" w:color="auto"/>
            <w:right w:val="none" w:sz="0" w:space="0" w:color="auto"/>
          </w:divBdr>
          <w:divsChild>
            <w:div w:id="1025984694">
              <w:marLeft w:val="0"/>
              <w:marRight w:val="0"/>
              <w:marTop w:val="0"/>
              <w:marBottom w:val="0"/>
              <w:divBdr>
                <w:top w:val="none" w:sz="0" w:space="0" w:color="auto"/>
                <w:left w:val="none" w:sz="0" w:space="0" w:color="auto"/>
                <w:bottom w:val="none" w:sz="0" w:space="0" w:color="auto"/>
                <w:right w:val="none" w:sz="0" w:space="0" w:color="auto"/>
              </w:divBdr>
              <w:divsChild>
                <w:div w:id="962228023">
                  <w:marLeft w:val="0"/>
                  <w:marRight w:val="0"/>
                  <w:marTop w:val="0"/>
                  <w:marBottom w:val="0"/>
                  <w:divBdr>
                    <w:top w:val="none" w:sz="0" w:space="0" w:color="auto"/>
                    <w:left w:val="none" w:sz="0" w:space="0" w:color="auto"/>
                    <w:bottom w:val="none" w:sz="0" w:space="0" w:color="auto"/>
                    <w:right w:val="none" w:sz="0" w:space="0" w:color="auto"/>
                  </w:divBdr>
                  <w:divsChild>
                    <w:div w:id="822739331">
                      <w:marLeft w:val="0"/>
                      <w:marRight w:val="0"/>
                      <w:marTop w:val="0"/>
                      <w:marBottom w:val="150"/>
                      <w:divBdr>
                        <w:top w:val="none" w:sz="0" w:space="0" w:color="auto"/>
                        <w:left w:val="none" w:sz="0" w:space="0" w:color="auto"/>
                        <w:bottom w:val="none" w:sz="0" w:space="0" w:color="auto"/>
                        <w:right w:val="none" w:sz="0" w:space="0" w:color="auto"/>
                      </w:divBdr>
                      <w:divsChild>
                        <w:div w:id="1192958132">
                          <w:marLeft w:val="0"/>
                          <w:marRight w:val="0"/>
                          <w:marTop w:val="0"/>
                          <w:marBottom w:val="0"/>
                          <w:divBdr>
                            <w:top w:val="none" w:sz="0" w:space="0" w:color="auto"/>
                            <w:left w:val="none" w:sz="0" w:space="0" w:color="auto"/>
                            <w:bottom w:val="none" w:sz="0" w:space="0" w:color="auto"/>
                            <w:right w:val="none" w:sz="0" w:space="0" w:color="auto"/>
                          </w:divBdr>
                          <w:divsChild>
                            <w:div w:id="14440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7670">
      <w:bodyDiv w:val="1"/>
      <w:marLeft w:val="0"/>
      <w:marRight w:val="0"/>
      <w:marTop w:val="0"/>
      <w:marBottom w:val="0"/>
      <w:divBdr>
        <w:top w:val="none" w:sz="0" w:space="0" w:color="auto"/>
        <w:left w:val="none" w:sz="0" w:space="0" w:color="auto"/>
        <w:bottom w:val="none" w:sz="0" w:space="0" w:color="auto"/>
        <w:right w:val="none" w:sz="0" w:space="0" w:color="auto"/>
      </w:divBdr>
    </w:div>
    <w:div w:id="690641291">
      <w:bodyDiv w:val="1"/>
      <w:marLeft w:val="0"/>
      <w:marRight w:val="0"/>
      <w:marTop w:val="0"/>
      <w:marBottom w:val="0"/>
      <w:divBdr>
        <w:top w:val="none" w:sz="0" w:space="0" w:color="auto"/>
        <w:left w:val="none" w:sz="0" w:space="0" w:color="auto"/>
        <w:bottom w:val="none" w:sz="0" w:space="0" w:color="auto"/>
        <w:right w:val="none" w:sz="0" w:space="0" w:color="auto"/>
      </w:divBdr>
    </w:div>
    <w:div w:id="692460554">
      <w:bodyDiv w:val="1"/>
      <w:marLeft w:val="0"/>
      <w:marRight w:val="0"/>
      <w:marTop w:val="0"/>
      <w:marBottom w:val="0"/>
      <w:divBdr>
        <w:top w:val="none" w:sz="0" w:space="0" w:color="auto"/>
        <w:left w:val="none" w:sz="0" w:space="0" w:color="auto"/>
        <w:bottom w:val="none" w:sz="0" w:space="0" w:color="auto"/>
        <w:right w:val="none" w:sz="0" w:space="0" w:color="auto"/>
      </w:divBdr>
    </w:div>
    <w:div w:id="705254310">
      <w:bodyDiv w:val="1"/>
      <w:marLeft w:val="0"/>
      <w:marRight w:val="0"/>
      <w:marTop w:val="0"/>
      <w:marBottom w:val="0"/>
      <w:divBdr>
        <w:top w:val="none" w:sz="0" w:space="0" w:color="auto"/>
        <w:left w:val="none" w:sz="0" w:space="0" w:color="auto"/>
        <w:bottom w:val="none" w:sz="0" w:space="0" w:color="auto"/>
        <w:right w:val="none" w:sz="0" w:space="0" w:color="auto"/>
      </w:divBdr>
      <w:divsChild>
        <w:div w:id="755784955">
          <w:marLeft w:val="0"/>
          <w:marRight w:val="0"/>
          <w:marTop w:val="0"/>
          <w:marBottom w:val="0"/>
          <w:divBdr>
            <w:top w:val="none" w:sz="0" w:space="0" w:color="auto"/>
            <w:left w:val="none" w:sz="0" w:space="0" w:color="auto"/>
            <w:bottom w:val="none" w:sz="0" w:space="0" w:color="auto"/>
            <w:right w:val="none" w:sz="0" w:space="0" w:color="auto"/>
          </w:divBdr>
        </w:div>
        <w:div w:id="937325717">
          <w:marLeft w:val="0"/>
          <w:marRight w:val="0"/>
          <w:marTop w:val="0"/>
          <w:marBottom w:val="0"/>
          <w:divBdr>
            <w:top w:val="none" w:sz="0" w:space="0" w:color="auto"/>
            <w:left w:val="none" w:sz="0" w:space="0" w:color="auto"/>
            <w:bottom w:val="none" w:sz="0" w:space="0" w:color="auto"/>
            <w:right w:val="none" w:sz="0" w:space="0" w:color="auto"/>
          </w:divBdr>
        </w:div>
        <w:div w:id="1485047164">
          <w:marLeft w:val="0"/>
          <w:marRight w:val="0"/>
          <w:marTop w:val="0"/>
          <w:marBottom w:val="0"/>
          <w:divBdr>
            <w:top w:val="none" w:sz="0" w:space="0" w:color="auto"/>
            <w:left w:val="none" w:sz="0" w:space="0" w:color="auto"/>
            <w:bottom w:val="none" w:sz="0" w:space="0" w:color="auto"/>
            <w:right w:val="none" w:sz="0" w:space="0" w:color="auto"/>
          </w:divBdr>
        </w:div>
        <w:div w:id="1579557446">
          <w:marLeft w:val="0"/>
          <w:marRight w:val="0"/>
          <w:marTop w:val="0"/>
          <w:marBottom w:val="0"/>
          <w:divBdr>
            <w:top w:val="none" w:sz="0" w:space="0" w:color="auto"/>
            <w:left w:val="none" w:sz="0" w:space="0" w:color="auto"/>
            <w:bottom w:val="none" w:sz="0" w:space="0" w:color="auto"/>
            <w:right w:val="none" w:sz="0" w:space="0" w:color="auto"/>
          </w:divBdr>
        </w:div>
        <w:div w:id="1638097782">
          <w:marLeft w:val="0"/>
          <w:marRight w:val="0"/>
          <w:marTop w:val="0"/>
          <w:marBottom w:val="0"/>
          <w:divBdr>
            <w:top w:val="none" w:sz="0" w:space="0" w:color="auto"/>
            <w:left w:val="none" w:sz="0" w:space="0" w:color="auto"/>
            <w:bottom w:val="none" w:sz="0" w:space="0" w:color="auto"/>
            <w:right w:val="none" w:sz="0" w:space="0" w:color="auto"/>
          </w:divBdr>
        </w:div>
        <w:div w:id="1814173529">
          <w:marLeft w:val="0"/>
          <w:marRight w:val="0"/>
          <w:marTop w:val="0"/>
          <w:marBottom w:val="0"/>
          <w:divBdr>
            <w:top w:val="none" w:sz="0" w:space="0" w:color="auto"/>
            <w:left w:val="none" w:sz="0" w:space="0" w:color="auto"/>
            <w:bottom w:val="none" w:sz="0" w:space="0" w:color="auto"/>
            <w:right w:val="none" w:sz="0" w:space="0" w:color="auto"/>
          </w:divBdr>
        </w:div>
      </w:divsChild>
    </w:div>
    <w:div w:id="716856757">
      <w:bodyDiv w:val="1"/>
      <w:marLeft w:val="0"/>
      <w:marRight w:val="0"/>
      <w:marTop w:val="0"/>
      <w:marBottom w:val="0"/>
      <w:divBdr>
        <w:top w:val="none" w:sz="0" w:space="0" w:color="auto"/>
        <w:left w:val="none" w:sz="0" w:space="0" w:color="auto"/>
        <w:bottom w:val="none" w:sz="0" w:space="0" w:color="auto"/>
        <w:right w:val="none" w:sz="0" w:space="0" w:color="auto"/>
      </w:divBdr>
      <w:divsChild>
        <w:div w:id="125852880">
          <w:marLeft w:val="0"/>
          <w:marRight w:val="0"/>
          <w:marTop w:val="0"/>
          <w:marBottom w:val="0"/>
          <w:divBdr>
            <w:top w:val="none" w:sz="0" w:space="0" w:color="auto"/>
            <w:left w:val="none" w:sz="0" w:space="0" w:color="auto"/>
            <w:bottom w:val="none" w:sz="0" w:space="0" w:color="auto"/>
            <w:right w:val="none" w:sz="0" w:space="0" w:color="auto"/>
          </w:divBdr>
          <w:divsChild>
            <w:div w:id="2105882581">
              <w:marLeft w:val="0"/>
              <w:marRight w:val="0"/>
              <w:marTop w:val="0"/>
              <w:marBottom w:val="0"/>
              <w:divBdr>
                <w:top w:val="none" w:sz="0" w:space="0" w:color="auto"/>
                <w:left w:val="none" w:sz="0" w:space="0" w:color="auto"/>
                <w:bottom w:val="none" w:sz="0" w:space="0" w:color="auto"/>
                <w:right w:val="none" w:sz="0" w:space="0" w:color="auto"/>
              </w:divBdr>
              <w:divsChild>
                <w:div w:id="281693576">
                  <w:marLeft w:val="0"/>
                  <w:marRight w:val="0"/>
                  <w:marTop w:val="0"/>
                  <w:marBottom w:val="0"/>
                  <w:divBdr>
                    <w:top w:val="none" w:sz="0" w:space="0" w:color="auto"/>
                    <w:left w:val="none" w:sz="0" w:space="0" w:color="auto"/>
                    <w:bottom w:val="none" w:sz="0" w:space="0" w:color="auto"/>
                    <w:right w:val="none" w:sz="0" w:space="0" w:color="auto"/>
                  </w:divBdr>
                  <w:divsChild>
                    <w:div w:id="1183397341">
                      <w:marLeft w:val="0"/>
                      <w:marRight w:val="0"/>
                      <w:marTop w:val="0"/>
                      <w:marBottom w:val="167"/>
                      <w:divBdr>
                        <w:top w:val="none" w:sz="0" w:space="0" w:color="auto"/>
                        <w:left w:val="none" w:sz="0" w:space="0" w:color="auto"/>
                        <w:bottom w:val="none" w:sz="0" w:space="0" w:color="auto"/>
                        <w:right w:val="none" w:sz="0" w:space="0" w:color="auto"/>
                      </w:divBdr>
                      <w:divsChild>
                        <w:div w:id="465584631">
                          <w:marLeft w:val="0"/>
                          <w:marRight w:val="0"/>
                          <w:marTop w:val="0"/>
                          <w:marBottom w:val="0"/>
                          <w:divBdr>
                            <w:top w:val="none" w:sz="0" w:space="0" w:color="auto"/>
                            <w:left w:val="none" w:sz="0" w:space="0" w:color="auto"/>
                            <w:bottom w:val="none" w:sz="0" w:space="0" w:color="auto"/>
                            <w:right w:val="none" w:sz="0" w:space="0" w:color="auto"/>
                          </w:divBdr>
                          <w:divsChild>
                            <w:div w:id="17874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50267">
      <w:bodyDiv w:val="1"/>
      <w:marLeft w:val="0"/>
      <w:marRight w:val="0"/>
      <w:marTop w:val="0"/>
      <w:marBottom w:val="0"/>
      <w:divBdr>
        <w:top w:val="none" w:sz="0" w:space="0" w:color="auto"/>
        <w:left w:val="none" w:sz="0" w:space="0" w:color="auto"/>
        <w:bottom w:val="none" w:sz="0" w:space="0" w:color="auto"/>
        <w:right w:val="none" w:sz="0" w:space="0" w:color="auto"/>
      </w:divBdr>
    </w:div>
    <w:div w:id="754325846">
      <w:bodyDiv w:val="1"/>
      <w:marLeft w:val="0"/>
      <w:marRight w:val="0"/>
      <w:marTop w:val="0"/>
      <w:marBottom w:val="0"/>
      <w:divBdr>
        <w:top w:val="none" w:sz="0" w:space="0" w:color="auto"/>
        <w:left w:val="none" w:sz="0" w:space="0" w:color="auto"/>
        <w:bottom w:val="none" w:sz="0" w:space="0" w:color="auto"/>
        <w:right w:val="none" w:sz="0" w:space="0" w:color="auto"/>
      </w:divBdr>
      <w:divsChild>
        <w:div w:id="320474841">
          <w:marLeft w:val="0"/>
          <w:marRight w:val="0"/>
          <w:marTop w:val="0"/>
          <w:marBottom w:val="0"/>
          <w:divBdr>
            <w:top w:val="none" w:sz="0" w:space="0" w:color="auto"/>
            <w:left w:val="none" w:sz="0" w:space="0" w:color="auto"/>
            <w:bottom w:val="none" w:sz="0" w:space="0" w:color="auto"/>
            <w:right w:val="none" w:sz="0" w:space="0" w:color="auto"/>
          </w:divBdr>
          <w:divsChild>
            <w:div w:id="681977239">
              <w:marLeft w:val="0"/>
              <w:marRight w:val="0"/>
              <w:marTop w:val="0"/>
              <w:marBottom w:val="0"/>
              <w:divBdr>
                <w:top w:val="none" w:sz="0" w:space="0" w:color="auto"/>
                <w:left w:val="none" w:sz="0" w:space="0" w:color="auto"/>
                <w:bottom w:val="none" w:sz="0" w:space="0" w:color="auto"/>
                <w:right w:val="none" w:sz="0" w:space="0" w:color="auto"/>
              </w:divBdr>
              <w:divsChild>
                <w:div w:id="184371980">
                  <w:marLeft w:val="0"/>
                  <w:marRight w:val="0"/>
                  <w:marTop w:val="0"/>
                  <w:marBottom w:val="0"/>
                  <w:divBdr>
                    <w:top w:val="none" w:sz="0" w:space="0" w:color="auto"/>
                    <w:left w:val="none" w:sz="0" w:space="0" w:color="auto"/>
                    <w:bottom w:val="none" w:sz="0" w:space="0" w:color="auto"/>
                    <w:right w:val="none" w:sz="0" w:space="0" w:color="auto"/>
                  </w:divBdr>
                  <w:divsChild>
                    <w:div w:id="1675112505">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1691838982">
                              <w:marLeft w:val="0"/>
                              <w:marRight w:val="0"/>
                              <w:marTop w:val="0"/>
                              <w:marBottom w:val="0"/>
                              <w:divBdr>
                                <w:top w:val="none" w:sz="0" w:space="0" w:color="auto"/>
                                <w:left w:val="none" w:sz="0" w:space="0" w:color="auto"/>
                                <w:bottom w:val="none" w:sz="0" w:space="0" w:color="auto"/>
                                <w:right w:val="none" w:sz="0" w:space="0" w:color="auto"/>
                              </w:divBdr>
                              <w:divsChild>
                                <w:div w:id="317929782">
                                  <w:marLeft w:val="0"/>
                                  <w:marRight w:val="0"/>
                                  <w:marTop w:val="0"/>
                                  <w:marBottom w:val="0"/>
                                  <w:divBdr>
                                    <w:top w:val="none" w:sz="0" w:space="0" w:color="auto"/>
                                    <w:left w:val="none" w:sz="0" w:space="0" w:color="auto"/>
                                    <w:bottom w:val="none" w:sz="0" w:space="0" w:color="auto"/>
                                    <w:right w:val="none" w:sz="0" w:space="0" w:color="auto"/>
                                  </w:divBdr>
                                  <w:divsChild>
                                    <w:div w:id="1928804496">
                                      <w:marLeft w:val="-225"/>
                                      <w:marRight w:val="-225"/>
                                      <w:marTop w:val="0"/>
                                      <w:marBottom w:val="0"/>
                                      <w:divBdr>
                                        <w:top w:val="none" w:sz="0" w:space="0" w:color="auto"/>
                                        <w:left w:val="none" w:sz="0" w:space="0" w:color="auto"/>
                                        <w:bottom w:val="none" w:sz="0" w:space="0" w:color="auto"/>
                                        <w:right w:val="none" w:sz="0" w:space="0" w:color="auto"/>
                                      </w:divBdr>
                                      <w:divsChild>
                                        <w:div w:id="734209016">
                                          <w:marLeft w:val="0"/>
                                          <w:marRight w:val="0"/>
                                          <w:marTop w:val="0"/>
                                          <w:marBottom w:val="0"/>
                                          <w:divBdr>
                                            <w:top w:val="none" w:sz="0" w:space="0" w:color="auto"/>
                                            <w:left w:val="none" w:sz="0" w:space="0" w:color="auto"/>
                                            <w:bottom w:val="none" w:sz="0" w:space="0" w:color="auto"/>
                                            <w:right w:val="none" w:sz="0" w:space="0" w:color="auto"/>
                                          </w:divBdr>
                                          <w:divsChild>
                                            <w:div w:id="686760807">
                                              <w:marLeft w:val="0"/>
                                              <w:marRight w:val="0"/>
                                              <w:marTop w:val="0"/>
                                              <w:marBottom w:val="0"/>
                                              <w:divBdr>
                                                <w:top w:val="none" w:sz="0" w:space="0" w:color="auto"/>
                                                <w:left w:val="none" w:sz="0" w:space="0" w:color="auto"/>
                                                <w:bottom w:val="none" w:sz="0" w:space="0" w:color="auto"/>
                                                <w:right w:val="none" w:sz="0" w:space="0" w:color="auto"/>
                                              </w:divBdr>
                                              <w:divsChild>
                                                <w:div w:id="3269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5596300">
      <w:bodyDiv w:val="1"/>
      <w:marLeft w:val="0"/>
      <w:marRight w:val="0"/>
      <w:marTop w:val="0"/>
      <w:marBottom w:val="0"/>
      <w:divBdr>
        <w:top w:val="none" w:sz="0" w:space="0" w:color="auto"/>
        <w:left w:val="none" w:sz="0" w:space="0" w:color="auto"/>
        <w:bottom w:val="none" w:sz="0" w:space="0" w:color="auto"/>
        <w:right w:val="none" w:sz="0" w:space="0" w:color="auto"/>
      </w:divBdr>
    </w:div>
    <w:div w:id="763955724">
      <w:bodyDiv w:val="1"/>
      <w:marLeft w:val="0"/>
      <w:marRight w:val="0"/>
      <w:marTop w:val="0"/>
      <w:marBottom w:val="0"/>
      <w:divBdr>
        <w:top w:val="none" w:sz="0" w:space="0" w:color="auto"/>
        <w:left w:val="none" w:sz="0" w:space="0" w:color="auto"/>
        <w:bottom w:val="none" w:sz="0" w:space="0" w:color="auto"/>
        <w:right w:val="none" w:sz="0" w:space="0" w:color="auto"/>
      </w:divBdr>
    </w:div>
    <w:div w:id="770508586">
      <w:bodyDiv w:val="1"/>
      <w:marLeft w:val="0"/>
      <w:marRight w:val="0"/>
      <w:marTop w:val="0"/>
      <w:marBottom w:val="0"/>
      <w:divBdr>
        <w:top w:val="none" w:sz="0" w:space="0" w:color="auto"/>
        <w:left w:val="none" w:sz="0" w:space="0" w:color="auto"/>
        <w:bottom w:val="none" w:sz="0" w:space="0" w:color="auto"/>
        <w:right w:val="none" w:sz="0" w:space="0" w:color="auto"/>
      </w:divBdr>
    </w:div>
    <w:div w:id="781340451">
      <w:bodyDiv w:val="1"/>
      <w:marLeft w:val="0"/>
      <w:marRight w:val="0"/>
      <w:marTop w:val="0"/>
      <w:marBottom w:val="0"/>
      <w:divBdr>
        <w:top w:val="none" w:sz="0" w:space="0" w:color="auto"/>
        <w:left w:val="none" w:sz="0" w:space="0" w:color="auto"/>
        <w:bottom w:val="none" w:sz="0" w:space="0" w:color="auto"/>
        <w:right w:val="none" w:sz="0" w:space="0" w:color="auto"/>
      </w:divBdr>
    </w:div>
    <w:div w:id="787049728">
      <w:bodyDiv w:val="1"/>
      <w:marLeft w:val="0"/>
      <w:marRight w:val="0"/>
      <w:marTop w:val="0"/>
      <w:marBottom w:val="0"/>
      <w:divBdr>
        <w:top w:val="none" w:sz="0" w:space="0" w:color="auto"/>
        <w:left w:val="none" w:sz="0" w:space="0" w:color="auto"/>
        <w:bottom w:val="none" w:sz="0" w:space="0" w:color="auto"/>
        <w:right w:val="none" w:sz="0" w:space="0" w:color="auto"/>
      </w:divBdr>
    </w:div>
    <w:div w:id="790586593">
      <w:bodyDiv w:val="1"/>
      <w:marLeft w:val="0"/>
      <w:marRight w:val="0"/>
      <w:marTop w:val="0"/>
      <w:marBottom w:val="0"/>
      <w:divBdr>
        <w:top w:val="none" w:sz="0" w:space="0" w:color="auto"/>
        <w:left w:val="none" w:sz="0" w:space="0" w:color="auto"/>
        <w:bottom w:val="none" w:sz="0" w:space="0" w:color="auto"/>
        <w:right w:val="none" w:sz="0" w:space="0" w:color="auto"/>
      </w:divBdr>
    </w:div>
    <w:div w:id="791483642">
      <w:bodyDiv w:val="1"/>
      <w:marLeft w:val="0"/>
      <w:marRight w:val="0"/>
      <w:marTop w:val="0"/>
      <w:marBottom w:val="0"/>
      <w:divBdr>
        <w:top w:val="none" w:sz="0" w:space="0" w:color="auto"/>
        <w:left w:val="none" w:sz="0" w:space="0" w:color="auto"/>
        <w:bottom w:val="none" w:sz="0" w:space="0" w:color="auto"/>
        <w:right w:val="none" w:sz="0" w:space="0" w:color="auto"/>
      </w:divBdr>
    </w:div>
    <w:div w:id="792207969">
      <w:bodyDiv w:val="1"/>
      <w:marLeft w:val="0"/>
      <w:marRight w:val="0"/>
      <w:marTop w:val="0"/>
      <w:marBottom w:val="0"/>
      <w:divBdr>
        <w:top w:val="none" w:sz="0" w:space="0" w:color="auto"/>
        <w:left w:val="none" w:sz="0" w:space="0" w:color="auto"/>
        <w:bottom w:val="none" w:sz="0" w:space="0" w:color="auto"/>
        <w:right w:val="none" w:sz="0" w:space="0" w:color="auto"/>
      </w:divBdr>
    </w:div>
    <w:div w:id="795683810">
      <w:bodyDiv w:val="1"/>
      <w:marLeft w:val="0"/>
      <w:marRight w:val="0"/>
      <w:marTop w:val="0"/>
      <w:marBottom w:val="0"/>
      <w:divBdr>
        <w:top w:val="none" w:sz="0" w:space="0" w:color="auto"/>
        <w:left w:val="none" w:sz="0" w:space="0" w:color="auto"/>
        <w:bottom w:val="none" w:sz="0" w:space="0" w:color="auto"/>
        <w:right w:val="none" w:sz="0" w:space="0" w:color="auto"/>
      </w:divBdr>
    </w:div>
    <w:div w:id="825125672">
      <w:bodyDiv w:val="1"/>
      <w:marLeft w:val="0"/>
      <w:marRight w:val="0"/>
      <w:marTop w:val="0"/>
      <w:marBottom w:val="0"/>
      <w:divBdr>
        <w:top w:val="none" w:sz="0" w:space="0" w:color="auto"/>
        <w:left w:val="none" w:sz="0" w:space="0" w:color="auto"/>
        <w:bottom w:val="none" w:sz="0" w:space="0" w:color="auto"/>
        <w:right w:val="none" w:sz="0" w:space="0" w:color="auto"/>
      </w:divBdr>
    </w:div>
    <w:div w:id="856774038">
      <w:bodyDiv w:val="1"/>
      <w:marLeft w:val="0"/>
      <w:marRight w:val="0"/>
      <w:marTop w:val="0"/>
      <w:marBottom w:val="0"/>
      <w:divBdr>
        <w:top w:val="none" w:sz="0" w:space="0" w:color="auto"/>
        <w:left w:val="none" w:sz="0" w:space="0" w:color="auto"/>
        <w:bottom w:val="none" w:sz="0" w:space="0" w:color="auto"/>
        <w:right w:val="none" w:sz="0" w:space="0" w:color="auto"/>
      </w:divBdr>
    </w:div>
    <w:div w:id="856850112">
      <w:bodyDiv w:val="1"/>
      <w:marLeft w:val="0"/>
      <w:marRight w:val="0"/>
      <w:marTop w:val="0"/>
      <w:marBottom w:val="0"/>
      <w:divBdr>
        <w:top w:val="none" w:sz="0" w:space="0" w:color="auto"/>
        <w:left w:val="none" w:sz="0" w:space="0" w:color="auto"/>
        <w:bottom w:val="none" w:sz="0" w:space="0" w:color="auto"/>
        <w:right w:val="none" w:sz="0" w:space="0" w:color="auto"/>
      </w:divBdr>
    </w:div>
    <w:div w:id="860095215">
      <w:bodyDiv w:val="1"/>
      <w:marLeft w:val="0"/>
      <w:marRight w:val="0"/>
      <w:marTop w:val="0"/>
      <w:marBottom w:val="0"/>
      <w:divBdr>
        <w:top w:val="none" w:sz="0" w:space="0" w:color="auto"/>
        <w:left w:val="none" w:sz="0" w:space="0" w:color="auto"/>
        <w:bottom w:val="none" w:sz="0" w:space="0" w:color="auto"/>
        <w:right w:val="none" w:sz="0" w:space="0" w:color="auto"/>
      </w:divBdr>
      <w:divsChild>
        <w:div w:id="218788430">
          <w:marLeft w:val="0"/>
          <w:marRight w:val="0"/>
          <w:marTop w:val="0"/>
          <w:marBottom w:val="0"/>
          <w:divBdr>
            <w:top w:val="none" w:sz="0" w:space="0" w:color="auto"/>
            <w:left w:val="none" w:sz="0" w:space="0" w:color="auto"/>
            <w:bottom w:val="none" w:sz="0" w:space="0" w:color="auto"/>
            <w:right w:val="none" w:sz="0" w:space="0" w:color="auto"/>
          </w:divBdr>
        </w:div>
        <w:div w:id="576407609">
          <w:marLeft w:val="0"/>
          <w:marRight w:val="0"/>
          <w:marTop w:val="0"/>
          <w:marBottom w:val="0"/>
          <w:divBdr>
            <w:top w:val="none" w:sz="0" w:space="0" w:color="auto"/>
            <w:left w:val="none" w:sz="0" w:space="0" w:color="auto"/>
            <w:bottom w:val="none" w:sz="0" w:space="0" w:color="auto"/>
            <w:right w:val="none" w:sz="0" w:space="0" w:color="auto"/>
          </w:divBdr>
        </w:div>
        <w:div w:id="1043556535">
          <w:marLeft w:val="0"/>
          <w:marRight w:val="0"/>
          <w:marTop w:val="0"/>
          <w:marBottom w:val="0"/>
          <w:divBdr>
            <w:top w:val="none" w:sz="0" w:space="0" w:color="auto"/>
            <w:left w:val="none" w:sz="0" w:space="0" w:color="auto"/>
            <w:bottom w:val="none" w:sz="0" w:space="0" w:color="auto"/>
            <w:right w:val="none" w:sz="0" w:space="0" w:color="auto"/>
          </w:divBdr>
        </w:div>
        <w:div w:id="1162507312">
          <w:marLeft w:val="0"/>
          <w:marRight w:val="0"/>
          <w:marTop w:val="0"/>
          <w:marBottom w:val="0"/>
          <w:divBdr>
            <w:top w:val="none" w:sz="0" w:space="0" w:color="auto"/>
            <w:left w:val="none" w:sz="0" w:space="0" w:color="auto"/>
            <w:bottom w:val="none" w:sz="0" w:space="0" w:color="auto"/>
            <w:right w:val="none" w:sz="0" w:space="0" w:color="auto"/>
          </w:divBdr>
        </w:div>
        <w:div w:id="1484855323">
          <w:marLeft w:val="0"/>
          <w:marRight w:val="0"/>
          <w:marTop w:val="0"/>
          <w:marBottom w:val="0"/>
          <w:divBdr>
            <w:top w:val="none" w:sz="0" w:space="0" w:color="auto"/>
            <w:left w:val="none" w:sz="0" w:space="0" w:color="auto"/>
            <w:bottom w:val="none" w:sz="0" w:space="0" w:color="auto"/>
            <w:right w:val="none" w:sz="0" w:space="0" w:color="auto"/>
          </w:divBdr>
        </w:div>
        <w:div w:id="1895043350">
          <w:marLeft w:val="0"/>
          <w:marRight w:val="0"/>
          <w:marTop w:val="0"/>
          <w:marBottom w:val="0"/>
          <w:divBdr>
            <w:top w:val="none" w:sz="0" w:space="0" w:color="auto"/>
            <w:left w:val="none" w:sz="0" w:space="0" w:color="auto"/>
            <w:bottom w:val="none" w:sz="0" w:space="0" w:color="auto"/>
            <w:right w:val="none" w:sz="0" w:space="0" w:color="auto"/>
          </w:divBdr>
        </w:div>
      </w:divsChild>
    </w:div>
    <w:div w:id="861236878">
      <w:bodyDiv w:val="1"/>
      <w:marLeft w:val="0"/>
      <w:marRight w:val="0"/>
      <w:marTop w:val="0"/>
      <w:marBottom w:val="0"/>
      <w:divBdr>
        <w:top w:val="none" w:sz="0" w:space="0" w:color="auto"/>
        <w:left w:val="none" w:sz="0" w:space="0" w:color="auto"/>
        <w:bottom w:val="none" w:sz="0" w:space="0" w:color="auto"/>
        <w:right w:val="none" w:sz="0" w:space="0" w:color="auto"/>
      </w:divBdr>
    </w:div>
    <w:div w:id="867446220">
      <w:bodyDiv w:val="1"/>
      <w:marLeft w:val="0"/>
      <w:marRight w:val="0"/>
      <w:marTop w:val="0"/>
      <w:marBottom w:val="0"/>
      <w:divBdr>
        <w:top w:val="none" w:sz="0" w:space="0" w:color="auto"/>
        <w:left w:val="none" w:sz="0" w:space="0" w:color="auto"/>
        <w:bottom w:val="none" w:sz="0" w:space="0" w:color="auto"/>
        <w:right w:val="none" w:sz="0" w:space="0" w:color="auto"/>
      </w:divBdr>
    </w:div>
    <w:div w:id="878904456">
      <w:bodyDiv w:val="1"/>
      <w:marLeft w:val="0"/>
      <w:marRight w:val="0"/>
      <w:marTop w:val="0"/>
      <w:marBottom w:val="0"/>
      <w:divBdr>
        <w:top w:val="none" w:sz="0" w:space="0" w:color="auto"/>
        <w:left w:val="none" w:sz="0" w:space="0" w:color="auto"/>
        <w:bottom w:val="none" w:sz="0" w:space="0" w:color="auto"/>
        <w:right w:val="none" w:sz="0" w:space="0" w:color="auto"/>
      </w:divBdr>
    </w:div>
    <w:div w:id="893546084">
      <w:bodyDiv w:val="1"/>
      <w:marLeft w:val="0"/>
      <w:marRight w:val="0"/>
      <w:marTop w:val="0"/>
      <w:marBottom w:val="0"/>
      <w:divBdr>
        <w:top w:val="none" w:sz="0" w:space="0" w:color="auto"/>
        <w:left w:val="none" w:sz="0" w:space="0" w:color="auto"/>
        <w:bottom w:val="none" w:sz="0" w:space="0" w:color="auto"/>
        <w:right w:val="none" w:sz="0" w:space="0" w:color="auto"/>
      </w:divBdr>
    </w:div>
    <w:div w:id="899512872">
      <w:bodyDiv w:val="1"/>
      <w:marLeft w:val="0"/>
      <w:marRight w:val="0"/>
      <w:marTop w:val="0"/>
      <w:marBottom w:val="0"/>
      <w:divBdr>
        <w:top w:val="none" w:sz="0" w:space="0" w:color="auto"/>
        <w:left w:val="none" w:sz="0" w:space="0" w:color="auto"/>
        <w:bottom w:val="none" w:sz="0" w:space="0" w:color="auto"/>
        <w:right w:val="none" w:sz="0" w:space="0" w:color="auto"/>
      </w:divBdr>
    </w:div>
    <w:div w:id="913587280">
      <w:bodyDiv w:val="1"/>
      <w:marLeft w:val="0"/>
      <w:marRight w:val="0"/>
      <w:marTop w:val="0"/>
      <w:marBottom w:val="0"/>
      <w:divBdr>
        <w:top w:val="none" w:sz="0" w:space="0" w:color="auto"/>
        <w:left w:val="none" w:sz="0" w:space="0" w:color="auto"/>
        <w:bottom w:val="none" w:sz="0" w:space="0" w:color="auto"/>
        <w:right w:val="none" w:sz="0" w:space="0" w:color="auto"/>
      </w:divBdr>
    </w:div>
    <w:div w:id="923295417">
      <w:bodyDiv w:val="1"/>
      <w:marLeft w:val="0"/>
      <w:marRight w:val="0"/>
      <w:marTop w:val="0"/>
      <w:marBottom w:val="0"/>
      <w:divBdr>
        <w:top w:val="none" w:sz="0" w:space="0" w:color="auto"/>
        <w:left w:val="none" w:sz="0" w:space="0" w:color="auto"/>
        <w:bottom w:val="none" w:sz="0" w:space="0" w:color="auto"/>
        <w:right w:val="none" w:sz="0" w:space="0" w:color="auto"/>
      </w:divBdr>
    </w:div>
    <w:div w:id="964850477">
      <w:bodyDiv w:val="1"/>
      <w:marLeft w:val="0"/>
      <w:marRight w:val="0"/>
      <w:marTop w:val="0"/>
      <w:marBottom w:val="0"/>
      <w:divBdr>
        <w:top w:val="none" w:sz="0" w:space="0" w:color="auto"/>
        <w:left w:val="none" w:sz="0" w:space="0" w:color="auto"/>
        <w:bottom w:val="none" w:sz="0" w:space="0" w:color="auto"/>
        <w:right w:val="none" w:sz="0" w:space="0" w:color="auto"/>
      </w:divBdr>
    </w:div>
    <w:div w:id="967129443">
      <w:bodyDiv w:val="1"/>
      <w:marLeft w:val="0"/>
      <w:marRight w:val="0"/>
      <w:marTop w:val="0"/>
      <w:marBottom w:val="0"/>
      <w:divBdr>
        <w:top w:val="none" w:sz="0" w:space="0" w:color="auto"/>
        <w:left w:val="none" w:sz="0" w:space="0" w:color="auto"/>
        <w:bottom w:val="none" w:sz="0" w:space="0" w:color="auto"/>
        <w:right w:val="none" w:sz="0" w:space="0" w:color="auto"/>
      </w:divBdr>
    </w:div>
    <w:div w:id="998189163">
      <w:bodyDiv w:val="1"/>
      <w:marLeft w:val="0"/>
      <w:marRight w:val="0"/>
      <w:marTop w:val="0"/>
      <w:marBottom w:val="0"/>
      <w:divBdr>
        <w:top w:val="none" w:sz="0" w:space="0" w:color="auto"/>
        <w:left w:val="none" w:sz="0" w:space="0" w:color="auto"/>
        <w:bottom w:val="none" w:sz="0" w:space="0" w:color="auto"/>
        <w:right w:val="none" w:sz="0" w:space="0" w:color="auto"/>
      </w:divBdr>
    </w:div>
    <w:div w:id="998924692">
      <w:bodyDiv w:val="1"/>
      <w:marLeft w:val="0"/>
      <w:marRight w:val="0"/>
      <w:marTop w:val="0"/>
      <w:marBottom w:val="0"/>
      <w:divBdr>
        <w:top w:val="none" w:sz="0" w:space="0" w:color="auto"/>
        <w:left w:val="none" w:sz="0" w:space="0" w:color="auto"/>
        <w:bottom w:val="none" w:sz="0" w:space="0" w:color="auto"/>
        <w:right w:val="none" w:sz="0" w:space="0" w:color="auto"/>
      </w:divBdr>
    </w:div>
    <w:div w:id="1010066332">
      <w:bodyDiv w:val="1"/>
      <w:marLeft w:val="0"/>
      <w:marRight w:val="0"/>
      <w:marTop w:val="0"/>
      <w:marBottom w:val="0"/>
      <w:divBdr>
        <w:top w:val="none" w:sz="0" w:space="0" w:color="auto"/>
        <w:left w:val="none" w:sz="0" w:space="0" w:color="auto"/>
        <w:bottom w:val="none" w:sz="0" w:space="0" w:color="auto"/>
        <w:right w:val="none" w:sz="0" w:space="0" w:color="auto"/>
      </w:divBdr>
    </w:div>
    <w:div w:id="1011183926">
      <w:bodyDiv w:val="1"/>
      <w:marLeft w:val="0"/>
      <w:marRight w:val="0"/>
      <w:marTop w:val="0"/>
      <w:marBottom w:val="0"/>
      <w:divBdr>
        <w:top w:val="none" w:sz="0" w:space="0" w:color="auto"/>
        <w:left w:val="none" w:sz="0" w:space="0" w:color="auto"/>
        <w:bottom w:val="none" w:sz="0" w:space="0" w:color="auto"/>
        <w:right w:val="none" w:sz="0" w:space="0" w:color="auto"/>
      </w:divBdr>
      <w:divsChild>
        <w:div w:id="108280992">
          <w:marLeft w:val="0"/>
          <w:marRight w:val="0"/>
          <w:marTop w:val="0"/>
          <w:marBottom w:val="0"/>
          <w:divBdr>
            <w:top w:val="none" w:sz="0" w:space="0" w:color="auto"/>
            <w:left w:val="none" w:sz="0" w:space="0" w:color="auto"/>
            <w:bottom w:val="none" w:sz="0" w:space="0" w:color="auto"/>
            <w:right w:val="none" w:sz="0" w:space="0" w:color="auto"/>
          </w:divBdr>
        </w:div>
        <w:div w:id="126625513">
          <w:marLeft w:val="0"/>
          <w:marRight w:val="0"/>
          <w:marTop w:val="0"/>
          <w:marBottom w:val="0"/>
          <w:divBdr>
            <w:top w:val="none" w:sz="0" w:space="0" w:color="auto"/>
            <w:left w:val="none" w:sz="0" w:space="0" w:color="auto"/>
            <w:bottom w:val="none" w:sz="0" w:space="0" w:color="auto"/>
            <w:right w:val="none" w:sz="0" w:space="0" w:color="auto"/>
          </w:divBdr>
        </w:div>
        <w:div w:id="199322077">
          <w:marLeft w:val="0"/>
          <w:marRight w:val="0"/>
          <w:marTop w:val="0"/>
          <w:marBottom w:val="0"/>
          <w:divBdr>
            <w:top w:val="none" w:sz="0" w:space="0" w:color="auto"/>
            <w:left w:val="none" w:sz="0" w:space="0" w:color="auto"/>
            <w:bottom w:val="none" w:sz="0" w:space="0" w:color="auto"/>
            <w:right w:val="none" w:sz="0" w:space="0" w:color="auto"/>
          </w:divBdr>
        </w:div>
        <w:div w:id="588738857">
          <w:marLeft w:val="0"/>
          <w:marRight w:val="0"/>
          <w:marTop w:val="0"/>
          <w:marBottom w:val="0"/>
          <w:divBdr>
            <w:top w:val="none" w:sz="0" w:space="0" w:color="auto"/>
            <w:left w:val="none" w:sz="0" w:space="0" w:color="auto"/>
            <w:bottom w:val="none" w:sz="0" w:space="0" w:color="auto"/>
            <w:right w:val="none" w:sz="0" w:space="0" w:color="auto"/>
          </w:divBdr>
        </w:div>
        <w:div w:id="710377170">
          <w:marLeft w:val="0"/>
          <w:marRight w:val="0"/>
          <w:marTop w:val="0"/>
          <w:marBottom w:val="0"/>
          <w:divBdr>
            <w:top w:val="none" w:sz="0" w:space="0" w:color="auto"/>
            <w:left w:val="none" w:sz="0" w:space="0" w:color="auto"/>
            <w:bottom w:val="none" w:sz="0" w:space="0" w:color="auto"/>
            <w:right w:val="none" w:sz="0" w:space="0" w:color="auto"/>
          </w:divBdr>
        </w:div>
        <w:div w:id="1228808987">
          <w:marLeft w:val="0"/>
          <w:marRight w:val="0"/>
          <w:marTop w:val="0"/>
          <w:marBottom w:val="0"/>
          <w:divBdr>
            <w:top w:val="none" w:sz="0" w:space="0" w:color="auto"/>
            <w:left w:val="none" w:sz="0" w:space="0" w:color="auto"/>
            <w:bottom w:val="none" w:sz="0" w:space="0" w:color="auto"/>
            <w:right w:val="none" w:sz="0" w:space="0" w:color="auto"/>
          </w:divBdr>
        </w:div>
        <w:div w:id="1471290261">
          <w:marLeft w:val="0"/>
          <w:marRight w:val="0"/>
          <w:marTop w:val="0"/>
          <w:marBottom w:val="0"/>
          <w:divBdr>
            <w:top w:val="none" w:sz="0" w:space="0" w:color="auto"/>
            <w:left w:val="none" w:sz="0" w:space="0" w:color="auto"/>
            <w:bottom w:val="none" w:sz="0" w:space="0" w:color="auto"/>
            <w:right w:val="none" w:sz="0" w:space="0" w:color="auto"/>
          </w:divBdr>
        </w:div>
        <w:div w:id="1565675868">
          <w:marLeft w:val="0"/>
          <w:marRight w:val="0"/>
          <w:marTop w:val="0"/>
          <w:marBottom w:val="0"/>
          <w:divBdr>
            <w:top w:val="none" w:sz="0" w:space="0" w:color="auto"/>
            <w:left w:val="none" w:sz="0" w:space="0" w:color="auto"/>
            <w:bottom w:val="none" w:sz="0" w:space="0" w:color="auto"/>
            <w:right w:val="none" w:sz="0" w:space="0" w:color="auto"/>
          </w:divBdr>
        </w:div>
        <w:div w:id="1616330506">
          <w:marLeft w:val="0"/>
          <w:marRight w:val="0"/>
          <w:marTop w:val="0"/>
          <w:marBottom w:val="0"/>
          <w:divBdr>
            <w:top w:val="none" w:sz="0" w:space="0" w:color="auto"/>
            <w:left w:val="none" w:sz="0" w:space="0" w:color="auto"/>
            <w:bottom w:val="none" w:sz="0" w:space="0" w:color="auto"/>
            <w:right w:val="none" w:sz="0" w:space="0" w:color="auto"/>
          </w:divBdr>
        </w:div>
        <w:div w:id="1623613961">
          <w:marLeft w:val="0"/>
          <w:marRight w:val="0"/>
          <w:marTop w:val="0"/>
          <w:marBottom w:val="0"/>
          <w:divBdr>
            <w:top w:val="none" w:sz="0" w:space="0" w:color="auto"/>
            <w:left w:val="none" w:sz="0" w:space="0" w:color="auto"/>
            <w:bottom w:val="none" w:sz="0" w:space="0" w:color="auto"/>
            <w:right w:val="none" w:sz="0" w:space="0" w:color="auto"/>
          </w:divBdr>
        </w:div>
        <w:div w:id="1678540342">
          <w:marLeft w:val="0"/>
          <w:marRight w:val="0"/>
          <w:marTop w:val="0"/>
          <w:marBottom w:val="0"/>
          <w:divBdr>
            <w:top w:val="none" w:sz="0" w:space="0" w:color="auto"/>
            <w:left w:val="none" w:sz="0" w:space="0" w:color="auto"/>
            <w:bottom w:val="none" w:sz="0" w:space="0" w:color="auto"/>
            <w:right w:val="none" w:sz="0" w:space="0" w:color="auto"/>
          </w:divBdr>
        </w:div>
        <w:div w:id="1798258107">
          <w:marLeft w:val="0"/>
          <w:marRight w:val="0"/>
          <w:marTop w:val="0"/>
          <w:marBottom w:val="0"/>
          <w:divBdr>
            <w:top w:val="none" w:sz="0" w:space="0" w:color="auto"/>
            <w:left w:val="none" w:sz="0" w:space="0" w:color="auto"/>
            <w:bottom w:val="none" w:sz="0" w:space="0" w:color="auto"/>
            <w:right w:val="none" w:sz="0" w:space="0" w:color="auto"/>
          </w:divBdr>
        </w:div>
        <w:div w:id="1855148507">
          <w:marLeft w:val="0"/>
          <w:marRight w:val="0"/>
          <w:marTop w:val="0"/>
          <w:marBottom w:val="0"/>
          <w:divBdr>
            <w:top w:val="none" w:sz="0" w:space="0" w:color="auto"/>
            <w:left w:val="none" w:sz="0" w:space="0" w:color="auto"/>
            <w:bottom w:val="none" w:sz="0" w:space="0" w:color="auto"/>
            <w:right w:val="none" w:sz="0" w:space="0" w:color="auto"/>
          </w:divBdr>
        </w:div>
        <w:div w:id="1934244678">
          <w:marLeft w:val="0"/>
          <w:marRight w:val="0"/>
          <w:marTop w:val="0"/>
          <w:marBottom w:val="0"/>
          <w:divBdr>
            <w:top w:val="none" w:sz="0" w:space="0" w:color="auto"/>
            <w:left w:val="none" w:sz="0" w:space="0" w:color="auto"/>
            <w:bottom w:val="none" w:sz="0" w:space="0" w:color="auto"/>
            <w:right w:val="none" w:sz="0" w:space="0" w:color="auto"/>
          </w:divBdr>
        </w:div>
        <w:div w:id="2117406364">
          <w:marLeft w:val="0"/>
          <w:marRight w:val="0"/>
          <w:marTop w:val="0"/>
          <w:marBottom w:val="0"/>
          <w:divBdr>
            <w:top w:val="none" w:sz="0" w:space="0" w:color="auto"/>
            <w:left w:val="none" w:sz="0" w:space="0" w:color="auto"/>
            <w:bottom w:val="none" w:sz="0" w:space="0" w:color="auto"/>
            <w:right w:val="none" w:sz="0" w:space="0" w:color="auto"/>
          </w:divBdr>
        </w:div>
      </w:divsChild>
    </w:div>
    <w:div w:id="1022437534">
      <w:bodyDiv w:val="1"/>
      <w:marLeft w:val="0"/>
      <w:marRight w:val="0"/>
      <w:marTop w:val="0"/>
      <w:marBottom w:val="0"/>
      <w:divBdr>
        <w:top w:val="none" w:sz="0" w:space="0" w:color="auto"/>
        <w:left w:val="none" w:sz="0" w:space="0" w:color="auto"/>
        <w:bottom w:val="none" w:sz="0" w:space="0" w:color="auto"/>
        <w:right w:val="none" w:sz="0" w:space="0" w:color="auto"/>
      </w:divBdr>
    </w:div>
    <w:div w:id="1030497564">
      <w:bodyDiv w:val="1"/>
      <w:marLeft w:val="0"/>
      <w:marRight w:val="0"/>
      <w:marTop w:val="0"/>
      <w:marBottom w:val="0"/>
      <w:divBdr>
        <w:top w:val="none" w:sz="0" w:space="0" w:color="auto"/>
        <w:left w:val="none" w:sz="0" w:space="0" w:color="auto"/>
        <w:bottom w:val="none" w:sz="0" w:space="0" w:color="auto"/>
        <w:right w:val="none" w:sz="0" w:space="0" w:color="auto"/>
      </w:divBdr>
    </w:div>
    <w:div w:id="1044519050">
      <w:bodyDiv w:val="1"/>
      <w:marLeft w:val="0"/>
      <w:marRight w:val="0"/>
      <w:marTop w:val="0"/>
      <w:marBottom w:val="0"/>
      <w:divBdr>
        <w:top w:val="none" w:sz="0" w:space="0" w:color="auto"/>
        <w:left w:val="none" w:sz="0" w:space="0" w:color="auto"/>
        <w:bottom w:val="none" w:sz="0" w:space="0" w:color="auto"/>
        <w:right w:val="none" w:sz="0" w:space="0" w:color="auto"/>
      </w:divBdr>
    </w:div>
    <w:div w:id="1048338955">
      <w:bodyDiv w:val="1"/>
      <w:marLeft w:val="0"/>
      <w:marRight w:val="0"/>
      <w:marTop w:val="0"/>
      <w:marBottom w:val="0"/>
      <w:divBdr>
        <w:top w:val="none" w:sz="0" w:space="0" w:color="auto"/>
        <w:left w:val="none" w:sz="0" w:space="0" w:color="auto"/>
        <w:bottom w:val="none" w:sz="0" w:space="0" w:color="auto"/>
        <w:right w:val="none" w:sz="0" w:space="0" w:color="auto"/>
      </w:divBdr>
    </w:div>
    <w:div w:id="1059400647">
      <w:bodyDiv w:val="1"/>
      <w:marLeft w:val="0"/>
      <w:marRight w:val="0"/>
      <w:marTop w:val="0"/>
      <w:marBottom w:val="0"/>
      <w:divBdr>
        <w:top w:val="none" w:sz="0" w:space="0" w:color="auto"/>
        <w:left w:val="none" w:sz="0" w:space="0" w:color="auto"/>
        <w:bottom w:val="none" w:sz="0" w:space="0" w:color="auto"/>
        <w:right w:val="none" w:sz="0" w:space="0" w:color="auto"/>
      </w:divBdr>
    </w:div>
    <w:div w:id="1070226336">
      <w:bodyDiv w:val="1"/>
      <w:marLeft w:val="0"/>
      <w:marRight w:val="0"/>
      <w:marTop w:val="0"/>
      <w:marBottom w:val="0"/>
      <w:divBdr>
        <w:top w:val="none" w:sz="0" w:space="0" w:color="auto"/>
        <w:left w:val="none" w:sz="0" w:space="0" w:color="auto"/>
        <w:bottom w:val="none" w:sz="0" w:space="0" w:color="auto"/>
        <w:right w:val="none" w:sz="0" w:space="0" w:color="auto"/>
      </w:divBdr>
    </w:div>
    <w:div w:id="1085221970">
      <w:bodyDiv w:val="1"/>
      <w:marLeft w:val="0"/>
      <w:marRight w:val="0"/>
      <w:marTop w:val="0"/>
      <w:marBottom w:val="0"/>
      <w:divBdr>
        <w:top w:val="none" w:sz="0" w:space="0" w:color="auto"/>
        <w:left w:val="none" w:sz="0" w:space="0" w:color="auto"/>
        <w:bottom w:val="none" w:sz="0" w:space="0" w:color="auto"/>
        <w:right w:val="none" w:sz="0" w:space="0" w:color="auto"/>
      </w:divBdr>
    </w:div>
    <w:div w:id="1099719744">
      <w:bodyDiv w:val="1"/>
      <w:marLeft w:val="0"/>
      <w:marRight w:val="0"/>
      <w:marTop w:val="0"/>
      <w:marBottom w:val="0"/>
      <w:divBdr>
        <w:top w:val="none" w:sz="0" w:space="0" w:color="auto"/>
        <w:left w:val="none" w:sz="0" w:space="0" w:color="auto"/>
        <w:bottom w:val="none" w:sz="0" w:space="0" w:color="auto"/>
        <w:right w:val="none" w:sz="0" w:space="0" w:color="auto"/>
      </w:divBdr>
    </w:div>
    <w:div w:id="1135096886">
      <w:bodyDiv w:val="1"/>
      <w:marLeft w:val="0"/>
      <w:marRight w:val="0"/>
      <w:marTop w:val="0"/>
      <w:marBottom w:val="0"/>
      <w:divBdr>
        <w:top w:val="none" w:sz="0" w:space="0" w:color="auto"/>
        <w:left w:val="none" w:sz="0" w:space="0" w:color="auto"/>
        <w:bottom w:val="none" w:sz="0" w:space="0" w:color="auto"/>
        <w:right w:val="none" w:sz="0" w:space="0" w:color="auto"/>
      </w:divBdr>
    </w:div>
    <w:div w:id="1135215880">
      <w:bodyDiv w:val="1"/>
      <w:marLeft w:val="0"/>
      <w:marRight w:val="0"/>
      <w:marTop w:val="0"/>
      <w:marBottom w:val="0"/>
      <w:divBdr>
        <w:top w:val="none" w:sz="0" w:space="0" w:color="auto"/>
        <w:left w:val="none" w:sz="0" w:space="0" w:color="auto"/>
        <w:bottom w:val="none" w:sz="0" w:space="0" w:color="auto"/>
        <w:right w:val="none" w:sz="0" w:space="0" w:color="auto"/>
      </w:divBdr>
    </w:div>
    <w:div w:id="1145972924">
      <w:bodyDiv w:val="1"/>
      <w:marLeft w:val="0"/>
      <w:marRight w:val="0"/>
      <w:marTop w:val="0"/>
      <w:marBottom w:val="0"/>
      <w:divBdr>
        <w:top w:val="none" w:sz="0" w:space="0" w:color="auto"/>
        <w:left w:val="none" w:sz="0" w:space="0" w:color="auto"/>
        <w:bottom w:val="none" w:sz="0" w:space="0" w:color="auto"/>
        <w:right w:val="none" w:sz="0" w:space="0" w:color="auto"/>
      </w:divBdr>
    </w:div>
    <w:div w:id="1178928755">
      <w:bodyDiv w:val="1"/>
      <w:marLeft w:val="0"/>
      <w:marRight w:val="0"/>
      <w:marTop w:val="0"/>
      <w:marBottom w:val="0"/>
      <w:divBdr>
        <w:top w:val="none" w:sz="0" w:space="0" w:color="auto"/>
        <w:left w:val="none" w:sz="0" w:space="0" w:color="auto"/>
        <w:bottom w:val="none" w:sz="0" w:space="0" w:color="auto"/>
        <w:right w:val="none" w:sz="0" w:space="0" w:color="auto"/>
      </w:divBdr>
    </w:div>
    <w:div w:id="1180002845">
      <w:bodyDiv w:val="1"/>
      <w:marLeft w:val="0"/>
      <w:marRight w:val="0"/>
      <w:marTop w:val="0"/>
      <w:marBottom w:val="0"/>
      <w:divBdr>
        <w:top w:val="none" w:sz="0" w:space="0" w:color="auto"/>
        <w:left w:val="none" w:sz="0" w:space="0" w:color="auto"/>
        <w:bottom w:val="none" w:sz="0" w:space="0" w:color="auto"/>
        <w:right w:val="none" w:sz="0" w:space="0" w:color="auto"/>
      </w:divBdr>
    </w:div>
    <w:div w:id="1196652607">
      <w:bodyDiv w:val="1"/>
      <w:marLeft w:val="0"/>
      <w:marRight w:val="0"/>
      <w:marTop w:val="0"/>
      <w:marBottom w:val="0"/>
      <w:divBdr>
        <w:top w:val="none" w:sz="0" w:space="0" w:color="auto"/>
        <w:left w:val="none" w:sz="0" w:space="0" w:color="auto"/>
        <w:bottom w:val="none" w:sz="0" w:space="0" w:color="auto"/>
        <w:right w:val="none" w:sz="0" w:space="0" w:color="auto"/>
      </w:divBdr>
    </w:div>
    <w:div w:id="1212964257">
      <w:bodyDiv w:val="1"/>
      <w:marLeft w:val="0"/>
      <w:marRight w:val="0"/>
      <w:marTop w:val="0"/>
      <w:marBottom w:val="0"/>
      <w:divBdr>
        <w:top w:val="none" w:sz="0" w:space="0" w:color="auto"/>
        <w:left w:val="none" w:sz="0" w:space="0" w:color="auto"/>
        <w:bottom w:val="none" w:sz="0" w:space="0" w:color="auto"/>
        <w:right w:val="none" w:sz="0" w:space="0" w:color="auto"/>
      </w:divBdr>
    </w:div>
    <w:div w:id="1216043752">
      <w:bodyDiv w:val="1"/>
      <w:marLeft w:val="0"/>
      <w:marRight w:val="0"/>
      <w:marTop w:val="0"/>
      <w:marBottom w:val="0"/>
      <w:divBdr>
        <w:top w:val="none" w:sz="0" w:space="0" w:color="auto"/>
        <w:left w:val="none" w:sz="0" w:space="0" w:color="auto"/>
        <w:bottom w:val="none" w:sz="0" w:space="0" w:color="auto"/>
        <w:right w:val="none" w:sz="0" w:space="0" w:color="auto"/>
      </w:divBdr>
    </w:div>
    <w:div w:id="1217207331">
      <w:bodyDiv w:val="1"/>
      <w:marLeft w:val="0"/>
      <w:marRight w:val="0"/>
      <w:marTop w:val="0"/>
      <w:marBottom w:val="0"/>
      <w:divBdr>
        <w:top w:val="none" w:sz="0" w:space="0" w:color="auto"/>
        <w:left w:val="none" w:sz="0" w:space="0" w:color="auto"/>
        <w:bottom w:val="none" w:sz="0" w:space="0" w:color="auto"/>
        <w:right w:val="none" w:sz="0" w:space="0" w:color="auto"/>
      </w:divBdr>
      <w:divsChild>
        <w:div w:id="1764759379">
          <w:marLeft w:val="0"/>
          <w:marRight w:val="0"/>
          <w:marTop w:val="0"/>
          <w:marBottom w:val="0"/>
          <w:divBdr>
            <w:top w:val="none" w:sz="0" w:space="0" w:color="auto"/>
            <w:left w:val="none" w:sz="0" w:space="0" w:color="auto"/>
            <w:bottom w:val="none" w:sz="0" w:space="0" w:color="auto"/>
            <w:right w:val="none" w:sz="0" w:space="0" w:color="auto"/>
          </w:divBdr>
          <w:divsChild>
            <w:div w:id="864099326">
              <w:marLeft w:val="0"/>
              <w:marRight w:val="0"/>
              <w:marTop w:val="975"/>
              <w:marBottom w:val="0"/>
              <w:divBdr>
                <w:top w:val="none" w:sz="0" w:space="0" w:color="auto"/>
                <w:left w:val="none" w:sz="0" w:space="0" w:color="auto"/>
                <w:bottom w:val="none" w:sz="0" w:space="0" w:color="auto"/>
                <w:right w:val="none" w:sz="0" w:space="0" w:color="auto"/>
              </w:divBdr>
              <w:divsChild>
                <w:div w:id="1291284052">
                  <w:marLeft w:val="0"/>
                  <w:marRight w:val="0"/>
                  <w:marTop w:val="0"/>
                  <w:marBottom w:val="0"/>
                  <w:divBdr>
                    <w:top w:val="none" w:sz="0" w:space="0" w:color="auto"/>
                    <w:left w:val="none" w:sz="0" w:space="0" w:color="auto"/>
                    <w:bottom w:val="none" w:sz="0" w:space="0" w:color="auto"/>
                    <w:right w:val="none" w:sz="0" w:space="0" w:color="auto"/>
                  </w:divBdr>
                  <w:divsChild>
                    <w:div w:id="423108762">
                      <w:marLeft w:val="0"/>
                      <w:marRight w:val="0"/>
                      <w:marTop w:val="0"/>
                      <w:marBottom w:val="0"/>
                      <w:divBdr>
                        <w:top w:val="none" w:sz="0" w:space="0" w:color="auto"/>
                        <w:left w:val="none" w:sz="0" w:space="0" w:color="auto"/>
                        <w:bottom w:val="none" w:sz="0" w:space="0" w:color="auto"/>
                        <w:right w:val="none" w:sz="0" w:space="0" w:color="auto"/>
                      </w:divBdr>
                      <w:divsChild>
                        <w:div w:id="1828783725">
                          <w:marLeft w:val="0"/>
                          <w:marRight w:val="0"/>
                          <w:marTop w:val="0"/>
                          <w:marBottom w:val="0"/>
                          <w:divBdr>
                            <w:top w:val="none" w:sz="0" w:space="0" w:color="auto"/>
                            <w:left w:val="none" w:sz="0" w:space="0" w:color="auto"/>
                            <w:bottom w:val="none" w:sz="0" w:space="0" w:color="auto"/>
                            <w:right w:val="none" w:sz="0" w:space="0" w:color="auto"/>
                          </w:divBdr>
                          <w:divsChild>
                            <w:div w:id="1160119542">
                              <w:marLeft w:val="0"/>
                              <w:marRight w:val="0"/>
                              <w:marTop w:val="0"/>
                              <w:marBottom w:val="0"/>
                              <w:divBdr>
                                <w:top w:val="none" w:sz="0" w:space="0" w:color="auto"/>
                                <w:left w:val="none" w:sz="0" w:space="0" w:color="auto"/>
                                <w:bottom w:val="none" w:sz="0" w:space="0" w:color="auto"/>
                                <w:right w:val="none" w:sz="0" w:space="0" w:color="auto"/>
                              </w:divBdr>
                              <w:divsChild>
                                <w:div w:id="1231770758">
                                  <w:marLeft w:val="0"/>
                                  <w:marRight w:val="0"/>
                                  <w:marTop w:val="0"/>
                                  <w:marBottom w:val="0"/>
                                  <w:divBdr>
                                    <w:top w:val="none" w:sz="0" w:space="0" w:color="auto"/>
                                    <w:left w:val="none" w:sz="0" w:space="0" w:color="auto"/>
                                    <w:bottom w:val="none" w:sz="0" w:space="0" w:color="auto"/>
                                    <w:right w:val="none" w:sz="0" w:space="0" w:color="auto"/>
                                  </w:divBdr>
                                  <w:divsChild>
                                    <w:div w:id="1577518082">
                                      <w:marLeft w:val="0"/>
                                      <w:marRight w:val="0"/>
                                      <w:marTop w:val="0"/>
                                      <w:marBottom w:val="0"/>
                                      <w:divBdr>
                                        <w:top w:val="none" w:sz="0" w:space="0" w:color="auto"/>
                                        <w:left w:val="none" w:sz="0" w:space="0" w:color="auto"/>
                                        <w:bottom w:val="none" w:sz="0" w:space="0" w:color="auto"/>
                                        <w:right w:val="none" w:sz="0" w:space="0" w:color="auto"/>
                                      </w:divBdr>
                                      <w:divsChild>
                                        <w:div w:id="22292892">
                                          <w:marLeft w:val="0"/>
                                          <w:marRight w:val="0"/>
                                          <w:marTop w:val="0"/>
                                          <w:marBottom w:val="0"/>
                                          <w:divBdr>
                                            <w:top w:val="none" w:sz="0" w:space="0" w:color="auto"/>
                                            <w:left w:val="none" w:sz="0" w:space="0" w:color="auto"/>
                                            <w:bottom w:val="none" w:sz="0" w:space="0" w:color="auto"/>
                                            <w:right w:val="none" w:sz="0" w:space="0" w:color="auto"/>
                                          </w:divBdr>
                                          <w:divsChild>
                                            <w:div w:id="909077475">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9924946">
      <w:bodyDiv w:val="1"/>
      <w:marLeft w:val="0"/>
      <w:marRight w:val="0"/>
      <w:marTop w:val="0"/>
      <w:marBottom w:val="0"/>
      <w:divBdr>
        <w:top w:val="none" w:sz="0" w:space="0" w:color="auto"/>
        <w:left w:val="none" w:sz="0" w:space="0" w:color="auto"/>
        <w:bottom w:val="none" w:sz="0" w:space="0" w:color="auto"/>
        <w:right w:val="none" w:sz="0" w:space="0" w:color="auto"/>
      </w:divBdr>
    </w:div>
    <w:div w:id="1240990424">
      <w:bodyDiv w:val="1"/>
      <w:marLeft w:val="0"/>
      <w:marRight w:val="0"/>
      <w:marTop w:val="0"/>
      <w:marBottom w:val="0"/>
      <w:divBdr>
        <w:top w:val="none" w:sz="0" w:space="0" w:color="auto"/>
        <w:left w:val="none" w:sz="0" w:space="0" w:color="auto"/>
        <w:bottom w:val="none" w:sz="0" w:space="0" w:color="auto"/>
        <w:right w:val="none" w:sz="0" w:space="0" w:color="auto"/>
      </w:divBdr>
    </w:div>
    <w:div w:id="1247346785">
      <w:bodyDiv w:val="1"/>
      <w:marLeft w:val="0"/>
      <w:marRight w:val="0"/>
      <w:marTop w:val="0"/>
      <w:marBottom w:val="0"/>
      <w:divBdr>
        <w:top w:val="none" w:sz="0" w:space="0" w:color="auto"/>
        <w:left w:val="none" w:sz="0" w:space="0" w:color="auto"/>
        <w:bottom w:val="none" w:sz="0" w:space="0" w:color="auto"/>
        <w:right w:val="none" w:sz="0" w:space="0" w:color="auto"/>
      </w:divBdr>
    </w:div>
    <w:div w:id="1266229304">
      <w:bodyDiv w:val="1"/>
      <w:marLeft w:val="0"/>
      <w:marRight w:val="0"/>
      <w:marTop w:val="0"/>
      <w:marBottom w:val="0"/>
      <w:divBdr>
        <w:top w:val="none" w:sz="0" w:space="0" w:color="auto"/>
        <w:left w:val="none" w:sz="0" w:space="0" w:color="auto"/>
        <w:bottom w:val="none" w:sz="0" w:space="0" w:color="auto"/>
        <w:right w:val="none" w:sz="0" w:space="0" w:color="auto"/>
      </w:divBdr>
    </w:div>
    <w:div w:id="1272783176">
      <w:bodyDiv w:val="1"/>
      <w:marLeft w:val="0"/>
      <w:marRight w:val="0"/>
      <w:marTop w:val="0"/>
      <w:marBottom w:val="0"/>
      <w:divBdr>
        <w:top w:val="none" w:sz="0" w:space="0" w:color="auto"/>
        <w:left w:val="none" w:sz="0" w:space="0" w:color="auto"/>
        <w:bottom w:val="none" w:sz="0" w:space="0" w:color="auto"/>
        <w:right w:val="none" w:sz="0" w:space="0" w:color="auto"/>
      </w:divBdr>
    </w:div>
    <w:div w:id="1274435074">
      <w:bodyDiv w:val="1"/>
      <w:marLeft w:val="0"/>
      <w:marRight w:val="0"/>
      <w:marTop w:val="0"/>
      <w:marBottom w:val="0"/>
      <w:divBdr>
        <w:top w:val="none" w:sz="0" w:space="0" w:color="auto"/>
        <w:left w:val="none" w:sz="0" w:space="0" w:color="auto"/>
        <w:bottom w:val="none" w:sz="0" w:space="0" w:color="auto"/>
        <w:right w:val="none" w:sz="0" w:space="0" w:color="auto"/>
      </w:divBdr>
    </w:div>
    <w:div w:id="1282492584">
      <w:bodyDiv w:val="1"/>
      <w:marLeft w:val="0"/>
      <w:marRight w:val="0"/>
      <w:marTop w:val="0"/>
      <w:marBottom w:val="0"/>
      <w:divBdr>
        <w:top w:val="none" w:sz="0" w:space="0" w:color="auto"/>
        <w:left w:val="none" w:sz="0" w:space="0" w:color="auto"/>
        <w:bottom w:val="none" w:sz="0" w:space="0" w:color="auto"/>
        <w:right w:val="none" w:sz="0" w:space="0" w:color="auto"/>
      </w:divBdr>
    </w:div>
    <w:div w:id="1286305158">
      <w:bodyDiv w:val="1"/>
      <w:marLeft w:val="0"/>
      <w:marRight w:val="0"/>
      <w:marTop w:val="0"/>
      <w:marBottom w:val="0"/>
      <w:divBdr>
        <w:top w:val="none" w:sz="0" w:space="0" w:color="auto"/>
        <w:left w:val="none" w:sz="0" w:space="0" w:color="auto"/>
        <w:bottom w:val="none" w:sz="0" w:space="0" w:color="auto"/>
        <w:right w:val="none" w:sz="0" w:space="0" w:color="auto"/>
      </w:divBdr>
    </w:div>
    <w:div w:id="1287589401">
      <w:bodyDiv w:val="1"/>
      <w:marLeft w:val="0"/>
      <w:marRight w:val="0"/>
      <w:marTop w:val="0"/>
      <w:marBottom w:val="0"/>
      <w:divBdr>
        <w:top w:val="none" w:sz="0" w:space="0" w:color="auto"/>
        <w:left w:val="none" w:sz="0" w:space="0" w:color="auto"/>
        <w:bottom w:val="none" w:sz="0" w:space="0" w:color="auto"/>
        <w:right w:val="none" w:sz="0" w:space="0" w:color="auto"/>
      </w:divBdr>
    </w:div>
    <w:div w:id="1290160727">
      <w:bodyDiv w:val="1"/>
      <w:marLeft w:val="0"/>
      <w:marRight w:val="0"/>
      <w:marTop w:val="0"/>
      <w:marBottom w:val="0"/>
      <w:divBdr>
        <w:top w:val="none" w:sz="0" w:space="0" w:color="auto"/>
        <w:left w:val="none" w:sz="0" w:space="0" w:color="auto"/>
        <w:bottom w:val="none" w:sz="0" w:space="0" w:color="auto"/>
        <w:right w:val="none" w:sz="0" w:space="0" w:color="auto"/>
      </w:divBdr>
    </w:div>
    <w:div w:id="1292519771">
      <w:bodyDiv w:val="1"/>
      <w:marLeft w:val="0"/>
      <w:marRight w:val="0"/>
      <w:marTop w:val="0"/>
      <w:marBottom w:val="0"/>
      <w:divBdr>
        <w:top w:val="none" w:sz="0" w:space="0" w:color="auto"/>
        <w:left w:val="none" w:sz="0" w:space="0" w:color="auto"/>
        <w:bottom w:val="none" w:sz="0" w:space="0" w:color="auto"/>
        <w:right w:val="none" w:sz="0" w:space="0" w:color="auto"/>
      </w:divBdr>
    </w:div>
    <w:div w:id="1298535313">
      <w:bodyDiv w:val="1"/>
      <w:marLeft w:val="0"/>
      <w:marRight w:val="0"/>
      <w:marTop w:val="0"/>
      <w:marBottom w:val="0"/>
      <w:divBdr>
        <w:top w:val="none" w:sz="0" w:space="0" w:color="auto"/>
        <w:left w:val="none" w:sz="0" w:space="0" w:color="auto"/>
        <w:bottom w:val="none" w:sz="0" w:space="0" w:color="auto"/>
        <w:right w:val="none" w:sz="0" w:space="0" w:color="auto"/>
      </w:divBdr>
    </w:div>
    <w:div w:id="1308122204">
      <w:bodyDiv w:val="1"/>
      <w:marLeft w:val="0"/>
      <w:marRight w:val="0"/>
      <w:marTop w:val="0"/>
      <w:marBottom w:val="0"/>
      <w:divBdr>
        <w:top w:val="none" w:sz="0" w:space="0" w:color="auto"/>
        <w:left w:val="none" w:sz="0" w:space="0" w:color="auto"/>
        <w:bottom w:val="none" w:sz="0" w:space="0" w:color="auto"/>
        <w:right w:val="none" w:sz="0" w:space="0" w:color="auto"/>
      </w:divBdr>
    </w:div>
    <w:div w:id="1311598182">
      <w:bodyDiv w:val="1"/>
      <w:marLeft w:val="0"/>
      <w:marRight w:val="0"/>
      <w:marTop w:val="0"/>
      <w:marBottom w:val="0"/>
      <w:divBdr>
        <w:top w:val="none" w:sz="0" w:space="0" w:color="auto"/>
        <w:left w:val="none" w:sz="0" w:space="0" w:color="auto"/>
        <w:bottom w:val="none" w:sz="0" w:space="0" w:color="auto"/>
        <w:right w:val="none" w:sz="0" w:space="0" w:color="auto"/>
      </w:divBdr>
      <w:divsChild>
        <w:div w:id="430048665">
          <w:marLeft w:val="0"/>
          <w:marRight w:val="0"/>
          <w:marTop w:val="0"/>
          <w:marBottom w:val="0"/>
          <w:divBdr>
            <w:top w:val="none" w:sz="0" w:space="0" w:color="auto"/>
            <w:left w:val="none" w:sz="0" w:space="0" w:color="auto"/>
            <w:bottom w:val="none" w:sz="0" w:space="0" w:color="auto"/>
            <w:right w:val="none" w:sz="0" w:space="0" w:color="auto"/>
          </w:divBdr>
        </w:div>
        <w:div w:id="486897807">
          <w:marLeft w:val="0"/>
          <w:marRight w:val="0"/>
          <w:marTop w:val="0"/>
          <w:marBottom w:val="0"/>
          <w:divBdr>
            <w:top w:val="none" w:sz="0" w:space="0" w:color="auto"/>
            <w:left w:val="none" w:sz="0" w:space="0" w:color="auto"/>
            <w:bottom w:val="none" w:sz="0" w:space="0" w:color="auto"/>
            <w:right w:val="none" w:sz="0" w:space="0" w:color="auto"/>
          </w:divBdr>
        </w:div>
        <w:div w:id="577446511">
          <w:marLeft w:val="0"/>
          <w:marRight w:val="0"/>
          <w:marTop w:val="0"/>
          <w:marBottom w:val="0"/>
          <w:divBdr>
            <w:top w:val="none" w:sz="0" w:space="0" w:color="auto"/>
            <w:left w:val="none" w:sz="0" w:space="0" w:color="auto"/>
            <w:bottom w:val="none" w:sz="0" w:space="0" w:color="auto"/>
            <w:right w:val="none" w:sz="0" w:space="0" w:color="auto"/>
          </w:divBdr>
        </w:div>
        <w:div w:id="1570388571">
          <w:marLeft w:val="0"/>
          <w:marRight w:val="0"/>
          <w:marTop w:val="0"/>
          <w:marBottom w:val="0"/>
          <w:divBdr>
            <w:top w:val="none" w:sz="0" w:space="0" w:color="auto"/>
            <w:left w:val="none" w:sz="0" w:space="0" w:color="auto"/>
            <w:bottom w:val="none" w:sz="0" w:space="0" w:color="auto"/>
            <w:right w:val="none" w:sz="0" w:space="0" w:color="auto"/>
          </w:divBdr>
        </w:div>
        <w:div w:id="1637223377">
          <w:marLeft w:val="0"/>
          <w:marRight w:val="0"/>
          <w:marTop w:val="0"/>
          <w:marBottom w:val="0"/>
          <w:divBdr>
            <w:top w:val="none" w:sz="0" w:space="0" w:color="auto"/>
            <w:left w:val="none" w:sz="0" w:space="0" w:color="auto"/>
            <w:bottom w:val="none" w:sz="0" w:space="0" w:color="auto"/>
            <w:right w:val="none" w:sz="0" w:space="0" w:color="auto"/>
          </w:divBdr>
        </w:div>
        <w:div w:id="1768387816">
          <w:marLeft w:val="0"/>
          <w:marRight w:val="0"/>
          <w:marTop w:val="0"/>
          <w:marBottom w:val="0"/>
          <w:divBdr>
            <w:top w:val="none" w:sz="0" w:space="0" w:color="auto"/>
            <w:left w:val="none" w:sz="0" w:space="0" w:color="auto"/>
            <w:bottom w:val="none" w:sz="0" w:space="0" w:color="auto"/>
            <w:right w:val="none" w:sz="0" w:space="0" w:color="auto"/>
          </w:divBdr>
        </w:div>
      </w:divsChild>
    </w:div>
    <w:div w:id="1312639070">
      <w:bodyDiv w:val="1"/>
      <w:marLeft w:val="0"/>
      <w:marRight w:val="0"/>
      <w:marTop w:val="0"/>
      <w:marBottom w:val="0"/>
      <w:divBdr>
        <w:top w:val="none" w:sz="0" w:space="0" w:color="auto"/>
        <w:left w:val="none" w:sz="0" w:space="0" w:color="auto"/>
        <w:bottom w:val="none" w:sz="0" w:space="0" w:color="auto"/>
        <w:right w:val="none" w:sz="0" w:space="0" w:color="auto"/>
      </w:divBdr>
    </w:div>
    <w:div w:id="1314602235">
      <w:bodyDiv w:val="1"/>
      <w:marLeft w:val="0"/>
      <w:marRight w:val="0"/>
      <w:marTop w:val="0"/>
      <w:marBottom w:val="0"/>
      <w:divBdr>
        <w:top w:val="none" w:sz="0" w:space="0" w:color="auto"/>
        <w:left w:val="none" w:sz="0" w:space="0" w:color="auto"/>
        <w:bottom w:val="none" w:sz="0" w:space="0" w:color="auto"/>
        <w:right w:val="none" w:sz="0" w:space="0" w:color="auto"/>
      </w:divBdr>
    </w:div>
    <w:div w:id="1323390908">
      <w:bodyDiv w:val="1"/>
      <w:marLeft w:val="0"/>
      <w:marRight w:val="0"/>
      <w:marTop w:val="0"/>
      <w:marBottom w:val="0"/>
      <w:divBdr>
        <w:top w:val="none" w:sz="0" w:space="0" w:color="auto"/>
        <w:left w:val="none" w:sz="0" w:space="0" w:color="auto"/>
        <w:bottom w:val="none" w:sz="0" w:space="0" w:color="auto"/>
        <w:right w:val="none" w:sz="0" w:space="0" w:color="auto"/>
      </w:divBdr>
    </w:div>
    <w:div w:id="1329284651">
      <w:bodyDiv w:val="1"/>
      <w:marLeft w:val="0"/>
      <w:marRight w:val="0"/>
      <w:marTop w:val="0"/>
      <w:marBottom w:val="0"/>
      <w:divBdr>
        <w:top w:val="none" w:sz="0" w:space="0" w:color="auto"/>
        <w:left w:val="none" w:sz="0" w:space="0" w:color="auto"/>
        <w:bottom w:val="none" w:sz="0" w:space="0" w:color="auto"/>
        <w:right w:val="none" w:sz="0" w:space="0" w:color="auto"/>
      </w:divBdr>
    </w:div>
    <w:div w:id="1356464851">
      <w:bodyDiv w:val="1"/>
      <w:marLeft w:val="0"/>
      <w:marRight w:val="0"/>
      <w:marTop w:val="0"/>
      <w:marBottom w:val="0"/>
      <w:divBdr>
        <w:top w:val="none" w:sz="0" w:space="0" w:color="auto"/>
        <w:left w:val="none" w:sz="0" w:space="0" w:color="auto"/>
        <w:bottom w:val="none" w:sz="0" w:space="0" w:color="auto"/>
        <w:right w:val="none" w:sz="0" w:space="0" w:color="auto"/>
      </w:divBdr>
    </w:div>
    <w:div w:id="1368676490">
      <w:bodyDiv w:val="1"/>
      <w:marLeft w:val="0"/>
      <w:marRight w:val="0"/>
      <w:marTop w:val="0"/>
      <w:marBottom w:val="0"/>
      <w:divBdr>
        <w:top w:val="none" w:sz="0" w:space="0" w:color="auto"/>
        <w:left w:val="none" w:sz="0" w:space="0" w:color="auto"/>
        <w:bottom w:val="none" w:sz="0" w:space="0" w:color="auto"/>
        <w:right w:val="none" w:sz="0" w:space="0" w:color="auto"/>
      </w:divBdr>
    </w:div>
    <w:div w:id="1378358065">
      <w:bodyDiv w:val="1"/>
      <w:marLeft w:val="0"/>
      <w:marRight w:val="0"/>
      <w:marTop w:val="0"/>
      <w:marBottom w:val="0"/>
      <w:divBdr>
        <w:top w:val="none" w:sz="0" w:space="0" w:color="auto"/>
        <w:left w:val="none" w:sz="0" w:space="0" w:color="auto"/>
        <w:bottom w:val="none" w:sz="0" w:space="0" w:color="auto"/>
        <w:right w:val="none" w:sz="0" w:space="0" w:color="auto"/>
      </w:divBdr>
    </w:div>
    <w:div w:id="1390570225">
      <w:bodyDiv w:val="1"/>
      <w:marLeft w:val="0"/>
      <w:marRight w:val="0"/>
      <w:marTop w:val="0"/>
      <w:marBottom w:val="0"/>
      <w:divBdr>
        <w:top w:val="none" w:sz="0" w:space="0" w:color="auto"/>
        <w:left w:val="none" w:sz="0" w:space="0" w:color="auto"/>
        <w:bottom w:val="none" w:sz="0" w:space="0" w:color="auto"/>
        <w:right w:val="none" w:sz="0" w:space="0" w:color="auto"/>
      </w:divBdr>
    </w:div>
    <w:div w:id="1399207764">
      <w:bodyDiv w:val="1"/>
      <w:marLeft w:val="0"/>
      <w:marRight w:val="0"/>
      <w:marTop w:val="0"/>
      <w:marBottom w:val="0"/>
      <w:divBdr>
        <w:top w:val="none" w:sz="0" w:space="0" w:color="auto"/>
        <w:left w:val="none" w:sz="0" w:space="0" w:color="auto"/>
        <w:bottom w:val="none" w:sz="0" w:space="0" w:color="auto"/>
        <w:right w:val="none" w:sz="0" w:space="0" w:color="auto"/>
      </w:divBdr>
    </w:div>
    <w:div w:id="1413549261">
      <w:bodyDiv w:val="1"/>
      <w:marLeft w:val="0"/>
      <w:marRight w:val="0"/>
      <w:marTop w:val="0"/>
      <w:marBottom w:val="0"/>
      <w:divBdr>
        <w:top w:val="none" w:sz="0" w:space="0" w:color="auto"/>
        <w:left w:val="none" w:sz="0" w:space="0" w:color="auto"/>
        <w:bottom w:val="none" w:sz="0" w:space="0" w:color="auto"/>
        <w:right w:val="none" w:sz="0" w:space="0" w:color="auto"/>
      </w:divBdr>
    </w:div>
    <w:div w:id="1418556147">
      <w:bodyDiv w:val="1"/>
      <w:marLeft w:val="0"/>
      <w:marRight w:val="0"/>
      <w:marTop w:val="0"/>
      <w:marBottom w:val="0"/>
      <w:divBdr>
        <w:top w:val="none" w:sz="0" w:space="0" w:color="auto"/>
        <w:left w:val="none" w:sz="0" w:space="0" w:color="auto"/>
        <w:bottom w:val="none" w:sz="0" w:space="0" w:color="auto"/>
        <w:right w:val="none" w:sz="0" w:space="0" w:color="auto"/>
      </w:divBdr>
    </w:div>
    <w:div w:id="1422095782">
      <w:bodyDiv w:val="1"/>
      <w:marLeft w:val="0"/>
      <w:marRight w:val="0"/>
      <w:marTop w:val="0"/>
      <w:marBottom w:val="0"/>
      <w:divBdr>
        <w:top w:val="none" w:sz="0" w:space="0" w:color="auto"/>
        <w:left w:val="none" w:sz="0" w:space="0" w:color="auto"/>
        <w:bottom w:val="none" w:sz="0" w:space="0" w:color="auto"/>
        <w:right w:val="none" w:sz="0" w:space="0" w:color="auto"/>
      </w:divBdr>
    </w:div>
    <w:div w:id="1423447819">
      <w:bodyDiv w:val="1"/>
      <w:marLeft w:val="0"/>
      <w:marRight w:val="0"/>
      <w:marTop w:val="0"/>
      <w:marBottom w:val="0"/>
      <w:divBdr>
        <w:top w:val="none" w:sz="0" w:space="0" w:color="auto"/>
        <w:left w:val="none" w:sz="0" w:space="0" w:color="auto"/>
        <w:bottom w:val="none" w:sz="0" w:space="0" w:color="auto"/>
        <w:right w:val="none" w:sz="0" w:space="0" w:color="auto"/>
      </w:divBdr>
    </w:div>
    <w:div w:id="1434664272">
      <w:bodyDiv w:val="1"/>
      <w:marLeft w:val="0"/>
      <w:marRight w:val="0"/>
      <w:marTop w:val="0"/>
      <w:marBottom w:val="0"/>
      <w:divBdr>
        <w:top w:val="none" w:sz="0" w:space="0" w:color="auto"/>
        <w:left w:val="none" w:sz="0" w:space="0" w:color="auto"/>
        <w:bottom w:val="none" w:sz="0" w:space="0" w:color="auto"/>
        <w:right w:val="none" w:sz="0" w:space="0" w:color="auto"/>
      </w:divBdr>
    </w:div>
    <w:div w:id="1437553105">
      <w:bodyDiv w:val="1"/>
      <w:marLeft w:val="0"/>
      <w:marRight w:val="0"/>
      <w:marTop w:val="0"/>
      <w:marBottom w:val="0"/>
      <w:divBdr>
        <w:top w:val="none" w:sz="0" w:space="0" w:color="auto"/>
        <w:left w:val="none" w:sz="0" w:space="0" w:color="auto"/>
        <w:bottom w:val="none" w:sz="0" w:space="0" w:color="auto"/>
        <w:right w:val="none" w:sz="0" w:space="0" w:color="auto"/>
      </w:divBdr>
    </w:div>
    <w:div w:id="1442259746">
      <w:bodyDiv w:val="1"/>
      <w:marLeft w:val="0"/>
      <w:marRight w:val="0"/>
      <w:marTop w:val="0"/>
      <w:marBottom w:val="0"/>
      <w:divBdr>
        <w:top w:val="none" w:sz="0" w:space="0" w:color="auto"/>
        <w:left w:val="none" w:sz="0" w:space="0" w:color="auto"/>
        <w:bottom w:val="none" w:sz="0" w:space="0" w:color="auto"/>
        <w:right w:val="none" w:sz="0" w:space="0" w:color="auto"/>
      </w:divBdr>
    </w:div>
    <w:div w:id="1451893115">
      <w:bodyDiv w:val="1"/>
      <w:marLeft w:val="0"/>
      <w:marRight w:val="0"/>
      <w:marTop w:val="0"/>
      <w:marBottom w:val="0"/>
      <w:divBdr>
        <w:top w:val="none" w:sz="0" w:space="0" w:color="auto"/>
        <w:left w:val="none" w:sz="0" w:space="0" w:color="auto"/>
        <w:bottom w:val="none" w:sz="0" w:space="0" w:color="auto"/>
        <w:right w:val="none" w:sz="0" w:space="0" w:color="auto"/>
      </w:divBdr>
    </w:div>
    <w:div w:id="1454204252">
      <w:bodyDiv w:val="1"/>
      <w:marLeft w:val="0"/>
      <w:marRight w:val="0"/>
      <w:marTop w:val="0"/>
      <w:marBottom w:val="0"/>
      <w:divBdr>
        <w:top w:val="none" w:sz="0" w:space="0" w:color="auto"/>
        <w:left w:val="none" w:sz="0" w:space="0" w:color="auto"/>
        <w:bottom w:val="none" w:sz="0" w:space="0" w:color="auto"/>
        <w:right w:val="none" w:sz="0" w:space="0" w:color="auto"/>
      </w:divBdr>
    </w:div>
    <w:div w:id="1461919400">
      <w:bodyDiv w:val="1"/>
      <w:marLeft w:val="0"/>
      <w:marRight w:val="0"/>
      <w:marTop w:val="0"/>
      <w:marBottom w:val="0"/>
      <w:divBdr>
        <w:top w:val="none" w:sz="0" w:space="0" w:color="auto"/>
        <w:left w:val="none" w:sz="0" w:space="0" w:color="auto"/>
        <w:bottom w:val="none" w:sz="0" w:space="0" w:color="auto"/>
        <w:right w:val="none" w:sz="0" w:space="0" w:color="auto"/>
      </w:divBdr>
    </w:div>
    <w:div w:id="1464078023">
      <w:bodyDiv w:val="1"/>
      <w:marLeft w:val="0"/>
      <w:marRight w:val="0"/>
      <w:marTop w:val="0"/>
      <w:marBottom w:val="0"/>
      <w:divBdr>
        <w:top w:val="none" w:sz="0" w:space="0" w:color="auto"/>
        <w:left w:val="none" w:sz="0" w:space="0" w:color="auto"/>
        <w:bottom w:val="none" w:sz="0" w:space="0" w:color="auto"/>
        <w:right w:val="none" w:sz="0" w:space="0" w:color="auto"/>
      </w:divBdr>
    </w:div>
    <w:div w:id="1465351307">
      <w:bodyDiv w:val="1"/>
      <w:marLeft w:val="0"/>
      <w:marRight w:val="0"/>
      <w:marTop w:val="0"/>
      <w:marBottom w:val="0"/>
      <w:divBdr>
        <w:top w:val="none" w:sz="0" w:space="0" w:color="auto"/>
        <w:left w:val="none" w:sz="0" w:space="0" w:color="auto"/>
        <w:bottom w:val="none" w:sz="0" w:space="0" w:color="auto"/>
        <w:right w:val="none" w:sz="0" w:space="0" w:color="auto"/>
      </w:divBdr>
    </w:div>
    <w:div w:id="1474252663">
      <w:bodyDiv w:val="1"/>
      <w:marLeft w:val="0"/>
      <w:marRight w:val="0"/>
      <w:marTop w:val="0"/>
      <w:marBottom w:val="0"/>
      <w:divBdr>
        <w:top w:val="none" w:sz="0" w:space="0" w:color="auto"/>
        <w:left w:val="none" w:sz="0" w:space="0" w:color="auto"/>
        <w:bottom w:val="none" w:sz="0" w:space="0" w:color="auto"/>
        <w:right w:val="none" w:sz="0" w:space="0" w:color="auto"/>
      </w:divBdr>
    </w:div>
    <w:div w:id="1475878926">
      <w:bodyDiv w:val="1"/>
      <w:marLeft w:val="0"/>
      <w:marRight w:val="0"/>
      <w:marTop w:val="0"/>
      <w:marBottom w:val="0"/>
      <w:divBdr>
        <w:top w:val="none" w:sz="0" w:space="0" w:color="auto"/>
        <w:left w:val="none" w:sz="0" w:space="0" w:color="auto"/>
        <w:bottom w:val="none" w:sz="0" w:space="0" w:color="auto"/>
        <w:right w:val="none" w:sz="0" w:space="0" w:color="auto"/>
      </w:divBdr>
    </w:div>
    <w:div w:id="1477642682">
      <w:bodyDiv w:val="1"/>
      <w:marLeft w:val="0"/>
      <w:marRight w:val="0"/>
      <w:marTop w:val="0"/>
      <w:marBottom w:val="0"/>
      <w:divBdr>
        <w:top w:val="none" w:sz="0" w:space="0" w:color="auto"/>
        <w:left w:val="none" w:sz="0" w:space="0" w:color="auto"/>
        <w:bottom w:val="none" w:sz="0" w:space="0" w:color="auto"/>
        <w:right w:val="none" w:sz="0" w:space="0" w:color="auto"/>
      </w:divBdr>
    </w:div>
    <w:div w:id="1490170293">
      <w:bodyDiv w:val="1"/>
      <w:marLeft w:val="0"/>
      <w:marRight w:val="0"/>
      <w:marTop w:val="0"/>
      <w:marBottom w:val="0"/>
      <w:divBdr>
        <w:top w:val="none" w:sz="0" w:space="0" w:color="auto"/>
        <w:left w:val="none" w:sz="0" w:space="0" w:color="auto"/>
        <w:bottom w:val="none" w:sz="0" w:space="0" w:color="auto"/>
        <w:right w:val="none" w:sz="0" w:space="0" w:color="auto"/>
      </w:divBdr>
    </w:div>
    <w:div w:id="1503743201">
      <w:bodyDiv w:val="1"/>
      <w:marLeft w:val="0"/>
      <w:marRight w:val="0"/>
      <w:marTop w:val="0"/>
      <w:marBottom w:val="0"/>
      <w:divBdr>
        <w:top w:val="none" w:sz="0" w:space="0" w:color="auto"/>
        <w:left w:val="none" w:sz="0" w:space="0" w:color="auto"/>
        <w:bottom w:val="none" w:sz="0" w:space="0" w:color="auto"/>
        <w:right w:val="none" w:sz="0" w:space="0" w:color="auto"/>
      </w:divBdr>
    </w:div>
    <w:div w:id="1510291688">
      <w:bodyDiv w:val="1"/>
      <w:marLeft w:val="0"/>
      <w:marRight w:val="0"/>
      <w:marTop w:val="0"/>
      <w:marBottom w:val="0"/>
      <w:divBdr>
        <w:top w:val="none" w:sz="0" w:space="0" w:color="auto"/>
        <w:left w:val="none" w:sz="0" w:space="0" w:color="auto"/>
        <w:bottom w:val="none" w:sz="0" w:space="0" w:color="auto"/>
        <w:right w:val="none" w:sz="0" w:space="0" w:color="auto"/>
      </w:divBdr>
    </w:div>
    <w:div w:id="1538934708">
      <w:bodyDiv w:val="1"/>
      <w:marLeft w:val="0"/>
      <w:marRight w:val="0"/>
      <w:marTop w:val="0"/>
      <w:marBottom w:val="0"/>
      <w:divBdr>
        <w:top w:val="none" w:sz="0" w:space="0" w:color="auto"/>
        <w:left w:val="none" w:sz="0" w:space="0" w:color="auto"/>
        <w:bottom w:val="none" w:sz="0" w:space="0" w:color="auto"/>
        <w:right w:val="none" w:sz="0" w:space="0" w:color="auto"/>
      </w:divBdr>
    </w:div>
    <w:div w:id="1549757211">
      <w:bodyDiv w:val="1"/>
      <w:marLeft w:val="0"/>
      <w:marRight w:val="0"/>
      <w:marTop w:val="0"/>
      <w:marBottom w:val="0"/>
      <w:divBdr>
        <w:top w:val="none" w:sz="0" w:space="0" w:color="auto"/>
        <w:left w:val="none" w:sz="0" w:space="0" w:color="auto"/>
        <w:bottom w:val="none" w:sz="0" w:space="0" w:color="auto"/>
        <w:right w:val="none" w:sz="0" w:space="0" w:color="auto"/>
      </w:divBdr>
    </w:div>
    <w:div w:id="1551918578">
      <w:bodyDiv w:val="1"/>
      <w:marLeft w:val="0"/>
      <w:marRight w:val="0"/>
      <w:marTop w:val="0"/>
      <w:marBottom w:val="0"/>
      <w:divBdr>
        <w:top w:val="none" w:sz="0" w:space="0" w:color="auto"/>
        <w:left w:val="none" w:sz="0" w:space="0" w:color="auto"/>
        <w:bottom w:val="none" w:sz="0" w:space="0" w:color="auto"/>
        <w:right w:val="none" w:sz="0" w:space="0" w:color="auto"/>
      </w:divBdr>
    </w:div>
    <w:div w:id="1576625378">
      <w:bodyDiv w:val="1"/>
      <w:marLeft w:val="0"/>
      <w:marRight w:val="0"/>
      <w:marTop w:val="0"/>
      <w:marBottom w:val="0"/>
      <w:divBdr>
        <w:top w:val="none" w:sz="0" w:space="0" w:color="auto"/>
        <w:left w:val="none" w:sz="0" w:space="0" w:color="auto"/>
        <w:bottom w:val="none" w:sz="0" w:space="0" w:color="auto"/>
        <w:right w:val="none" w:sz="0" w:space="0" w:color="auto"/>
      </w:divBdr>
      <w:divsChild>
        <w:div w:id="2130127237">
          <w:marLeft w:val="0"/>
          <w:marRight w:val="0"/>
          <w:marTop w:val="0"/>
          <w:marBottom w:val="0"/>
          <w:divBdr>
            <w:top w:val="none" w:sz="0" w:space="0" w:color="auto"/>
            <w:left w:val="none" w:sz="0" w:space="0" w:color="auto"/>
            <w:bottom w:val="none" w:sz="0" w:space="0" w:color="auto"/>
            <w:right w:val="none" w:sz="0" w:space="0" w:color="auto"/>
          </w:divBdr>
          <w:divsChild>
            <w:div w:id="15884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679">
      <w:bodyDiv w:val="1"/>
      <w:marLeft w:val="0"/>
      <w:marRight w:val="0"/>
      <w:marTop w:val="0"/>
      <w:marBottom w:val="0"/>
      <w:divBdr>
        <w:top w:val="none" w:sz="0" w:space="0" w:color="auto"/>
        <w:left w:val="none" w:sz="0" w:space="0" w:color="auto"/>
        <w:bottom w:val="none" w:sz="0" w:space="0" w:color="auto"/>
        <w:right w:val="none" w:sz="0" w:space="0" w:color="auto"/>
      </w:divBdr>
    </w:div>
    <w:div w:id="1584727312">
      <w:bodyDiv w:val="1"/>
      <w:marLeft w:val="0"/>
      <w:marRight w:val="0"/>
      <w:marTop w:val="0"/>
      <w:marBottom w:val="0"/>
      <w:divBdr>
        <w:top w:val="none" w:sz="0" w:space="0" w:color="auto"/>
        <w:left w:val="none" w:sz="0" w:space="0" w:color="auto"/>
        <w:bottom w:val="none" w:sz="0" w:space="0" w:color="auto"/>
        <w:right w:val="none" w:sz="0" w:space="0" w:color="auto"/>
      </w:divBdr>
    </w:div>
    <w:div w:id="1602835528">
      <w:bodyDiv w:val="1"/>
      <w:marLeft w:val="0"/>
      <w:marRight w:val="0"/>
      <w:marTop w:val="0"/>
      <w:marBottom w:val="0"/>
      <w:divBdr>
        <w:top w:val="none" w:sz="0" w:space="0" w:color="auto"/>
        <w:left w:val="none" w:sz="0" w:space="0" w:color="auto"/>
        <w:bottom w:val="none" w:sz="0" w:space="0" w:color="auto"/>
        <w:right w:val="none" w:sz="0" w:space="0" w:color="auto"/>
      </w:divBdr>
      <w:divsChild>
        <w:div w:id="184632891">
          <w:marLeft w:val="0"/>
          <w:marRight w:val="0"/>
          <w:marTop w:val="0"/>
          <w:marBottom w:val="0"/>
          <w:divBdr>
            <w:top w:val="none" w:sz="0" w:space="0" w:color="auto"/>
            <w:left w:val="none" w:sz="0" w:space="0" w:color="auto"/>
            <w:bottom w:val="none" w:sz="0" w:space="0" w:color="auto"/>
            <w:right w:val="none" w:sz="0" w:space="0" w:color="auto"/>
          </w:divBdr>
        </w:div>
        <w:div w:id="1289966390">
          <w:marLeft w:val="0"/>
          <w:marRight w:val="0"/>
          <w:marTop w:val="0"/>
          <w:marBottom w:val="0"/>
          <w:divBdr>
            <w:top w:val="none" w:sz="0" w:space="0" w:color="auto"/>
            <w:left w:val="none" w:sz="0" w:space="0" w:color="auto"/>
            <w:bottom w:val="none" w:sz="0" w:space="0" w:color="auto"/>
            <w:right w:val="none" w:sz="0" w:space="0" w:color="auto"/>
          </w:divBdr>
        </w:div>
        <w:div w:id="1931506037">
          <w:marLeft w:val="0"/>
          <w:marRight w:val="0"/>
          <w:marTop w:val="0"/>
          <w:marBottom w:val="0"/>
          <w:divBdr>
            <w:top w:val="none" w:sz="0" w:space="0" w:color="auto"/>
            <w:left w:val="none" w:sz="0" w:space="0" w:color="auto"/>
            <w:bottom w:val="none" w:sz="0" w:space="0" w:color="auto"/>
            <w:right w:val="none" w:sz="0" w:space="0" w:color="auto"/>
          </w:divBdr>
        </w:div>
      </w:divsChild>
    </w:div>
    <w:div w:id="1610313504">
      <w:bodyDiv w:val="1"/>
      <w:marLeft w:val="0"/>
      <w:marRight w:val="0"/>
      <w:marTop w:val="0"/>
      <w:marBottom w:val="0"/>
      <w:divBdr>
        <w:top w:val="none" w:sz="0" w:space="0" w:color="auto"/>
        <w:left w:val="none" w:sz="0" w:space="0" w:color="auto"/>
        <w:bottom w:val="none" w:sz="0" w:space="0" w:color="auto"/>
        <w:right w:val="none" w:sz="0" w:space="0" w:color="auto"/>
      </w:divBdr>
    </w:div>
    <w:div w:id="1621305844">
      <w:bodyDiv w:val="1"/>
      <w:marLeft w:val="0"/>
      <w:marRight w:val="0"/>
      <w:marTop w:val="0"/>
      <w:marBottom w:val="0"/>
      <w:divBdr>
        <w:top w:val="none" w:sz="0" w:space="0" w:color="auto"/>
        <w:left w:val="none" w:sz="0" w:space="0" w:color="auto"/>
        <w:bottom w:val="none" w:sz="0" w:space="0" w:color="auto"/>
        <w:right w:val="none" w:sz="0" w:space="0" w:color="auto"/>
      </w:divBdr>
    </w:div>
    <w:div w:id="1622103446">
      <w:bodyDiv w:val="1"/>
      <w:marLeft w:val="0"/>
      <w:marRight w:val="0"/>
      <w:marTop w:val="0"/>
      <w:marBottom w:val="0"/>
      <w:divBdr>
        <w:top w:val="none" w:sz="0" w:space="0" w:color="auto"/>
        <w:left w:val="none" w:sz="0" w:space="0" w:color="auto"/>
        <w:bottom w:val="none" w:sz="0" w:space="0" w:color="auto"/>
        <w:right w:val="none" w:sz="0" w:space="0" w:color="auto"/>
      </w:divBdr>
    </w:div>
    <w:div w:id="1637952985">
      <w:bodyDiv w:val="1"/>
      <w:marLeft w:val="0"/>
      <w:marRight w:val="0"/>
      <w:marTop w:val="0"/>
      <w:marBottom w:val="0"/>
      <w:divBdr>
        <w:top w:val="none" w:sz="0" w:space="0" w:color="auto"/>
        <w:left w:val="none" w:sz="0" w:space="0" w:color="auto"/>
        <w:bottom w:val="none" w:sz="0" w:space="0" w:color="auto"/>
        <w:right w:val="none" w:sz="0" w:space="0" w:color="auto"/>
      </w:divBdr>
    </w:div>
    <w:div w:id="1644500303">
      <w:bodyDiv w:val="1"/>
      <w:marLeft w:val="0"/>
      <w:marRight w:val="0"/>
      <w:marTop w:val="0"/>
      <w:marBottom w:val="0"/>
      <w:divBdr>
        <w:top w:val="none" w:sz="0" w:space="0" w:color="auto"/>
        <w:left w:val="none" w:sz="0" w:space="0" w:color="auto"/>
        <w:bottom w:val="none" w:sz="0" w:space="0" w:color="auto"/>
        <w:right w:val="none" w:sz="0" w:space="0" w:color="auto"/>
      </w:divBdr>
    </w:div>
    <w:div w:id="1646205692">
      <w:bodyDiv w:val="1"/>
      <w:marLeft w:val="0"/>
      <w:marRight w:val="0"/>
      <w:marTop w:val="0"/>
      <w:marBottom w:val="0"/>
      <w:divBdr>
        <w:top w:val="none" w:sz="0" w:space="0" w:color="auto"/>
        <w:left w:val="none" w:sz="0" w:space="0" w:color="auto"/>
        <w:bottom w:val="none" w:sz="0" w:space="0" w:color="auto"/>
        <w:right w:val="none" w:sz="0" w:space="0" w:color="auto"/>
      </w:divBdr>
    </w:div>
    <w:div w:id="1660885712">
      <w:bodyDiv w:val="1"/>
      <w:marLeft w:val="0"/>
      <w:marRight w:val="0"/>
      <w:marTop w:val="0"/>
      <w:marBottom w:val="0"/>
      <w:divBdr>
        <w:top w:val="none" w:sz="0" w:space="0" w:color="auto"/>
        <w:left w:val="none" w:sz="0" w:space="0" w:color="auto"/>
        <w:bottom w:val="none" w:sz="0" w:space="0" w:color="auto"/>
        <w:right w:val="none" w:sz="0" w:space="0" w:color="auto"/>
      </w:divBdr>
    </w:div>
    <w:div w:id="1670211357">
      <w:bodyDiv w:val="1"/>
      <w:marLeft w:val="0"/>
      <w:marRight w:val="0"/>
      <w:marTop w:val="0"/>
      <w:marBottom w:val="0"/>
      <w:divBdr>
        <w:top w:val="none" w:sz="0" w:space="0" w:color="auto"/>
        <w:left w:val="none" w:sz="0" w:space="0" w:color="auto"/>
        <w:bottom w:val="none" w:sz="0" w:space="0" w:color="auto"/>
        <w:right w:val="none" w:sz="0" w:space="0" w:color="auto"/>
      </w:divBdr>
    </w:div>
    <w:div w:id="1673095861">
      <w:bodyDiv w:val="1"/>
      <w:marLeft w:val="0"/>
      <w:marRight w:val="0"/>
      <w:marTop w:val="0"/>
      <w:marBottom w:val="0"/>
      <w:divBdr>
        <w:top w:val="none" w:sz="0" w:space="0" w:color="auto"/>
        <w:left w:val="none" w:sz="0" w:space="0" w:color="auto"/>
        <w:bottom w:val="none" w:sz="0" w:space="0" w:color="auto"/>
        <w:right w:val="none" w:sz="0" w:space="0" w:color="auto"/>
      </w:divBdr>
    </w:div>
    <w:div w:id="1699431207">
      <w:bodyDiv w:val="1"/>
      <w:marLeft w:val="0"/>
      <w:marRight w:val="0"/>
      <w:marTop w:val="0"/>
      <w:marBottom w:val="0"/>
      <w:divBdr>
        <w:top w:val="none" w:sz="0" w:space="0" w:color="auto"/>
        <w:left w:val="none" w:sz="0" w:space="0" w:color="auto"/>
        <w:bottom w:val="none" w:sz="0" w:space="0" w:color="auto"/>
        <w:right w:val="none" w:sz="0" w:space="0" w:color="auto"/>
      </w:divBdr>
      <w:divsChild>
        <w:div w:id="1705788">
          <w:marLeft w:val="0"/>
          <w:marRight w:val="0"/>
          <w:marTop w:val="0"/>
          <w:marBottom w:val="0"/>
          <w:divBdr>
            <w:top w:val="none" w:sz="0" w:space="0" w:color="auto"/>
            <w:left w:val="none" w:sz="0" w:space="0" w:color="auto"/>
            <w:bottom w:val="none" w:sz="0" w:space="0" w:color="auto"/>
            <w:right w:val="none" w:sz="0" w:space="0" w:color="auto"/>
          </w:divBdr>
        </w:div>
        <w:div w:id="13773741">
          <w:marLeft w:val="0"/>
          <w:marRight w:val="0"/>
          <w:marTop w:val="0"/>
          <w:marBottom w:val="0"/>
          <w:divBdr>
            <w:top w:val="none" w:sz="0" w:space="0" w:color="auto"/>
            <w:left w:val="none" w:sz="0" w:space="0" w:color="auto"/>
            <w:bottom w:val="none" w:sz="0" w:space="0" w:color="auto"/>
            <w:right w:val="none" w:sz="0" w:space="0" w:color="auto"/>
          </w:divBdr>
        </w:div>
        <w:div w:id="63530808">
          <w:marLeft w:val="0"/>
          <w:marRight w:val="0"/>
          <w:marTop w:val="0"/>
          <w:marBottom w:val="0"/>
          <w:divBdr>
            <w:top w:val="none" w:sz="0" w:space="0" w:color="auto"/>
            <w:left w:val="none" w:sz="0" w:space="0" w:color="auto"/>
            <w:bottom w:val="none" w:sz="0" w:space="0" w:color="auto"/>
            <w:right w:val="none" w:sz="0" w:space="0" w:color="auto"/>
          </w:divBdr>
        </w:div>
        <w:div w:id="200361189">
          <w:marLeft w:val="0"/>
          <w:marRight w:val="0"/>
          <w:marTop w:val="0"/>
          <w:marBottom w:val="0"/>
          <w:divBdr>
            <w:top w:val="none" w:sz="0" w:space="0" w:color="auto"/>
            <w:left w:val="none" w:sz="0" w:space="0" w:color="auto"/>
            <w:bottom w:val="none" w:sz="0" w:space="0" w:color="auto"/>
            <w:right w:val="none" w:sz="0" w:space="0" w:color="auto"/>
          </w:divBdr>
        </w:div>
        <w:div w:id="202526307">
          <w:marLeft w:val="0"/>
          <w:marRight w:val="0"/>
          <w:marTop w:val="0"/>
          <w:marBottom w:val="0"/>
          <w:divBdr>
            <w:top w:val="none" w:sz="0" w:space="0" w:color="auto"/>
            <w:left w:val="none" w:sz="0" w:space="0" w:color="auto"/>
            <w:bottom w:val="none" w:sz="0" w:space="0" w:color="auto"/>
            <w:right w:val="none" w:sz="0" w:space="0" w:color="auto"/>
          </w:divBdr>
        </w:div>
        <w:div w:id="234509870">
          <w:marLeft w:val="0"/>
          <w:marRight w:val="0"/>
          <w:marTop w:val="0"/>
          <w:marBottom w:val="0"/>
          <w:divBdr>
            <w:top w:val="none" w:sz="0" w:space="0" w:color="auto"/>
            <w:left w:val="none" w:sz="0" w:space="0" w:color="auto"/>
            <w:bottom w:val="none" w:sz="0" w:space="0" w:color="auto"/>
            <w:right w:val="none" w:sz="0" w:space="0" w:color="auto"/>
          </w:divBdr>
        </w:div>
        <w:div w:id="276453522">
          <w:marLeft w:val="0"/>
          <w:marRight w:val="0"/>
          <w:marTop w:val="0"/>
          <w:marBottom w:val="0"/>
          <w:divBdr>
            <w:top w:val="none" w:sz="0" w:space="0" w:color="auto"/>
            <w:left w:val="none" w:sz="0" w:space="0" w:color="auto"/>
            <w:bottom w:val="none" w:sz="0" w:space="0" w:color="auto"/>
            <w:right w:val="none" w:sz="0" w:space="0" w:color="auto"/>
          </w:divBdr>
        </w:div>
        <w:div w:id="361177938">
          <w:marLeft w:val="0"/>
          <w:marRight w:val="0"/>
          <w:marTop w:val="0"/>
          <w:marBottom w:val="0"/>
          <w:divBdr>
            <w:top w:val="none" w:sz="0" w:space="0" w:color="auto"/>
            <w:left w:val="none" w:sz="0" w:space="0" w:color="auto"/>
            <w:bottom w:val="none" w:sz="0" w:space="0" w:color="auto"/>
            <w:right w:val="none" w:sz="0" w:space="0" w:color="auto"/>
          </w:divBdr>
        </w:div>
        <w:div w:id="404035506">
          <w:marLeft w:val="0"/>
          <w:marRight w:val="0"/>
          <w:marTop w:val="0"/>
          <w:marBottom w:val="0"/>
          <w:divBdr>
            <w:top w:val="none" w:sz="0" w:space="0" w:color="auto"/>
            <w:left w:val="none" w:sz="0" w:space="0" w:color="auto"/>
            <w:bottom w:val="none" w:sz="0" w:space="0" w:color="auto"/>
            <w:right w:val="none" w:sz="0" w:space="0" w:color="auto"/>
          </w:divBdr>
        </w:div>
        <w:div w:id="437523685">
          <w:marLeft w:val="0"/>
          <w:marRight w:val="0"/>
          <w:marTop w:val="0"/>
          <w:marBottom w:val="0"/>
          <w:divBdr>
            <w:top w:val="none" w:sz="0" w:space="0" w:color="auto"/>
            <w:left w:val="none" w:sz="0" w:space="0" w:color="auto"/>
            <w:bottom w:val="none" w:sz="0" w:space="0" w:color="auto"/>
            <w:right w:val="none" w:sz="0" w:space="0" w:color="auto"/>
          </w:divBdr>
        </w:div>
        <w:div w:id="477579533">
          <w:marLeft w:val="0"/>
          <w:marRight w:val="0"/>
          <w:marTop w:val="0"/>
          <w:marBottom w:val="0"/>
          <w:divBdr>
            <w:top w:val="none" w:sz="0" w:space="0" w:color="auto"/>
            <w:left w:val="none" w:sz="0" w:space="0" w:color="auto"/>
            <w:bottom w:val="none" w:sz="0" w:space="0" w:color="auto"/>
            <w:right w:val="none" w:sz="0" w:space="0" w:color="auto"/>
          </w:divBdr>
        </w:div>
        <w:div w:id="497886654">
          <w:marLeft w:val="0"/>
          <w:marRight w:val="0"/>
          <w:marTop w:val="0"/>
          <w:marBottom w:val="0"/>
          <w:divBdr>
            <w:top w:val="none" w:sz="0" w:space="0" w:color="auto"/>
            <w:left w:val="none" w:sz="0" w:space="0" w:color="auto"/>
            <w:bottom w:val="none" w:sz="0" w:space="0" w:color="auto"/>
            <w:right w:val="none" w:sz="0" w:space="0" w:color="auto"/>
          </w:divBdr>
        </w:div>
        <w:div w:id="510728060">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613288761">
          <w:marLeft w:val="0"/>
          <w:marRight w:val="0"/>
          <w:marTop w:val="0"/>
          <w:marBottom w:val="0"/>
          <w:divBdr>
            <w:top w:val="none" w:sz="0" w:space="0" w:color="auto"/>
            <w:left w:val="none" w:sz="0" w:space="0" w:color="auto"/>
            <w:bottom w:val="none" w:sz="0" w:space="0" w:color="auto"/>
            <w:right w:val="none" w:sz="0" w:space="0" w:color="auto"/>
          </w:divBdr>
        </w:div>
        <w:div w:id="631405635">
          <w:marLeft w:val="0"/>
          <w:marRight w:val="0"/>
          <w:marTop w:val="0"/>
          <w:marBottom w:val="0"/>
          <w:divBdr>
            <w:top w:val="none" w:sz="0" w:space="0" w:color="auto"/>
            <w:left w:val="none" w:sz="0" w:space="0" w:color="auto"/>
            <w:bottom w:val="none" w:sz="0" w:space="0" w:color="auto"/>
            <w:right w:val="none" w:sz="0" w:space="0" w:color="auto"/>
          </w:divBdr>
        </w:div>
        <w:div w:id="705495104">
          <w:marLeft w:val="0"/>
          <w:marRight w:val="0"/>
          <w:marTop w:val="0"/>
          <w:marBottom w:val="0"/>
          <w:divBdr>
            <w:top w:val="none" w:sz="0" w:space="0" w:color="auto"/>
            <w:left w:val="none" w:sz="0" w:space="0" w:color="auto"/>
            <w:bottom w:val="none" w:sz="0" w:space="0" w:color="auto"/>
            <w:right w:val="none" w:sz="0" w:space="0" w:color="auto"/>
          </w:divBdr>
        </w:div>
        <w:div w:id="735007991">
          <w:marLeft w:val="0"/>
          <w:marRight w:val="0"/>
          <w:marTop w:val="0"/>
          <w:marBottom w:val="0"/>
          <w:divBdr>
            <w:top w:val="none" w:sz="0" w:space="0" w:color="auto"/>
            <w:left w:val="none" w:sz="0" w:space="0" w:color="auto"/>
            <w:bottom w:val="none" w:sz="0" w:space="0" w:color="auto"/>
            <w:right w:val="none" w:sz="0" w:space="0" w:color="auto"/>
          </w:divBdr>
        </w:div>
        <w:div w:id="742070530">
          <w:marLeft w:val="0"/>
          <w:marRight w:val="0"/>
          <w:marTop w:val="0"/>
          <w:marBottom w:val="0"/>
          <w:divBdr>
            <w:top w:val="none" w:sz="0" w:space="0" w:color="auto"/>
            <w:left w:val="none" w:sz="0" w:space="0" w:color="auto"/>
            <w:bottom w:val="none" w:sz="0" w:space="0" w:color="auto"/>
            <w:right w:val="none" w:sz="0" w:space="0" w:color="auto"/>
          </w:divBdr>
        </w:div>
        <w:div w:id="763303957">
          <w:marLeft w:val="0"/>
          <w:marRight w:val="0"/>
          <w:marTop w:val="0"/>
          <w:marBottom w:val="0"/>
          <w:divBdr>
            <w:top w:val="none" w:sz="0" w:space="0" w:color="auto"/>
            <w:left w:val="none" w:sz="0" w:space="0" w:color="auto"/>
            <w:bottom w:val="none" w:sz="0" w:space="0" w:color="auto"/>
            <w:right w:val="none" w:sz="0" w:space="0" w:color="auto"/>
          </w:divBdr>
        </w:div>
        <w:div w:id="790321400">
          <w:marLeft w:val="0"/>
          <w:marRight w:val="0"/>
          <w:marTop w:val="0"/>
          <w:marBottom w:val="0"/>
          <w:divBdr>
            <w:top w:val="none" w:sz="0" w:space="0" w:color="auto"/>
            <w:left w:val="none" w:sz="0" w:space="0" w:color="auto"/>
            <w:bottom w:val="none" w:sz="0" w:space="0" w:color="auto"/>
            <w:right w:val="none" w:sz="0" w:space="0" w:color="auto"/>
          </w:divBdr>
        </w:div>
        <w:div w:id="811823002">
          <w:marLeft w:val="0"/>
          <w:marRight w:val="0"/>
          <w:marTop w:val="0"/>
          <w:marBottom w:val="0"/>
          <w:divBdr>
            <w:top w:val="none" w:sz="0" w:space="0" w:color="auto"/>
            <w:left w:val="none" w:sz="0" w:space="0" w:color="auto"/>
            <w:bottom w:val="none" w:sz="0" w:space="0" w:color="auto"/>
            <w:right w:val="none" w:sz="0" w:space="0" w:color="auto"/>
          </w:divBdr>
        </w:div>
        <w:div w:id="819232566">
          <w:marLeft w:val="0"/>
          <w:marRight w:val="0"/>
          <w:marTop w:val="0"/>
          <w:marBottom w:val="0"/>
          <w:divBdr>
            <w:top w:val="none" w:sz="0" w:space="0" w:color="auto"/>
            <w:left w:val="none" w:sz="0" w:space="0" w:color="auto"/>
            <w:bottom w:val="none" w:sz="0" w:space="0" w:color="auto"/>
            <w:right w:val="none" w:sz="0" w:space="0" w:color="auto"/>
          </w:divBdr>
        </w:div>
        <w:div w:id="907567771">
          <w:marLeft w:val="0"/>
          <w:marRight w:val="0"/>
          <w:marTop w:val="0"/>
          <w:marBottom w:val="0"/>
          <w:divBdr>
            <w:top w:val="none" w:sz="0" w:space="0" w:color="auto"/>
            <w:left w:val="none" w:sz="0" w:space="0" w:color="auto"/>
            <w:bottom w:val="none" w:sz="0" w:space="0" w:color="auto"/>
            <w:right w:val="none" w:sz="0" w:space="0" w:color="auto"/>
          </w:divBdr>
        </w:div>
        <w:div w:id="1058091890">
          <w:marLeft w:val="0"/>
          <w:marRight w:val="0"/>
          <w:marTop w:val="0"/>
          <w:marBottom w:val="0"/>
          <w:divBdr>
            <w:top w:val="none" w:sz="0" w:space="0" w:color="auto"/>
            <w:left w:val="none" w:sz="0" w:space="0" w:color="auto"/>
            <w:bottom w:val="none" w:sz="0" w:space="0" w:color="auto"/>
            <w:right w:val="none" w:sz="0" w:space="0" w:color="auto"/>
          </w:divBdr>
        </w:div>
        <w:div w:id="1073548943">
          <w:marLeft w:val="0"/>
          <w:marRight w:val="0"/>
          <w:marTop w:val="0"/>
          <w:marBottom w:val="0"/>
          <w:divBdr>
            <w:top w:val="none" w:sz="0" w:space="0" w:color="auto"/>
            <w:left w:val="none" w:sz="0" w:space="0" w:color="auto"/>
            <w:bottom w:val="none" w:sz="0" w:space="0" w:color="auto"/>
            <w:right w:val="none" w:sz="0" w:space="0" w:color="auto"/>
          </w:divBdr>
        </w:div>
        <w:div w:id="1106466867">
          <w:marLeft w:val="0"/>
          <w:marRight w:val="0"/>
          <w:marTop w:val="0"/>
          <w:marBottom w:val="0"/>
          <w:divBdr>
            <w:top w:val="none" w:sz="0" w:space="0" w:color="auto"/>
            <w:left w:val="none" w:sz="0" w:space="0" w:color="auto"/>
            <w:bottom w:val="none" w:sz="0" w:space="0" w:color="auto"/>
            <w:right w:val="none" w:sz="0" w:space="0" w:color="auto"/>
          </w:divBdr>
        </w:div>
        <w:div w:id="1203664366">
          <w:marLeft w:val="0"/>
          <w:marRight w:val="0"/>
          <w:marTop w:val="0"/>
          <w:marBottom w:val="0"/>
          <w:divBdr>
            <w:top w:val="none" w:sz="0" w:space="0" w:color="auto"/>
            <w:left w:val="none" w:sz="0" w:space="0" w:color="auto"/>
            <w:bottom w:val="none" w:sz="0" w:space="0" w:color="auto"/>
            <w:right w:val="none" w:sz="0" w:space="0" w:color="auto"/>
          </w:divBdr>
        </w:div>
        <w:div w:id="1286159318">
          <w:marLeft w:val="0"/>
          <w:marRight w:val="0"/>
          <w:marTop w:val="0"/>
          <w:marBottom w:val="0"/>
          <w:divBdr>
            <w:top w:val="none" w:sz="0" w:space="0" w:color="auto"/>
            <w:left w:val="none" w:sz="0" w:space="0" w:color="auto"/>
            <w:bottom w:val="none" w:sz="0" w:space="0" w:color="auto"/>
            <w:right w:val="none" w:sz="0" w:space="0" w:color="auto"/>
          </w:divBdr>
        </w:div>
        <w:div w:id="1310133105">
          <w:marLeft w:val="0"/>
          <w:marRight w:val="0"/>
          <w:marTop w:val="0"/>
          <w:marBottom w:val="0"/>
          <w:divBdr>
            <w:top w:val="none" w:sz="0" w:space="0" w:color="auto"/>
            <w:left w:val="none" w:sz="0" w:space="0" w:color="auto"/>
            <w:bottom w:val="none" w:sz="0" w:space="0" w:color="auto"/>
            <w:right w:val="none" w:sz="0" w:space="0" w:color="auto"/>
          </w:divBdr>
        </w:div>
        <w:div w:id="1421291765">
          <w:marLeft w:val="0"/>
          <w:marRight w:val="0"/>
          <w:marTop w:val="0"/>
          <w:marBottom w:val="0"/>
          <w:divBdr>
            <w:top w:val="none" w:sz="0" w:space="0" w:color="auto"/>
            <w:left w:val="none" w:sz="0" w:space="0" w:color="auto"/>
            <w:bottom w:val="none" w:sz="0" w:space="0" w:color="auto"/>
            <w:right w:val="none" w:sz="0" w:space="0" w:color="auto"/>
          </w:divBdr>
        </w:div>
        <w:div w:id="1484152339">
          <w:marLeft w:val="0"/>
          <w:marRight w:val="0"/>
          <w:marTop w:val="0"/>
          <w:marBottom w:val="0"/>
          <w:divBdr>
            <w:top w:val="none" w:sz="0" w:space="0" w:color="auto"/>
            <w:left w:val="none" w:sz="0" w:space="0" w:color="auto"/>
            <w:bottom w:val="none" w:sz="0" w:space="0" w:color="auto"/>
            <w:right w:val="none" w:sz="0" w:space="0" w:color="auto"/>
          </w:divBdr>
        </w:div>
        <w:div w:id="1538005252">
          <w:marLeft w:val="0"/>
          <w:marRight w:val="0"/>
          <w:marTop w:val="0"/>
          <w:marBottom w:val="0"/>
          <w:divBdr>
            <w:top w:val="none" w:sz="0" w:space="0" w:color="auto"/>
            <w:left w:val="none" w:sz="0" w:space="0" w:color="auto"/>
            <w:bottom w:val="none" w:sz="0" w:space="0" w:color="auto"/>
            <w:right w:val="none" w:sz="0" w:space="0" w:color="auto"/>
          </w:divBdr>
        </w:div>
        <w:div w:id="1675261871">
          <w:marLeft w:val="0"/>
          <w:marRight w:val="0"/>
          <w:marTop w:val="0"/>
          <w:marBottom w:val="0"/>
          <w:divBdr>
            <w:top w:val="none" w:sz="0" w:space="0" w:color="auto"/>
            <w:left w:val="none" w:sz="0" w:space="0" w:color="auto"/>
            <w:bottom w:val="none" w:sz="0" w:space="0" w:color="auto"/>
            <w:right w:val="none" w:sz="0" w:space="0" w:color="auto"/>
          </w:divBdr>
        </w:div>
        <w:div w:id="1748840007">
          <w:marLeft w:val="0"/>
          <w:marRight w:val="0"/>
          <w:marTop w:val="0"/>
          <w:marBottom w:val="0"/>
          <w:divBdr>
            <w:top w:val="none" w:sz="0" w:space="0" w:color="auto"/>
            <w:left w:val="none" w:sz="0" w:space="0" w:color="auto"/>
            <w:bottom w:val="none" w:sz="0" w:space="0" w:color="auto"/>
            <w:right w:val="none" w:sz="0" w:space="0" w:color="auto"/>
          </w:divBdr>
        </w:div>
        <w:div w:id="1845893331">
          <w:marLeft w:val="0"/>
          <w:marRight w:val="0"/>
          <w:marTop w:val="0"/>
          <w:marBottom w:val="0"/>
          <w:divBdr>
            <w:top w:val="none" w:sz="0" w:space="0" w:color="auto"/>
            <w:left w:val="none" w:sz="0" w:space="0" w:color="auto"/>
            <w:bottom w:val="none" w:sz="0" w:space="0" w:color="auto"/>
            <w:right w:val="none" w:sz="0" w:space="0" w:color="auto"/>
          </w:divBdr>
        </w:div>
        <w:div w:id="1860582051">
          <w:marLeft w:val="0"/>
          <w:marRight w:val="0"/>
          <w:marTop w:val="0"/>
          <w:marBottom w:val="0"/>
          <w:divBdr>
            <w:top w:val="none" w:sz="0" w:space="0" w:color="auto"/>
            <w:left w:val="none" w:sz="0" w:space="0" w:color="auto"/>
            <w:bottom w:val="none" w:sz="0" w:space="0" w:color="auto"/>
            <w:right w:val="none" w:sz="0" w:space="0" w:color="auto"/>
          </w:divBdr>
        </w:div>
        <w:div w:id="1878852352">
          <w:marLeft w:val="0"/>
          <w:marRight w:val="0"/>
          <w:marTop w:val="0"/>
          <w:marBottom w:val="0"/>
          <w:divBdr>
            <w:top w:val="none" w:sz="0" w:space="0" w:color="auto"/>
            <w:left w:val="none" w:sz="0" w:space="0" w:color="auto"/>
            <w:bottom w:val="none" w:sz="0" w:space="0" w:color="auto"/>
            <w:right w:val="none" w:sz="0" w:space="0" w:color="auto"/>
          </w:divBdr>
        </w:div>
        <w:div w:id="1981760112">
          <w:marLeft w:val="0"/>
          <w:marRight w:val="0"/>
          <w:marTop w:val="0"/>
          <w:marBottom w:val="0"/>
          <w:divBdr>
            <w:top w:val="none" w:sz="0" w:space="0" w:color="auto"/>
            <w:left w:val="none" w:sz="0" w:space="0" w:color="auto"/>
            <w:bottom w:val="none" w:sz="0" w:space="0" w:color="auto"/>
            <w:right w:val="none" w:sz="0" w:space="0" w:color="auto"/>
          </w:divBdr>
        </w:div>
      </w:divsChild>
    </w:div>
    <w:div w:id="1710959326">
      <w:bodyDiv w:val="1"/>
      <w:marLeft w:val="0"/>
      <w:marRight w:val="0"/>
      <w:marTop w:val="0"/>
      <w:marBottom w:val="0"/>
      <w:divBdr>
        <w:top w:val="none" w:sz="0" w:space="0" w:color="auto"/>
        <w:left w:val="none" w:sz="0" w:space="0" w:color="auto"/>
        <w:bottom w:val="none" w:sz="0" w:space="0" w:color="auto"/>
        <w:right w:val="none" w:sz="0" w:space="0" w:color="auto"/>
      </w:divBdr>
    </w:div>
    <w:div w:id="1719696667">
      <w:bodyDiv w:val="1"/>
      <w:marLeft w:val="0"/>
      <w:marRight w:val="0"/>
      <w:marTop w:val="0"/>
      <w:marBottom w:val="0"/>
      <w:divBdr>
        <w:top w:val="none" w:sz="0" w:space="0" w:color="auto"/>
        <w:left w:val="none" w:sz="0" w:space="0" w:color="auto"/>
        <w:bottom w:val="none" w:sz="0" w:space="0" w:color="auto"/>
        <w:right w:val="none" w:sz="0" w:space="0" w:color="auto"/>
      </w:divBdr>
    </w:div>
    <w:div w:id="1728719282">
      <w:bodyDiv w:val="1"/>
      <w:marLeft w:val="0"/>
      <w:marRight w:val="0"/>
      <w:marTop w:val="0"/>
      <w:marBottom w:val="0"/>
      <w:divBdr>
        <w:top w:val="none" w:sz="0" w:space="0" w:color="auto"/>
        <w:left w:val="none" w:sz="0" w:space="0" w:color="auto"/>
        <w:bottom w:val="none" w:sz="0" w:space="0" w:color="auto"/>
        <w:right w:val="none" w:sz="0" w:space="0" w:color="auto"/>
      </w:divBdr>
    </w:div>
    <w:div w:id="1731273245">
      <w:bodyDiv w:val="1"/>
      <w:marLeft w:val="0"/>
      <w:marRight w:val="0"/>
      <w:marTop w:val="0"/>
      <w:marBottom w:val="0"/>
      <w:divBdr>
        <w:top w:val="none" w:sz="0" w:space="0" w:color="auto"/>
        <w:left w:val="none" w:sz="0" w:space="0" w:color="auto"/>
        <w:bottom w:val="none" w:sz="0" w:space="0" w:color="auto"/>
        <w:right w:val="none" w:sz="0" w:space="0" w:color="auto"/>
      </w:divBdr>
    </w:div>
    <w:div w:id="1735855693">
      <w:bodyDiv w:val="1"/>
      <w:marLeft w:val="0"/>
      <w:marRight w:val="0"/>
      <w:marTop w:val="0"/>
      <w:marBottom w:val="0"/>
      <w:divBdr>
        <w:top w:val="none" w:sz="0" w:space="0" w:color="auto"/>
        <w:left w:val="none" w:sz="0" w:space="0" w:color="auto"/>
        <w:bottom w:val="none" w:sz="0" w:space="0" w:color="auto"/>
        <w:right w:val="none" w:sz="0" w:space="0" w:color="auto"/>
      </w:divBdr>
    </w:div>
    <w:div w:id="1737165649">
      <w:bodyDiv w:val="1"/>
      <w:marLeft w:val="0"/>
      <w:marRight w:val="0"/>
      <w:marTop w:val="0"/>
      <w:marBottom w:val="0"/>
      <w:divBdr>
        <w:top w:val="none" w:sz="0" w:space="0" w:color="auto"/>
        <w:left w:val="none" w:sz="0" w:space="0" w:color="auto"/>
        <w:bottom w:val="none" w:sz="0" w:space="0" w:color="auto"/>
        <w:right w:val="none" w:sz="0" w:space="0" w:color="auto"/>
      </w:divBdr>
    </w:div>
    <w:div w:id="1740594742">
      <w:bodyDiv w:val="1"/>
      <w:marLeft w:val="0"/>
      <w:marRight w:val="0"/>
      <w:marTop w:val="0"/>
      <w:marBottom w:val="0"/>
      <w:divBdr>
        <w:top w:val="none" w:sz="0" w:space="0" w:color="auto"/>
        <w:left w:val="none" w:sz="0" w:space="0" w:color="auto"/>
        <w:bottom w:val="none" w:sz="0" w:space="0" w:color="auto"/>
        <w:right w:val="none" w:sz="0" w:space="0" w:color="auto"/>
      </w:divBdr>
    </w:div>
    <w:div w:id="1770659603">
      <w:bodyDiv w:val="1"/>
      <w:marLeft w:val="0"/>
      <w:marRight w:val="0"/>
      <w:marTop w:val="0"/>
      <w:marBottom w:val="0"/>
      <w:divBdr>
        <w:top w:val="none" w:sz="0" w:space="0" w:color="auto"/>
        <w:left w:val="none" w:sz="0" w:space="0" w:color="auto"/>
        <w:bottom w:val="none" w:sz="0" w:space="0" w:color="auto"/>
        <w:right w:val="none" w:sz="0" w:space="0" w:color="auto"/>
      </w:divBdr>
      <w:divsChild>
        <w:div w:id="117460544">
          <w:marLeft w:val="0"/>
          <w:marRight w:val="0"/>
          <w:marTop w:val="0"/>
          <w:marBottom w:val="0"/>
          <w:divBdr>
            <w:top w:val="none" w:sz="0" w:space="0" w:color="auto"/>
            <w:left w:val="none" w:sz="0" w:space="0" w:color="auto"/>
            <w:bottom w:val="none" w:sz="0" w:space="0" w:color="auto"/>
            <w:right w:val="none" w:sz="0" w:space="0" w:color="auto"/>
          </w:divBdr>
        </w:div>
        <w:div w:id="583149190">
          <w:marLeft w:val="0"/>
          <w:marRight w:val="0"/>
          <w:marTop w:val="0"/>
          <w:marBottom w:val="0"/>
          <w:divBdr>
            <w:top w:val="none" w:sz="0" w:space="0" w:color="auto"/>
            <w:left w:val="none" w:sz="0" w:space="0" w:color="auto"/>
            <w:bottom w:val="none" w:sz="0" w:space="0" w:color="auto"/>
            <w:right w:val="none" w:sz="0" w:space="0" w:color="auto"/>
          </w:divBdr>
        </w:div>
        <w:div w:id="1070813290">
          <w:marLeft w:val="0"/>
          <w:marRight w:val="0"/>
          <w:marTop w:val="0"/>
          <w:marBottom w:val="0"/>
          <w:divBdr>
            <w:top w:val="none" w:sz="0" w:space="0" w:color="auto"/>
            <w:left w:val="none" w:sz="0" w:space="0" w:color="auto"/>
            <w:bottom w:val="none" w:sz="0" w:space="0" w:color="auto"/>
            <w:right w:val="none" w:sz="0" w:space="0" w:color="auto"/>
          </w:divBdr>
        </w:div>
        <w:div w:id="1481771535">
          <w:marLeft w:val="0"/>
          <w:marRight w:val="0"/>
          <w:marTop w:val="0"/>
          <w:marBottom w:val="0"/>
          <w:divBdr>
            <w:top w:val="none" w:sz="0" w:space="0" w:color="auto"/>
            <w:left w:val="none" w:sz="0" w:space="0" w:color="auto"/>
            <w:bottom w:val="none" w:sz="0" w:space="0" w:color="auto"/>
            <w:right w:val="none" w:sz="0" w:space="0" w:color="auto"/>
          </w:divBdr>
        </w:div>
        <w:div w:id="1606040913">
          <w:marLeft w:val="0"/>
          <w:marRight w:val="0"/>
          <w:marTop w:val="0"/>
          <w:marBottom w:val="0"/>
          <w:divBdr>
            <w:top w:val="none" w:sz="0" w:space="0" w:color="auto"/>
            <w:left w:val="none" w:sz="0" w:space="0" w:color="auto"/>
            <w:bottom w:val="none" w:sz="0" w:space="0" w:color="auto"/>
            <w:right w:val="none" w:sz="0" w:space="0" w:color="auto"/>
          </w:divBdr>
        </w:div>
        <w:div w:id="2011831674">
          <w:marLeft w:val="0"/>
          <w:marRight w:val="0"/>
          <w:marTop w:val="0"/>
          <w:marBottom w:val="0"/>
          <w:divBdr>
            <w:top w:val="none" w:sz="0" w:space="0" w:color="auto"/>
            <w:left w:val="none" w:sz="0" w:space="0" w:color="auto"/>
            <w:bottom w:val="none" w:sz="0" w:space="0" w:color="auto"/>
            <w:right w:val="none" w:sz="0" w:space="0" w:color="auto"/>
          </w:divBdr>
        </w:div>
        <w:div w:id="2137017822">
          <w:marLeft w:val="0"/>
          <w:marRight w:val="0"/>
          <w:marTop w:val="0"/>
          <w:marBottom w:val="0"/>
          <w:divBdr>
            <w:top w:val="none" w:sz="0" w:space="0" w:color="auto"/>
            <w:left w:val="none" w:sz="0" w:space="0" w:color="auto"/>
            <w:bottom w:val="none" w:sz="0" w:space="0" w:color="auto"/>
            <w:right w:val="none" w:sz="0" w:space="0" w:color="auto"/>
          </w:divBdr>
        </w:div>
      </w:divsChild>
    </w:div>
    <w:div w:id="1775786084">
      <w:bodyDiv w:val="1"/>
      <w:marLeft w:val="0"/>
      <w:marRight w:val="0"/>
      <w:marTop w:val="0"/>
      <w:marBottom w:val="0"/>
      <w:divBdr>
        <w:top w:val="none" w:sz="0" w:space="0" w:color="auto"/>
        <w:left w:val="none" w:sz="0" w:space="0" w:color="auto"/>
        <w:bottom w:val="none" w:sz="0" w:space="0" w:color="auto"/>
        <w:right w:val="none" w:sz="0" w:space="0" w:color="auto"/>
      </w:divBdr>
    </w:div>
    <w:div w:id="1789081944">
      <w:bodyDiv w:val="1"/>
      <w:marLeft w:val="0"/>
      <w:marRight w:val="0"/>
      <w:marTop w:val="0"/>
      <w:marBottom w:val="0"/>
      <w:divBdr>
        <w:top w:val="none" w:sz="0" w:space="0" w:color="auto"/>
        <w:left w:val="none" w:sz="0" w:space="0" w:color="auto"/>
        <w:bottom w:val="none" w:sz="0" w:space="0" w:color="auto"/>
        <w:right w:val="none" w:sz="0" w:space="0" w:color="auto"/>
      </w:divBdr>
    </w:div>
    <w:div w:id="1802117872">
      <w:bodyDiv w:val="1"/>
      <w:marLeft w:val="0"/>
      <w:marRight w:val="0"/>
      <w:marTop w:val="0"/>
      <w:marBottom w:val="0"/>
      <w:divBdr>
        <w:top w:val="none" w:sz="0" w:space="0" w:color="auto"/>
        <w:left w:val="none" w:sz="0" w:space="0" w:color="auto"/>
        <w:bottom w:val="none" w:sz="0" w:space="0" w:color="auto"/>
        <w:right w:val="none" w:sz="0" w:space="0" w:color="auto"/>
      </w:divBdr>
    </w:div>
    <w:div w:id="1811508538">
      <w:bodyDiv w:val="1"/>
      <w:marLeft w:val="0"/>
      <w:marRight w:val="0"/>
      <w:marTop w:val="0"/>
      <w:marBottom w:val="0"/>
      <w:divBdr>
        <w:top w:val="none" w:sz="0" w:space="0" w:color="auto"/>
        <w:left w:val="none" w:sz="0" w:space="0" w:color="auto"/>
        <w:bottom w:val="none" w:sz="0" w:space="0" w:color="auto"/>
        <w:right w:val="none" w:sz="0" w:space="0" w:color="auto"/>
      </w:divBdr>
      <w:divsChild>
        <w:div w:id="55903890">
          <w:marLeft w:val="0"/>
          <w:marRight w:val="0"/>
          <w:marTop w:val="0"/>
          <w:marBottom w:val="0"/>
          <w:divBdr>
            <w:top w:val="none" w:sz="0" w:space="0" w:color="auto"/>
            <w:left w:val="none" w:sz="0" w:space="0" w:color="auto"/>
            <w:bottom w:val="none" w:sz="0" w:space="0" w:color="auto"/>
            <w:right w:val="none" w:sz="0" w:space="0" w:color="auto"/>
          </w:divBdr>
        </w:div>
        <w:div w:id="300423640">
          <w:marLeft w:val="0"/>
          <w:marRight w:val="0"/>
          <w:marTop w:val="0"/>
          <w:marBottom w:val="0"/>
          <w:divBdr>
            <w:top w:val="none" w:sz="0" w:space="0" w:color="auto"/>
            <w:left w:val="none" w:sz="0" w:space="0" w:color="auto"/>
            <w:bottom w:val="none" w:sz="0" w:space="0" w:color="auto"/>
            <w:right w:val="none" w:sz="0" w:space="0" w:color="auto"/>
          </w:divBdr>
        </w:div>
        <w:div w:id="334958678">
          <w:marLeft w:val="0"/>
          <w:marRight w:val="0"/>
          <w:marTop w:val="0"/>
          <w:marBottom w:val="0"/>
          <w:divBdr>
            <w:top w:val="none" w:sz="0" w:space="0" w:color="auto"/>
            <w:left w:val="none" w:sz="0" w:space="0" w:color="auto"/>
            <w:bottom w:val="none" w:sz="0" w:space="0" w:color="auto"/>
            <w:right w:val="none" w:sz="0" w:space="0" w:color="auto"/>
          </w:divBdr>
        </w:div>
        <w:div w:id="895552122">
          <w:marLeft w:val="0"/>
          <w:marRight w:val="0"/>
          <w:marTop w:val="0"/>
          <w:marBottom w:val="0"/>
          <w:divBdr>
            <w:top w:val="none" w:sz="0" w:space="0" w:color="auto"/>
            <w:left w:val="none" w:sz="0" w:space="0" w:color="auto"/>
            <w:bottom w:val="none" w:sz="0" w:space="0" w:color="auto"/>
            <w:right w:val="none" w:sz="0" w:space="0" w:color="auto"/>
          </w:divBdr>
        </w:div>
      </w:divsChild>
    </w:div>
    <w:div w:id="1816944396">
      <w:bodyDiv w:val="1"/>
      <w:marLeft w:val="0"/>
      <w:marRight w:val="0"/>
      <w:marTop w:val="0"/>
      <w:marBottom w:val="0"/>
      <w:divBdr>
        <w:top w:val="none" w:sz="0" w:space="0" w:color="auto"/>
        <w:left w:val="none" w:sz="0" w:space="0" w:color="auto"/>
        <w:bottom w:val="none" w:sz="0" w:space="0" w:color="auto"/>
        <w:right w:val="none" w:sz="0" w:space="0" w:color="auto"/>
      </w:divBdr>
    </w:div>
    <w:div w:id="1836263295">
      <w:bodyDiv w:val="1"/>
      <w:marLeft w:val="0"/>
      <w:marRight w:val="0"/>
      <w:marTop w:val="0"/>
      <w:marBottom w:val="0"/>
      <w:divBdr>
        <w:top w:val="none" w:sz="0" w:space="0" w:color="auto"/>
        <w:left w:val="none" w:sz="0" w:space="0" w:color="auto"/>
        <w:bottom w:val="none" w:sz="0" w:space="0" w:color="auto"/>
        <w:right w:val="none" w:sz="0" w:space="0" w:color="auto"/>
      </w:divBdr>
    </w:div>
    <w:div w:id="1841384119">
      <w:bodyDiv w:val="1"/>
      <w:marLeft w:val="0"/>
      <w:marRight w:val="0"/>
      <w:marTop w:val="0"/>
      <w:marBottom w:val="0"/>
      <w:divBdr>
        <w:top w:val="none" w:sz="0" w:space="0" w:color="auto"/>
        <w:left w:val="none" w:sz="0" w:space="0" w:color="auto"/>
        <w:bottom w:val="none" w:sz="0" w:space="0" w:color="auto"/>
        <w:right w:val="none" w:sz="0" w:space="0" w:color="auto"/>
      </w:divBdr>
    </w:div>
    <w:div w:id="1845362914">
      <w:bodyDiv w:val="1"/>
      <w:marLeft w:val="0"/>
      <w:marRight w:val="0"/>
      <w:marTop w:val="0"/>
      <w:marBottom w:val="0"/>
      <w:divBdr>
        <w:top w:val="none" w:sz="0" w:space="0" w:color="auto"/>
        <w:left w:val="none" w:sz="0" w:space="0" w:color="auto"/>
        <w:bottom w:val="none" w:sz="0" w:space="0" w:color="auto"/>
        <w:right w:val="none" w:sz="0" w:space="0" w:color="auto"/>
      </w:divBdr>
    </w:div>
    <w:div w:id="1858344954">
      <w:bodyDiv w:val="1"/>
      <w:marLeft w:val="0"/>
      <w:marRight w:val="0"/>
      <w:marTop w:val="0"/>
      <w:marBottom w:val="0"/>
      <w:divBdr>
        <w:top w:val="none" w:sz="0" w:space="0" w:color="auto"/>
        <w:left w:val="none" w:sz="0" w:space="0" w:color="auto"/>
        <w:bottom w:val="none" w:sz="0" w:space="0" w:color="auto"/>
        <w:right w:val="none" w:sz="0" w:space="0" w:color="auto"/>
      </w:divBdr>
    </w:div>
    <w:div w:id="1865437372">
      <w:bodyDiv w:val="1"/>
      <w:marLeft w:val="0"/>
      <w:marRight w:val="0"/>
      <w:marTop w:val="0"/>
      <w:marBottom w:val="0"/>
      <w:divBdr>
        <w:top w:val="none" w:sz="0" w:space="0" w:color="auto"/>
        <w:left w:val="none" w:sz="0" w:space="0" w:color="auto"/>
        <w:bottom w:val="none" w:sz="0" w:space="0" w:color="auto"/>
        <w:right w:val="none" w:sz="0" w:space="0" w:color="auto"/>
      </w:divBdr>
    </w:div>
    <w:div w:id="1867214318">
      <w:bodyDiv w:val="1"/>
      <w:marLeft w:val="0"/>
      <w:marRight w:val="0"/>
      <w:marTop w:val="0"/>
      <w:marBottom w:val="0"/>
      <w:divBdr>
        <w:top w:val="none" w:sz="0" w:space="0" w:color="auto"/>
        <w:left w:val="none" w:sz="0" w:space="0" w:color="auto"/>
        <w:bottom w:val="none" w:sz="0" w:space="0" w:color="auto"/>
        <w:right w:val="none" w:sz="0" w:space="0" w:color="auto"/>
      </w:divBdr>
    </w:div>
    <w:div w:id="1877811170">
      <w:bodyDiv w:val="1"/>
      <w:marLeft w:val="0"/>
      <w:marRight w:val="0"/>
      <w:marTop w:val="0"/>
      <w:marBottom w:val="0"/>
      <w:divBdr>
        <w:top w:val="none" w:sz="0" w:space="0" w:color="auto"/>
        <w:left w:val="none" w:sz="0" w:space="0" w:color="auto"/>
        <w:bottom w:val="none" w:sz="0" w:space="0" w:color="auto"/>
        <w:right w:val="none" w:sz="0" w:space="0" w:color="auto"/>
      </w:divBdr>
    </w:div>
    <w:div w:id="1886478761">
      <w:bodyDiv w:val="1"/>
      <w:marLeft w:val="0"/>
      <w:marRight w:val="0"/>
      <w:marTop w:val="0"/>
      <w:marBottom w:val="0"/>
      <w:divBdr>
        <w:top w:val="none" w:sz="0" w:space="0" w:color="auto"/>
        <w:left w:val="none" w:sz="0" w:space="0" w:color="auto"/>
        <w:bottom w:val="none" w:sz="0" w:space="0" w:color="auto"/>
        <w:right w:val="none" w:sz="0" w:space="0" w:color="auto"/>
      </w:divBdr>
    </w:div>
    <w:div w:id="1891451541">
      <w:bodyDiv w:val="1"/>
      <w:marLeft w:val="0"/>
      <w:marRight w:val="0"/>
      <w:marTop w:val="0"/>
      <w:marBottom w:val="0"/>
      <w:divBdr>
        <w:top w:val="none" w:sz="0" w:space="0" w:color="auto"/>
        <w:left w:val="none" w:sz="0" w:space="0" w:color="auto"/>
        <w:bottom w:val="none" w:sz="0" w:space="0" w:color="auto"/>
        <w:right w:val="none" w:sz="0" w:space="0" w:color="auto"/>
      </w:divBdr>
    </w:div>
    <w:div w:id="1908833630">
      <w:bodyDiv w:val="1"/>
      <w:marLeft w:val="0"/>
      <w:marRight w:val="0"/>
      <w:marTop w:val="0"/>
      <w:marBottom w:val="0"/>
      <w:divBdr>
        <w:top w:val="none" w:sz="0" w:space="0" w:color="auto"/>
        <w:left w:val="none" w:sz="0" w:space="0" w:color="auto"/>
        <w:bottom w:val="none" w:sz="0" w:space="0" w:color="auto"/>
        <w:right w:val="none" w:sz="0" w:space="0" w:color="auto"/>
      </w:divBdr>
    </w:div>
    <w:div w:id="1928339675">
      <w:bodyDiv w:val="1"/>
      <w:marLeft w:val="0"/>
      <w:marRight w:val="0"/>
      <w:marTop w:val="0"/>
      <w:marBottom w:val="0"/>
      <w:divBdr>
        <w:top w:val="none" w:sz="0" w:space="0" w:color="auto"/>
        <w:left w:val="none" w:sz="0" w:space="0" w:color="auto"/>
        <w:bottom w:val="none" w:sz="0" w:space="0" w:color="auto"/>
        <w:right w:val="none" w:sz="0" w:space="0" w:color="auto"/>
      </w:divBdr>
    </w:div>
    <w:div w:id="1944800112">
      <w:bodyDiv w:val="1"/>
      <w:marLeft w:val="0"/>
      <w:marRight w:val="0"/>
      <w:marTop w:val="0"/>
      <w:marBottom w:val="0"/>
      <w:divBdr>
        <w:top w:val="none" w:sz="0" w:space="0" w:color="auto"/>
        <w:left w:val="none" w:sz="0" w:space="0" w:color="auto"/>
        <w:bottom w:val="none" w:sz="0" w:space="0" w:color="auto"/>
        <w:right w:val="none" w:sz="0" w:space="0" w:color="auto"/>
      </w:divBdr>
    </w:div>
    <w:div w:id="1944993935">
      <w:bodyDiv w:val="1"/>
      <w:marLeft w:val="0"/>
      <w:marRight w:val="0"/>
      <w:marTop w:val="0"/>
      <w:marBottom w:val="0"/>
      <w:divBdr>
        <w:top w:val="none" w:sz="0" w:space="0" w:color="auto"/>
        <w:left w:val="none" w:sz="0" w:space="0" w:color="auto"/>
        <w:bottom w:val="none" w:sz="0" w:space="0" w:color="auto"/>
        <w:right w:val="none" w:sz="0" w:space="0" w:color="auto"/>
      </w:divBdr>
    </w:div>
    <w:div w:id="1960256965">
      <w:bodyDiv w:val="1"/>
      <w:marLeft w:val="0"/>
      <w:marRight w:val="0"/>
      <w:marTop w:val="0"/>
      <w:marBottom w:val="0"/>
      <w:divBdr>
        <w:top w:val="none" w:sz="0" w:space="0" w:color="auto"/>
        <w:left w:val="none" w:sz="0" w:space="0" w:color="auto"/>
        <w:bottom w:val="none" w:sz="0" w:space="0" w:color="auto"/>
        <w:right w:val="none" w:sz="0" w:space="0" w:color="auto"/>
      </w:divBdr>
    </w:div>
    <w:div w:id="1968124355">
      <w:bodyDiv w:val="1"/>
      <w:marLeft w:val="0"/>
      <w:marRight w:val="0"/>
      <w:marTop w:val="0"/>
      <w:marBottom w:val="0"/>
      <w:divBdr>
        <w:top w:val="none" w:sz="0" w:space="0" w:color="auto"/>
        <w:left w:val="none" w:sz="0" w:space="0" w:color="auto"/>
        <w:bottom w:val="none" w:sz="0" w:space="0" w:color="auto"/>
        <w:right w:val="none" w:sz="0" w:space="0" w:color="auto"/>
      </w:divBdr>
    </w:div>
    <w:div w:id="1972904898">
      <w:bodyDiv w:val="1"/>
      <w:marLeft w:val="0"/>
      <w:marRight w:val="0"/>
      <w:marTop w:val="0"/>
      <w:marBottom w:val="0"/>
      <w:divBdr>
        <w:top w:val="none" w:sz="0" w:space="0" w:color="auto"/>
        <w:left w:val="none" w:sz="0" w:space="0" w:color="auto"/>
        <w:bottom w:val="none" w:sz="0" w:space="0" w:color="auto"/>
        <w:right w:val="none" w:sz="0" w:space="0" w:color="auto"/>
      </w:divBdr>
    </w:div>
    <w:div w:id="1978103300">
      <w:bodyDiv w:val="1"/>
      <w:marLeft w:val="0"/>
      <w:marRight w:val="0"/>
      <w:marTop w:val="0"/>
      <w:marBottom w:val="0"/>
      <w:divBdr>
        <w:top w:val="none" w:sz="0" w:space="0" w:color="auto"/>
        <w:left w:val="none" w:sz="0" w:space="0" w:color="auto"/>
        <w:bottom w:val="none" w:sz="0" w:space="0" w:color="auto"/>
        <w:right w:val="none" w:sz="0" w:space="0" w:color="auto"/>
      </w:divBdr>
    </w:div>
    <w:div w:id="2012678748">
      <w:bodyDiv w:val="1"/>
      <w:marLeft w:val="0"/>
      <w:marRight w:val="0"/>
      <w:marTop w:val="0"/>
      <w:marBottom w:val="0"/>
      <w:divBdr>
        <w:top w:val="none" w:sz="0" w:space="0" w:color="auto"/>
        <w:left w:val="none" w:sz="0" w:space="0" w:color="auto"/>
        <w:bottom w:val="none" w:sz="0" w:space="0" w:color="auto"/>
        <w:right w:val="none" w:sz="0" w:space="0" w:color="auto"/>
      </w:divBdr>
    </w:div>
    <w:div w:id="2017152714">
      <w:bodyDiv w:val="1"/>
      <w:marLeft w:val="0"/>
      <w:marRight w:val="0"/>
      <w:marTop w:val="0"/>
      <w:marBottom w:val="0"/>
      <w:divBdr>
        <w:top w:val="none" w:sz="0" w:space="0" w:color="auto"/>
        <w:left w:val="none" w:sz="0" w:space="0" w:color="auto"/>
        <w:bottom w:val="none" w:sz="0" w:space="0" w:color="auto"/>
        <w:right w:val="none" w:sz="0" w:space="0" w:color="auto"/>
      </w:divBdr>
    </w:div>
    <w:div w:id="2017921757">
      <w:bodyDiv w:val="1"/>
      <w:marLeft w:val="0"/>
      <w:marRight w:val="0"/>
      <w:marTop w:val="0"/>
      <w:marBottom w:val="0"/>
      <w:divBdr>
        <w:top w:val="none" w:sz="0" w:space="0" w:color="auto"/>
        <w:left w:val="none" w:sz="0" w:space="0" w:color="auto"/>
        <w:bottom w:val="none" w:sz="0" w:space="0" w:color="auto"/>
        <w:right w:val="none" w:sz="0" w:space="0" w:color="auto"/>
      </w:divBdr>
    </w:div>
    <w:div w:id="2022387371">
      <w:bodyDiv w:val="1"/>
      <w:marLeft w:val="0"/>
      <w:marRight w:val="0"/>
      <w:marTop w:val="0"/>
      <w:marBottom w:val="0"/>
      <w:divBdr>
        <w:top w:val="none" w:sz="0" w:space="0" w:color="auto"/>
        <w:left w:val="none" w:sz="0" w:space="0" w:color="auto"/>
        <w:bottom w:val="none" w:sz="0" w:space="0" w:color="auto"/>
        <w:right w:val="none" w:sz="0" w:space="0" w:color="auto"/>
      </w:divBdr>
    </w:div>
    <w:div w:id="2036881281">
      <w:bodyDiv w:val="1"/>
      <w:marLeft w:val="0"/>
      <w:marRight w:val="0"/>
      <w:marTop w:val="0"/>
      <w:marBottom w:val="0"/>
      <w:divBdr>
        <w:top w:val="none" w:sz="0" w:space="0" w:color="auto"/>
        <w:left w:val="none" w:sz="0" w:space="0" w:color="auto"/>
        <w:bottom w:val="none" w:sz="0" w:space="0" w:color="auto"/>
        <w:right w:val="none" w:sz="0" w:space="0" w:color="auto"/>
      </w:divBdr>
    </w:div>
    <w:div w:id="2036997661">
      <w:bodyDiv w:val="1"/>
      <w:marLeft w:val="0"/>
      <w:marRight w:val="0"/>
      <w:marTop w:val="0"/>
      <w:marBottom w:val="0"/>
      <w:divBdr>
        <w:top w:val="none" w:sz="0" w:space="0" w:color="auto"/>
        <w:left w:val="none" w:sz="0" w:space="0" w:color="auto"/>
        <w:bottom w:val="none" w:sz="0" w:space="0" w:color="auto"/>
        <w:right w:val="none" w:sz="0" w:space="0" w:color="auto"/>
      </w:divBdr>
    </w:div>
    <w:div w:id="2070298936">
      <w:bodyDiv w:val="1"/>
      <w:marLeft w:val="0"/>
      <w:marRight w:val="0"/>
      <w:marTop w:val="0"/>
      <w:marBottom w:val="0"/>
      <w:divBdr>
        <w:top w:val="none" w:sz="0" w:space="0" w:color="auto"/>
        <w:left w:val="none" w:sz="0" w:space="0" w:color="auto"/>
        <w:bottom w:val="none" w:sz="0" w:space="0" w:color="auto"/>
        <w:right w:val="none" w:sz="0" w:space="0" w:color="auto"/>
      </w:divBdr>
    </w:div>
    <w:div w:id="2083287405">
      <w:bodyDiv w:val="1"/>
      <w:marLeft w:val="0"/>
      <w:marRight w:val="0"/>
      <w:marTop w:val="0"/>
      <w:marBottom w:val="0"/>
      <w:divBdr>
        <w:top w:val="none" w:sz="0" w:space="0" w:color="auto"/>
        <w:left w:val="none" w:sz="0" w:space="0" w:color="auto"/>
        <w:bottom w:val="none" w:sz="0" w:space="0" w:color="auto"/>
        <w:right w:val="none" w:sz="0" w:space="0" w:color="auto"/>
      </w:divBdr>
    </w:div>
    <w:div w:id="2095202299">
      <w:bodyDiv w:val="1"/>
      <w:marLeft w:val="0"/>
      <w:marRight w:val="0"/>
      <w:marTop w:val="0"/>
      <w:marBottom w:val="0"/>
      <w:divBdr>
        <w:top w:val="none" w:sz="0" w:space="0" w:color="auto"/>
        <w:left w:val="none" w:sz="0" w:space="0" w:color="auto"/>
        <w:bottom w:val="none" w:sz="0" w:space="0" w:color="auto"/>
        <w:right w:val="none" w:sz="0" w:space="0" w:color="auto"/>
      </w:divBdr>
      <w:divsChild>
        <w:div w:id="2009942465">
          <w:marLeft w:val="0"/>
          <w:marRight w:val="0"/>
          <w:marTop w:val="0"/>
          <w:marBottom w:val="0"/>
          <w:divBdr>
            <w:top w:val="none" w:sz="0" w:space="0" w:color="auto"/>
            <w:left w:val="none" w:sz="0" w:space="0" w:color="auto"/>
            <w:bottom w:val="none" w:sz="0" w:space="0" w:color="auto"/>
            <w:right w:val="none" w:sz="0" w:space="0" w:color="auto"/>
          </w:divBdr>
          <w:divsChild>
            <w:div w:id="1631665303">
              <w:marLeft w:val="0"/>
              <w:marRight w:val="0"/>
              <w:marTop w:val="0"/>
              <w:marBottom w:val="0"/>
              <w:divBdr>
                <w:top w:val="none" w:sz="0" w:space="0" w:color="auto"/>
                <w:left w:val="none" w:sz="0" w:space="0" w:color="auto"/>
                <w:bottom w:val="none" w:sz="0" w:space="0" w:color="auto"/>
                <w:right w:val="none" w:sz="0" w:space="0" w:color="auto"/>
              </w:divBdr>
              <w:divsChild>
                <w:div w:id="114103123">
                  <w:marLeft w:val="300"/>
                  <w:marRight w:val="0"/>
                  <w:marTop w:val="0"/>
                  <w:marBottom w:val="0"/>
                  <w:divBdr>
                    <w:top w:val="none" w:sz="0" w:space="0" w:color="auto"/>
                    <w:left w:val="none" w:sz="0" w:space="0" w:color="auto"/>
                    <w:bottom w:val="none" w:sz="0" w:space="0" w:color="auto"/>
                    <w:right w:val="none" w:sz="0" w:space="0" w:color="auto"/>
                  </w:divBdr>
                  <w:divsChild>
                    <w:div w:id="1290168601">
                      <w:marLeft w:val="0"/>
                      <w:marRight w:val="0"/>
                      <w:marTop w:val="0"/>
                      <w:marBottom w:val="0"/>
                      <w:divBdr>
                        <w:top w:val="none" w:sz="0" w:space="0" w:color="auto"/>
                        <w:left w:val="none" w:sz="0" w:space="0" w:color="auto"/>
                        <w:bottom w:val="none" w:sz="0" w:space="0" w:color="auto"/>
                        <w:right w:val="none" w:sz="0" w:space="0" w:color="auto"/>
                      </w:divBdr>
                      <w:divsChild>
                        <w:div w:id="1556891251">
                          <w:marLeft w:val="0"/>
                          <w:marRight w:val="0"/>
                          <w:marTop w:val="0"/>
                          <w:marBottom w:val="0"/>
                          <w:divBdr>
                            <w:top w:val="none" w:sz="0" w:space="0" w:color="auto"/>
                            <w:left w:val="none" w:sz="0" w:space="0" w:color="auto"/>
                            <w:bottom w:val="none" w:sz="0" w:space="0" w:color="auto"/>
                            <w:right w:val="none" w:sz="0" w:space="0" w:color="auto"/>
                          </w:divBdr>
                          <w:divsChild>
                            <w:div w:id="478347700">
                              <w:marLeft w:val="0"/>
                              <w:marRight w:val="0"/>
                              <w:marTop w:val="0"/>
                              <w:marBottom w:val="225"/>
                              <w:divBdr>
                                <w:top w:val="none" w:sz="0" w:space="0" w:color="auto"/>
                                <w:left w:val="none" w:sz="0" w:space="0" w:color="auto"/>
                                <w:bottom w:val="none" w:sz="0" w:space="0" w:color="auto"/>
                                <w:right w:val="none" w:sz="0" w:space="0" w:color="auto"/>
                              </w:divBdr>
                              <w:divsChild>
                                <w:div w:id="18681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2113">
      <w:bodyDiv w:val="1"/>
      <w:marLeft w:val="0"/>
      <w:marRight w:val="0"/>
      <w:marTop w:val="0"/>
      <w:marBottom w:val="0"/>
      <w:divBdr>
        <w:top w:val="none" w:sz="0" w:space="0" w:color="auto"/>
        <w:left w:val="none" w:sz="0" w:space="0" w:color="auto"/>
        <w:bottom w:val="none" w:sz="0" w:space="0" w:color="auto"/>
        <w:right w:val="none" w:sz="0" w:space="0" w:color="auto"/>
      </w:divBdr>
    </w:div>
    <w:div w:id="2102530503">
      <w:bodyDiv w:val="1"/>
      <w:marLeft w:val="0"/>
      <w:marRight w:val="0"/>
      <w:marTop w:val="0"/>
      <w:marBottom w:val="0"/>
      <w:divBdr>
        <w:top w:val="none" w:sz="0" w:space="0" w:color="auto"/>
        <w:left w:val="none" w:sz="0" w:space="0" w:color="auto"/>
        <w:bottom w:val="none" w:sz="0" w:space="0" w:color="auto"/>
        <w:right w:val="none" w:sz="0" w:space="0" w:color="auto"/>
      </w:divBdr>
    </w:div>
    <w:div w:id="2122141931">
      <w:bodyDiv w:val="1"/>
      <w:marLeft w:val="0"/>
      <w:marRight w:val="0"/>
      <w:marTop w:val="0"/>
      <w:marBottom w:val="0"/>
      <w:divBdr>
        <w:top w:val="none" w:sz="0" w:space="0" w:color="auto"/>
        <w:left w:val="none" w:sz="0" w:space="0" w:color="auto"/>
        <w:bottom w:val="none" w:sz="0" w:space="0" w:color="auto"/>
        <w:right w:val="none" w:sz="0" w:space="0" w:color="auto"/>
      </w:divBdr>
    </w:div>
    <w:div w:id="21257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20.png"/><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10" Type="http://schemas.openxmlformats.org/officeDocument/2006/relationships/header" Target="header1.xml"/><Relationship Id="rId19" Type="http://schemas.openxmlformats.org/officeDocument/2006/relationships/hyperlink" Target="https://www.gazetaprawna.pl/tagi/szkola" TargetMode="External"/><Relationship Id="rId31" Type="http://schemas.openxmlformats.org/officeDocument/2006/relationships/image" Target="media/image1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3D4C-6097-4B2A-93E9-DC5704BC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88</Pages>
  <Words>23764</Words>
  <Characters>142584</Characters>
  <Application>Microsoft Office Word</Application>
  <DocSecurity>0</DocSecurity>
  <Lines>1188</Lines>
  <Paragraphs>332</Paragraphs>
  <ScaleCrop>false</ScaleCrop>
  <HeadingPairs>
    <vt:vector size="2" baseType="variant">
      <vt:variant>
        <vt:lpstr>Tytuł</vt:lpstr>
      </vt:variant>
      <vt:variant>
        <vt:i4>1</vt:i4>
      </vt:variant>
    </vt:vector>
  </HeadingPairs>
  <TitlesOfParts>
    <vt:vector size="1" baseType="lpstr">
      <vt:lpstr/>
    </vt:vector>
  </TitlesOfParts>
  <Company>Westmor Consulting</Company>
  <LinksUpToDate>false</LinksUpToDate>
  <CharactersWithSpaces>166016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mbilinska</dc:creator>
  <cp:lastModifiedBy>Beata Kozłowska</cp:lastModifiedBy>
  <cp:revision>14</cp:revision>
  <cp:lastPrinted>2020-01-24T08:38:00Z</cp:lastPrinted>
  <dcterms:created xsi:type="dcterms:W3CDTF">2019-12-10T12:10:00Z</dcterms:created>
  <dcterms:modified xsi:type="dcterms:W3CDTF">2020-01-31T08:56:00Z</dcterms:modified>
</cp:coreProperties>
</file>