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7CF2" w:rsidRDefault="00157CF2" w:rsidP="00157CF2">
      <w:pPr>
        <w:rPr>
          <w:b/>
        </w:rPr>
      </w:pPr>
    </w:p>
    <w:p w:rsidR="00157CF2" w:rsidRDefault="00157CF2" w:rsidP="00157CF2">
      <w:pPr>
        <w:rPr>
          <w:b/>
        </w:rPr>
      </w:pPr>
    </w:p>
    <w:p w:rsidR="00157CF2" w:rsidRDefault="00157CF2" w:rsidP="00157CF2">
      <w:pPr>
        <w:rPr>
          <w:b/>
        </w:rPr>
      </w:pPr>
    </w:p>
    <w:p w:rsidR="00157CF2" w:rsidRDefault="00157CF2" w:rsidP="00157CF2">
      <w:pPr>
        <w:rPr>
          <w:b/>
        </w:rPr>
      </w:pPr>
    </w:p>
    <w:p w:rsidR="0048232C" w:rsidRPr="003C75C3" w:rsidRDefault="0048232C" w:rsidP="00157CF2">
      <w:pPr>
        <w:jc w:val="center"/>
        <w:rPr>
          <w:b/>
        </w:rPr>
      </w:pPr>
      <w:r w:rsidRPr="003C75C3">
        <w:rPr>
          <w:b/>
        </w:rPr>
        <w:t xml:space="preserve">UCHWAŁA Nr </w:t>
      </w:r>
      <w:r w:rsidR="00157CF2">
        <w:rPr>
          <w:b/>
        </w:rPr>
        <w:t>XXV/158</w:t>
      </w:r>
      <w:r>
        <w:rPr>
          <w:b/>
        </w:rPr>
        <w:t>/20</w:t>
      </w:r>
    </w:p>
    <w:p w:rsidR="0048232C" w:rsidRPr="003C75C3" w:rsidRDefault="0048232C" w:rsidP="0048232C">
      <w:pPr>
        <w:jc w:val="center"/>
        <w:rPr>
          <w:b/>
        </w:rPr>
      </w:pPr>
      <w:r>
        <w:rPr>
          <w:b/>
        </w:rPr>
        <w:t>RADY GMINY CHEŁMŻA</w:t>
      </w:r>
    </w:p>
    <w:p w:rsidR="0048232C" w:rsidRPr="003C75C3" w:rsidRDefault="0048232C" w:rsidP="0048232C">
      <w:pPr>
        <w:jc w:val="center"/>
        <w:rPr>
          <w:b/>
        </w:rPr>
      </w:pPr>
    </w:p>
    <w:p w:rsidR="0048232C" w:rsidRPr="003C75C3" w:rsidRDefault="0048232C" w:rsidP="0048232C">
      <w:pPr>
        <w:jc w:val="center"/>
      </w:pPr>
      <w:r w:rsidRPr="003C75C3">
        <w:t>z dnia</w:t>
      </w:r>
      <w:r w:rsidR="00157CF2">
        <w:t xml:space="preserve"> 31 marca 2020 r.</w:t>
      </w:r>
    </w:p>
    <w:p w:rsidR="007206D4" w:rsidRPr="0048232C" w:rsidRDefault="007206D4" w:rsidP="00EB60E7">
      <w:pPr>
        <w:rPr>
          <w:bCs/>
        </w:rPr>
      </w:pPr>
    </w:p>
    <w:p w:rsidR="007206D4" w:rsidRPr="00083AB7" w:rsidRDefault="00A634F1" w:rsidP="003A69FC">
      <w:pPr>
        <w:pStyle w:val="Tekstpodstawowy210"/>
        <w:jc w:val="center"/>
      </w:pPr>
      <w:r w:rsidRPr="00083AB7">
        <w:t xml:space="preserve">w sprawie </w:t>
      </w:r>
      <w:r w:rsidR="005F37CF" w:rsidRPr="00083AB7">
        <w:t>przystąpienia</w:t>
      </w:r>
      <w:r w:rsidR="007206D4" w:rsidRPr="00083AB7">
        <w:t xml:space="preserve"> do sporządzenia miejscowego planu zagospodarowania przestrzennego dl</w:t>
      </w:r>
      <w:r w:rsidR="002C25AB" w:rsidRPr="00083AB7">
        <w:t>a terenów położonych w</w:t>
      </w:r>
      <w:r w:rsidR="00073C5D" w:rsidRPr="00083AB7">
        <w:t xml:space="preserve"> </w:t>
      </w:r>
      <w:r w:rsidR="00AB3CD4" w:rsidRPr="00083AB7">
        <w:t xml:space="preserve">miejscowości </w:t>
      </w:r>
      <w:r w:rsidR="00594E71" w:rsidRPr="00083AB7">
        <w:t>Kiełbasin</w:t>
      </w:r>
      <w:r w:rsidR="0048232C" w:rsidRPr="00083AB7">
        <w:t xml:space="preserve"> </w:t>
      </w:r>
      <w:r w:rsidR="00083AB7" w:rsidRPr="00083AB7">
        <w:t>w rejonie autostrady i drogi wojewódzkiej</w:t>
      </w:r>
      <w:r w:rsidR="001114B1">
        <w:t>.</w:t>
      </w:r>
    </w:p>
    <w:p w:rsidR="007206D4" w:rsidRPr="00083AB7" w:rsidRDefault="007206D4" w:rsidP="00EB60E7">
      <w:pPr>
        <w:rPr>
          <w:b/>
        </w:rPr>
      </w:pPr>
    </w:p>
    <w:p w:rsidR="009E3A7A" w:rsidRPr="00083AB7" w:rsidRDefault="007206D4" w:rsidP="00157CF2">
      <w:pPr>
        <w:pStyle w:val="Tekstpodstawowy"/>
        <w:ind w:firstLine="567"/>
        <w:rPr>
          <w:bCs/>
        </w:rPr>
      </w:pPr>
      <w:r w:rsidRPr="00083AB7">
        <w:t>Na p</w:t>
      </w:r>
      <w:r w:rsidR="00164662" w:rsidRPr="00083AB7">
        <w:t>odstawie art. 14 ust. 1, 2 i 4</w:t>
      </w:r>
      <w:r w:rsidRPr="00083AB7">
        <w:t xml:space="preserve"> ustawy z dnia </w:t>
      </w:r>
      <w:r w:rsidR="00157CF2">
        <w:t>27 marca 2003 r. o planowaniu i </w:t>
      </w:r>
      <w:r w:rsidRPr="00083AB7">
        <w:t>zago</w:t>
      </w:r>
      <w:r w:rsidR="00B95C3D" w:rsidRPr="00083AB7">
        <w:t xml:space="preserve">spodarowaniu przestrzennym </w:t>
      </w:r>
      <w:r w:rsidR="00462C5D" w:rsidRPr="00083AB7">
        <w:t>(Dz.U. z 20</w:t>
      </w:r>
      <w:r w:rsidR="00B35645" w:rsidRPr="00083AB7">
        <w:t>20</w:t>
      </w:r>
      <w:r w:rsidR="00462C5D" w:rsidRPr="00083AB7">
        <w:t xml:space="preserve"> r. poz. </w:t>
      </w:r>
      <w:r w:rsidR="00B35645" w:rsidRPr="00083AB7">
        <w:t>293</w:t>
      </w:r>
      <w:r w:rsidR="00462C5D" w:rsidRPr="00083AB7">
        <w:rPr>
          <w:bCs/>
        </w:rPr>
        <w:t>)</w:t>
      </w:r>
      <w:r w:rsidR="005560E8" w:rsidRPr="00083AB7">
        <w:t xml:space="preserve"> </w:t>
      </w:r>
      <w:r w:rsidRPr="00083AB7">
        <w:rPr>
          <w:bCs/>
        </w:rPr>
        <w:t>uchwala się, co następuje:</w:t>
      </w:r>
    </w:p>
    <w:p w:rsidR="00A42A6E" w:rsidRPr="00083AB7" w:rsidRDefault="00A42A6E" w:rsidP="00157CF2">
      <w:pPr>
        <w:pStyle w:val="Tekstpodstawowy"/>
        <w:rPr>
          <w:lang w:eastAsia="pl-PL"/>
        </w:rPr>
      </w:pPr>
    </w:p>
    <w:p w:rsidR="00210F6F" w:rsidRPr="0048232C" w:rsidRDefault="001851EC" w:rsidP="00157CF2">
      <w:pPr>
        <w:ind w:firstLine="567"/>
        <w:jc w:val="both"/>
      </w:pPr>
      <w:r w:rsidRPr="00083AB7">
        <w:rPr>
          <w:b/>
        </w:rPr>
        <w:t>§</w:t>
      </w:r>
      <w:r w:rsidR="00C51D78" w:rsidRPr="00083AB7">
        <w:rPr>
          <w:b/>
        </w:rPr>
        <w:t xml:space="preserve"> </w:t>
      </w:r>
      <w:r w:rsidR="007206D4" w:rsidRPr="00083AB7">
        <w:rPr>
          <w:b/>
        </w:rPr>
        <w:t xml:space="preserve">1. </w:t>
      </w:r>
      <w:r w:rsidR="00AB3CD4" w:rsidRPr="00083AB7">
        <w:t xml:space="preserve">Przystąpić do sporządzenia miejscowego planu zagospodarowania przestrzennego dla terenów położonych w miejscowości </w:t>
      </w:r>
      <w:r w:rsidR="000536B6" w:rsidRPr="00083AB7">
        <w:t>Kiełbasin</w:t>
      </w:r>
      <w:r w:rsidR="00157CF2">
        <w:t xml:space="preserve"> w rejonie autostrady i </w:t>
      </w:r>
      <w:r w:rsidR="000B686F">
        <w:t>drogi wojewódzkiej</w:t>
      </w:r>
      <w:r w:rsidR="00210F6F">
        <w:t>.</w:t>
      </w:r>
    </w:p>
    <w:p w:rsidR="008B4400" w:rsidRPr="0048232C" w:rsidRDefault="008B4400" w:rsidP="00157CF2">
      <w:pPr>
        <w:pStyle w:val="Tekstpodstawowy31"/>
        <w:rPr>
          <w:rFonts w:ascii="Times New Roman" w:hAnsi="Times New Roman" w:cs="Times New Roman"/>
          <w:sz w:val="24"/>
        </w:rPr>
      </w:pPr>
    </w:p>
    <w:p w:rsidR="007206D4" w:rsidRPr="0048232C" w:rsidRDefault="007206D4" w:rsidP="00157CF2">
      <w:pPr>
        <w:ind w:firstLine="567"/>
        <w:jc w:val="both"/>
      </w:pPr>
      <w:r w:rsidRPr="0048232C">
        <w:rPr>
          <w:b/>
        </w:rPr>
        <w:t xml:space="preserve">§ 2. </w:t>
      </w:r>
      <w:r w:rsidR="003E70E6" w:rsidRPr="00050E63">
        <w:t>Granic</w:t>
      </w:r>
      <w:r w:rsidR="005A104E">
        <w:t>ę</w:t>
      </w:r>
      <w:r w:rsidR="003E70E6" w:rsidRPr="00050E63">
        <w:t xml:space="preserve"> </w:t>
      </w:r>
      <w:r w:rsidR="003E70E6">
        <w:t>o</w:t>
      </w:r>
      <w:r w:rsidRPr="0048232C">
        <w:t>bszar</w:t>
      </w:r>
      <w:r w:rsidR="003E70E6">
        <w:t>u</w:t>
      </w:r>
      <w:r w:rsidRPr="0048232C">
        <w:t xml:space="preserve"> objęt</w:t>
      </w:r>
      <w:r w:rsidR="00C64A6C">
        <w:t>ego</w:t>
      </w:r>
      <w:r w:rsidRPr="0048232C">
        <w:t xml:space="preserve"> </w:t>
      </w:r>
      <w:r w:rsidR="005A104E">
        <w:t xml:space="preserve">uchwałą o </w:t>
      </w:r>
      <w:r w:rsidRPr="0048232C">
        <w:t>przystąpieni</w:t>
      </w:r>
      <w:r w:rsidR="005A104E">
        <w:t>u</w:t>
      </w:r>
      <w:r w:rsidRPr="0048232C">
        <w:t xml:space="preserve"> do sporządzenia </w:t>
      </w:r>
      <w:r w:rsidR="006C30FD">
        <w:t xml:space="preserve">miejscowego </w:t>
      </w:r>
      <w:r w:rsidRPr="0048232C">
        <w:t xml:space="preserve">planu </w:t>
      </w:r>
      <w:r w:rsidR="006C30FD">
        <w:t xml:space="preserve">zagospodarowania przestrzennego </w:t>
      </w:r>
      <w:r w:rsidR="00076A5C" w:rsidRPr="0048232C">
        <w:t xml:space="preserve">określa załącznik </w:t>
      </w:r>
      <w:r w:rsidRPr="0048232C">
        <w:t>do uchwały.</w:t>
      </w:r>
    </w:p>
    <w:p w:rsidR="007206D4" w:rsidRPr="0048232C" w:rsidRDefault="007206D4" w:rsidP="00157CF2">
      <w:pPr>
        <w:jc w:val="both"/>
      </w:pPr>
    </w:p>
    <w:p w:rsidR="007206D4" w:rsidRPr="0048232C" w:rsidRDefault="007206D4" w:rsidP="00157CF2">
      <w:pPr>
        <w:ind w:firstLine="567"/>
        <w:jc w:val="both"/>
      </w:pPr>
      <w:r w:rsidRPr="0048232C">
        <w:rPr>
          <w:b/>
        </w:rPr>
        <w:t>§</w:t>
      </w:r>
      <w:r w:rsidR="00A42FB0" w:rsidRPr="0048232C">
        <w:rPr>
          <w:b/>
        </w:rPr>
        <w:t xml:space="preserve"> </w:t>
      </w:r>
      <w:r w:rsidRPr="0048232C">
        <w:rPr>
          <w:b/>
        </w:rPr>
        <w:t>3.</w:t>
      </w:r>
      <w:r w:rsidRPr="0048232C">
        <w:t xml:space="preserve"> Plan miejscowy powinien zawierać ustalenia wynikające z art. 15 ust. 2 ustawy o</w:t>
      </w:r>
      <w:r w:rsidR="001851EC" w:rsidRPr="0048232C">
        <w:t xml:space="preserve"> </w:t>
      </w:r>
      <w:r w:rsidRPr="0048232C">
        <w:t>planowaniu i zagospodarowaniu przestrzennym.</w:t>
      </w:r>
    </w:p>
    <w:p w:rsidR="007206D4" w:rsidRPr="0048232C" w:rsidRDefault="007206D4" w:rsidP="00157CF2">
      <w:pPr>
        <w:jc w:val="both"/>
        <w:rPr>
          <w:b/>
          <w:shd w:val="clear" w:color="auto" w:fill="FFFF00"/>
        </w:rPr>
      </w:pPr>
    </w:p>
    <w:p w:rsidR="007206D4" w:rsidRPr="0048232C" w:rsidRDefault="007206D4" w:rsidP="00157CF2">
      <w:pPr>
        <w:ind w:firstLine="567"/>
        <w:jc w:val="both"/>
      </w:pPr>
      <w:r w:rsidRPr="0048232C">
        <w:rPr>
          <w:b/>
        </w:rPr>
        <w:t>§ 4.</w:t>
      </w:r>
      <w:r w:rsidRPr="0048232C">
        <w:t xml:space="preserve"> Wykonanie uchwały powierza się Wójtowi Gminy Chełmża.</w:t>
      </w:r>
    </w:p>
    <w:p w:rsidR="007206D4" w:rsidRPr="0048232C" w:rsidRDefault="007206D4" w:rsidP="00157CF2">
      <w:pPr>
        <w:jc w:val="both"/>
        <w:rPr>
          <w:b/>
          <w:shd w:val="clear" w:color="auto" w:fill="FFFF00"/>
        </w:rPr>
      </w:pPr>
    </w:p>
    <w:p w:rsidR="007206D4" w:rsidRPr="0048232C" w:rsidRDefault="007206D4" w:rsidP="00157CF2">
      <w:pPr>
        <w:ind w:firstLine="567"/>
        <w:jc w:val="both"/>
      </w:pPr>
      <w:r w:rsidRPr="0048232C">
        <w:rPr>
          <w:b/>
        </w:rPr>
        <w:t>§ 5.</w:t>
      </w:r>
      <w:r w:rsidRPr="0048232C">
        <w:t xml:space="preserve"> Uchwała wchodzi w życie z dniem podjęcia.</w:t>
      </w:r>
    </w:p>
    <w:p w:rsidR="007206D4" w:rsidRPr="0048232C" w:rsidRDefault="007206D4" w:rsidP="00157CF2">
      <w:pPr>
        <w:pStyle w:val="Tekstpodstawowy21"/>
        <w:overflowPunct/>
        <w:autoSpaceDE/>
        <w:ind w:firstLine="0"/>
        <w:textAlignment w:val="auto"/>
        <w:rPr>
          <w:szCs w:val="24"/>
        </w:rPr>
      </w:pPr>
    </w:p>
    <w:p w:rsidR="007206D4" w:rsidRPr="0048232C" w:rsidRDefault="007206D4" w:rsidP="003A69FC">
      <w:pPr>
        <w:ind w:left="4111"/>
        <w:rPr>
          <w:iCs/>
        </w:rPr>
      </w:pPr>
    </w:p>
    <w:p w:rsidR="007206D4" w:rsidRPr="0048232C" w:rsidRDefault="007206D4" w:rsidP="003A69FC">
      <w:pPr>
        <w:ind w:left="4111"/>
        <w:rPr>
          <w:iCs/>
        </w:rPr>
      </w:pPr>
    </w:p>
    <w:p w:rsidR="003408CD" w:rsidRPr="0048232C" w:rsidRDefault="003408CD" w:rsidP="00FE0F44">
      <w:pPr>
        <w:rPr>
          <w:b/>
        </w:rPr>
      </w:pPr>
    </w:p>
    <w:p w:rsidR="003408CD" w:rsidRPr="0048232C" w:rsidRDefault="003408CD" w:rsidP="008D2CD4">
      <w:pPr>
        <w:rPr>
          <w:b/>
        </w:rPr>
      </w:pPr>
    </w:p>
    <w:p w:rsidR="00594E71" w:rsidRDefault="00594E71">
      <w:pPr>
        <w:suppressAutoHyphens w:val="0"/>
        <w:rPr>
          <w:b/>
        </w:rPr>
      </w:pPr>
      <w:r>
        <w:rPr>
          <w:b/>
        </w:rPr>
        <w:br w:type="page"/>
      </w:r>
    </w:p>
    <w:p w:rsidR="008D2CD4" w:rsidRPr="0048232C" w:rsidRDefault="008D2CD4" w:rsidP="008D2CD4">
      <w:pPr>
        <w:rPr>
          <w:b/>
        </w:rPr>
      </w:pPr>
    </w:p>
    <w:p w:rsidR="00904C6B" w:rsidRPr="00AD49E0" w:rsidRDefault="00904C6B" w:rsidP="003A69FC">
      <w:pPr>
        <w:jc w:val="center"/>
        <w:rPr>
          <w:b/>
          <w:sz w:val="22"/>
          <w:szCs w:val="22"/>
        </w:rPr>
      </w:pPr>
      <w:r w:rsidRPr="00AD49E0">
        <w:rPr>
          <w:b/>
          <w:sz w:val="22"/>
          <w:szCs w:val="22"/>
        </w:rPr>
        <w:t>Uzasadnienie</w:t>
      </w:r>
    </w:p>
    <w:p w:rsidR="00904C6B" w:rsidRPr="00AD49E0" w:rsidRDefault="00E16523" w:rsidP="003A69FC">
      <w:pPr>
        <w:jc w:val="center"/>
        <w:rPr>
          <w:sz w:val="22"/>
          <w:szCs w:val="22"/>
        </w:rPr>
      </w:pPr>
      <w:r w:rsidRPr="00AD49E0">
        <w:rPr>
          <w:sz w:val="22"/>
          <w:szCs w:val="22"/>
        </w:rPr>
        <w:t xml:space="preserve">do uchwały </w:t>
      </w:r>
      <w:r w:rsidR="00157CF2">
        <w:rPr>
          <w:sz w:val="22"/>
          <w:szCs w:val="22"/>
        </w:rPr>
        <w:t xml:space="preserve">Nr </w:t>
      </w:r>
      <w:r w:rsidR="00157CF2" w:rsidRPr="00157CF2">
        <w:rPr>
          <w:sz w:val="22"/>
          <w:szCs w:val="22"/>
        </w:rPr>
        <w:t xml:space="preserve">XXV/158/20 </w:t>
      </w:r>
      <w:r w:rsidR="00904C6B" w:rsidRPr="00157CF2">
        <w:rPr>
          <w:sz w:val="22"/>
          <w:szCs w:val="22"/>
        </w:rPr>
        <w:t>Rady</w:t>
      </w:r>
      <w:r w:rsidR="00904C6B" w:rsidRPr="00AD49E0">
        <w:rPr>
          <w:sz w:val="22"/>
          <w:szCs w:val="22"/>
        </w:rPr>
        <w:t xml:space="preserve"> Gminy Chełmża</w:t>
      </w:r>
    </w:p>
    <w:p w:rsidR="00904C6B" w:rsidRPr="00AD49E0" w:rsidRDefault="00157CF2" w:rsidP="003A69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31 marca </w:t>
      </w:r>
      <w:r w:rsidR="008B4400" w:rsidRPr="00AD49E0">
        <w:rPr>
          <w:sz w:val="22"/>
          <w:szCs w:val="22"/>
        </w:rPr>
        <w:t>20</w:t>
      </w:r>
      <w:r w:rsidR="00594E71" w:rsidRPr="00AD49E0">
        <w:rPr>
          <w:sz w:val="22"/>
          <w:szCs w:val="22"/>
        </w:rPr>
        <w:t>20</w:t>
      </w:r>
      <w:r w:rsidR="00904C6B" w:rsidRPr="00AD49E0">
        <w:rPr>
          <w:sz w:val="22"/>
          <w:szCs w:val="22"/>
        </w:rPr>
        <w:t xml:space="preserve"> r.</w:t>
      </w:r>
    </w:p>
    <w:p w:rsidR="00904C6B" w:rsidRPr="00AD49E0" w:rsidRDefault="00904C6B" w:rsidP="003A69FC">
      <w:pPr>
        <w:jc w:val="center"/>
        <w:rPr>
          <w:sz w:val="22"/>
          <w:szCs w:val="22"/>
        </w:rPr>
      </w:pPr>
    </w:p>
    <w:p w:rsidR="00EC1B87" w:rsidRPr="00AD49E0" w:rsidRDefault="00EC1B87" w:rsidP="000478CA">
      <w:pPr>
        <w:spacing w:line="276" w:lineRule="auto"/>
        <w:ind w:firstLine="567"/>
        <w:jc w:val="both"/>
        <w:rPr>
          <w:sz w:val="22"/>
          <w:szCs w:val="22"/>
        </w:rPr>
      </w:pPr>
      <w:r w:rsidRPr="00AD49E0">
        <w:rPr>
          <w:rFonts w:eastAsia="Lucida Sans Unicode"/>
          <w:sz w:val="22"/>
          <w:szCs w:val="22"/>
        </w:rPr>
        <w:t>Zgodnie z art. 14 ust. 1 ustawy z dnia 27 marca 2003 r. o planowaniu i zagospodarowaniu przestrzenny</w:t>
      </w:r>
      <w:r w:rsidR="0099450B" w:rsidRPr="00AD49E0">
        <w:rPr>
          <w:rFonts w:eastAsia="Lucida Sans Unicode"/>
          <w:sz w:val="22"/>
          <w:szCs w:val="22"/>
        </w:rPr>
        <w:t xml:space="preserve">m </w:t>
      </w:r>
      <w:r w:rsidR="008B4400" w:rsidRPr="00AD49E0">
        <w:rPr>
          <w:sz w:val="22"/>
          <w:szCs w:val="22"/>
        </w:rPr>
        <w:t>(Dz.U. z 20</w:t>
      </w:r>
      <w:r w:rsidR="00C52517" w:rsidRPr="00AD49E0">
        <w:rPr>
          <w:sz w:val="22"/>
          <w:szCs w:val="22"/>
        </w:rPr>
        <w:t>20</w:t>
      </w:r>
      <w:r w:rsidR="008B4400" w:rsidRPr="00AD49E0">
        <w:rPr>
          <w:sz w:val="22"/>
          <w:szCs w:val="22"/>
        </w:rPr>
        <w:t xml:space="preserve"> r. poz. </w:t>
      </w:r>
      <w:r w:rsidR="00C52517" w:rsidRPr="00AD49E0">
        <w:rPr>
          <w:sz w:val="22"/>
          <w:szCs w:val="22"/>
        </w:rPr>
        <w:t>293</w:t>
      </w:r>
      <w:r w:rsidR="003408CD" w:rsidRPr="00AD49E0">
        <w:rPr>
          <w:sz w:val="22"/>
          <w:szCs w:val="22"/>
        </w:rPr>
        <w:t xml:space="preserve">), </w:t>
      </w:r>
      <w:r w:rsidRPr="00AD49E0">
        <w:rPr>
          <w:rFonts w:eastAsia="Lucida Sans Unicode"/>
          <w:sz w:val="22"/>
          <w:szCs w:val="22"/>
        </w:rPr>
        <w:t xml:space="preserve">w celu </w:t>
      </w:r>
      <w:r w:rsidR="00BA543A" w:rsidRPr="00AD49E0">
        <w:rPr>
          <w:rFonts w:eastAsia="Lucida Sans Unicode"/>
          <w:sz w:val="22"/>
          <w:szCs w:val="22"/>
        </w:rPr>
        <w:t>ustalenia przeznaczenia</w:t>
      </w:r>
      <w:r w:rsidRPr="00AD49E0">
        <w:rPr>
          <w:rFonts w:eastAsia="Lucida Sans Unicode"/>
          <w:sz w:val="22"/>
          <w:szCs w:val="22"/>
        </w:rPr>
        <w:t xml:space="preserve"> terenów, w tym dla inwestycji celu </w:t>
      </w:r>
      <w:r w:rsidR="00BA543A" w:rsidRPr="00AD49E0">
        <w:rPr>
          <w:rFonts w:eastAsia="Lucida Sans Unicode"/>
          <w:sz w:val="22"/>
          <w:szCs w:val="22"/>
        </w:rPr>
        <w:t>publicznego oraz</w:t>
      </w:r>
      <w:r w:rsidRPr="00AD49E0">
        <w:rPr>
          <w:rFonts w:eastAsia="Lucida Sans Unicode"/>
          <w:sz w:val="22"/>
          <w:szCs w:val="22"/>
        </w:rPr>
        <w:t xml:space="preserve"> określenia sposobów </w:t>
      </w:r>
      <w:r w:rsidR="00BA543A" w:rsidRPr="00AD49E0">
        <w:rPr>
          <w:rFonts w:eastAsia="Lucida Sans Unicode"/>
          <w:sz w:val="22"/>
          <w:szCs w:val="22"/>
        </w:rPr>
        <w:t>zagospodarowania i</w:t>
      </w:r>
      <w:r w:rsidRPr="00AD49E0">
        <w:rPr>
          <w:rFonts w:eastAsia="Lucida Sans Unicode"/>
          <w:sz w:val="22"/>
          <w:szCs w:val="22"/>
        </w:rPr>
        <w:t xml:space="preserve"> zabudowy, rada gminy podejmuje uchwałę o przystąpieniu do sporządzenia miejscowego planu zagospodarowania przestrzennego.</w:t>
      </w:r>
    </w:p>
    <w:p w:rsidR="00083AB7" w:rsidRPr="004F280D" w:rsidRDefault="006C64DE" w:rsidP="000478CA">
      <w:pPr>
        <w:spacing w:line="276" w:lineRule="auto"/>
        <w:ind w:firstLine="567"/>
        <w:jc w:val="both"/>
        <w:rPr>
          <w:rFonts w:eastAsia="Lucida Sans Unicode"/>
          <w:sz w:val="22"/>
          <w:szCs w:val="22"/>
        </w:rPr>
      </w:pPr>
      <w:r w:rsidRPr="00157CF2">
        <w:rPr>
          <w:rFonts w:eastAsia="Lucida Sans Unicode"/>
          <w:sz w:val="22"/>
          <w:szCs w:val="22"/>
        </w:rPr>
        <w:t>Teren objęty projektem uchwały w sprawie przystąpienia do sporządzenia miejscowego planu zagospodarowania przestrzennego dla terenów położo</w:t>
      </w:r>
      <w:r w:rsidR="00157CF2">
        <w:rPr>
          <w:rFonts w:eastAsia="Lucida Sans Unicode"/>
          <w:sz w:val="22"/>
          <w:szCs w:val="22"/>
        </w:rPr>
        <w:t>nych w miejscowości Kiełbasin w </w:t>
      </w:r>
      <w:r w:rsidRPr="00157CF2">
        <w:rPr>
          <w:rFonts w:eastAsia="Lucida Sans Unicode"/>
          <w:sz w:val="22"/>
          <w:szCs w:val="22"/>
        </w:rPr>
        <w:t>rejonie autostrady i drogi wojewódzkiej, stanowią własność p</w:t>
      </w:r>
      <w:r w:rsidR="00157CF2">
        <w:rPr>
          <w:rFonts w:eastAsia="Lucida Sans Unicode"/>
          <w:sz w:val="22"/>
          <w:szCs w:val="22"/>
        </w:rPr>
        <w:t>rywatną, z wyjątkiem działek nr </w:t>
      </w:r>
      <w:r w:rsidRPr="00157CF2">
        <w:rPr>
          <w:rFonts w:eastAsia="Lucida Sans Unicode"/>
          <w:sz w:val="22"/>
          <w:szCs w:val="22"/>
        </w:rPr>
        <w:t>40/2, nr 75/5, które są własnością Gminy Chełmża (użytek dr).</w:t>
      </w:r>
      <w:r w:rsidRPr="004F280D">
        <w:rPr>
          <w:rFonts w:eastAsia="Lucida Sans Unicode"/>
          <w:sz w:val="22"/>
          <w:szCs w:val="22"/>
        </w:rPr>
        <w:t xml:space="preserve"> </w:t>
      </w:r>
      <w:r w:rsidR="00083AB7" w:rsidRPr="004F280D">
        <w:rPr>
          <w:rFonts w:eastAsia="Lucida Sans Unicode"/>
          <w:sz w:val="22"/>
          <w:szCs w:val="22"/>
        </w:rPr>
        <w:t xml:space="preserve"> </w:t>
      </w:r>
    </w:p>
    <w:p w:rsidR="00990873" w:rsidRPr="00AD49E0" w:rsidRDefault="006D05E8" w:rsidP="000478CA">
      <w:pPr>
        <w:spacing w:line="276" w:lineRule="auto"/>
        <w:ind w:firstLine="567"/>
        <w:jc w:val="both"/>
        <w:rPr>
          <w:sz w:val="22"/>
          <w:szCs w:val="22"/>
        </w:rPr>
      </w:pPr>
      <w:r w:rsidRPr="00AD49E0">
        <w:rPr>
          <w:sz w:val="22"/>
          <w:szCs w:val="22"/>
        </w:rPr>
        <w:t xml:space="preserve">Zgodnie z art. 14 ust. </w:t>
      </w:r>
      <w:r w:rsidR="00776828" w:rsidRPr="00AD49E0">
        <w:rPr>
          <w:sz w:val="22"/>
          <w:szCs w:val="22"/>
        </w:rPr>
        <w:t xml:space="preserve">5 </w:t>
      </w:r>
      <w:r w:rsidR="00083AB7" w:rsidRPr="00AD49E0">
        <w:rPr>
          <w:rFonts w:eastAsia="Lucida Sans Unicode"/>
          <w:sz w:val="22"/>
          <w:szCs w:val="22"/>
        </w:rPr>
        <w:t xml:space="preserve">ustawy o planowaniu i zagospodarowaniu przestrzennym </w:t>
      </w:r>
      <w:r w:rsidR="00083AB7" w:rsidRPr="00AD49E0">
        <w:rPr>
          <w:sz w:val="22"/>
          <w:szCs w:val="22"/>
        </w:rPr>
        <w:t>p</w:t>
      </w:r>
      <w:r w:rsidR="00776828" w:rsidRPr="00AD49E0">
        <w:rPr>
          <w:sz w:val="22"/>
          <w:szCs w:val="22"/>
        </w:rPr>
        <w:t xml:space="preserve">rzed podjęciem uchwały o </w:t>
      </w:r>
      <w:r w:rsidR="00083AB7" w:rsidRPr="00AD49E0">
        <w:rPr>
          <w:sz w:val="22"/>
          <w:szCs w:val="22"/>
        </w:rPr>
        <w:t>przystąpieniu do sporządzenia</w:t>
      </w:r>
      <w:r w:rsidR="00CE4802" w:rsidRPr="00AD49E0">
        <w:rPr>
          <w:sz w:val="22"/>
          <w:szCs w:val="22"/>
        </w:rPr>
        <w:t xml:space="preserve"> </w:t>
      </w:r>
      <w:r w:rsidR="00083AB7" w:rsidRPr="00AD49E0">
        <w:rPr>
          <w:sz w:val="22"/>
          <w:szCs w:val="22"/>
        </w:rPr>
        <w:t>planu miejscowego</w:t>
      </w:r>
      <w:r w:rsidR="00776828" w:rsidRPr="00AD49E0">
        <w:rPr>
          <w:sz w:val="22"/>
          <w:szCs w:val="22"/>
        </w:rPr>
        <w:t>, wójt</w:t>
      </w:r>
      <w:r w:rsidRPr="00AD49E0">
        <w:rPr>
          <w:sz w:val="22"/>
          <w:szCs w:val="22"/>
        </w:rPr>
        <w:t xml:space="preserve"> </w:t>
      </w:r>
      <w:r w:rsidR="00776828" w:rsidRPr="00AD49E0">
        <w:rPr>
          <w:sz w:val="22"/>
          <w:szCs w:val="22"/>
        </w:rPr>
        <w:t xml:space="preserve"> wykon</w:t>
      </w:r>
      <w:r w:rsidR="00083AB7" w:rsidRPr="00AD49E0">
        <w:rPr>
          <w:sz w:val="22"/>
          <w:szCs w:val="22"/>
        </w:rPr>
        <w:t>ał</w:t>
      </w:r>
      <w:r w:rsidR="00776828" w:rsidRPr="00AD49E0">
        <w:rPr>
          <w:sz w:val="22"/>
          <w:szCs w:val="22"/>
        </w:rPr>
        <w:t xml:space="preserve"> analizy dotyczące zasadności przystąpienia do sporządzenia planu i stopnia zgodności przewidywanych r</w:t>
      </w:r>
      <w:r w:rsidR="00083AB7" w:rsidRPr="00AD49E0">
        <w:rPr>
          <w:sz w:val="22"/>
          <w:szCs w:val="22"/>
        </w:rPr>
        <w:t xml:space="preserve">ozwiązań z ustaleniami </w:t>
      </w:r>
      <w:r w:rsidR="000439FB">
        <w:rPr>
          <w:sz w:val="22"/>
          <w:szCs w:val="22"/>
        </w:rPr>
        <w:t>S</w:t>
      </w:r>
      <w:r w:rsidR="00083AB7" w:rsidRPr="00AD49E0">
        <w:rPr>
          <w:sz w:val="22"/>
          <w:szCs w:val="22"/>
        </w:rPr>
        <w:t xml:space="preserve">tudium </w:t>
      </w:r>
      <w:r w:rsidR="00083AB7" w:rsidRPr="00AD49E0">
        <w:rPr>
          <w:rFonts w:eastAsia="Lucida Sans Unicode"/>
          <w:sz w:val="22"/>
          <w:szCs w:val="22"/>
        </w:rPr>
        <w:t>uwarunkowań i kierunków zagospodarowania Gminy Chełmża</w:t>
      </w:r>
      <w:r w:rsidR="00083AB7" w:rsidRPr="00AD49E0">
        <w:rPr>
          <w:sz w:val="22"/>
          <w:szCs w:val="22"/>
        </w:rPr>
        <w:t xml:space="preserve"> </w:t>
      </w:r>
      <w:r w:rsidR="00776828" w:rsidRPr="00AD49E0">
        <w:rPr>
          <w:sz w:val="22"/>
          <w:szCs w:val="22"/>
        </w:rPr>
        <w:t>oraz ustal</w:t>
      </w:r>
      <w:r w:rsidR="00083AB7" w:rsidRPr="00AD49E0">
        <w:rPr>
          <w:sz w:val="22"/>
          <w:szCs w:val="22"/>
        </w:rPr>
        <w:t>ił</w:t>
      </w:r>
      <w:r w:rsidR="00776828" w:rsidRPr="00AD49E0">
        <w:rPr>
          <w:sz w:val="22"/>
          <w:szCs w:val="22"/>
        </w:rPr>
        <w:t xml:space="preserve"> niezbędny zakres prac planistycznych</w:t>
      </w:r>
      <w:r w:rsidR="00990873" w:rsidRPr="00AD49E0">
        <w:rPr>
          <w:sz w:val="22"/>
          <w:szCs w:val="22"/>
        </w:rPr>
        <w:t xml:space="preserve"> </w:t>
      </w:r>
    </w:p>
    <w:p w:rsidR="00776828" w:rsidRPr="00AD49E0" w:rsidRDefault="00776828" w:rsidP="000C74FA">
      <w:pPr>
        <w:spacing w:line="276" w:lineRule="auto"/>
        <w:ind w:firstLine="709"/>
        <w:jc w:val="both"/>
        <w:rPr>
          <w:sz w:val="22"/>
          <w:szCs w:val="22"/>
        </w:rPr>
      </w:pPr>
    </w:p>
    <w:p w:rsidR="00990873" w:rsidRPr="00AD49E0" w:rsidRDefault="00BA165B" w:rsidP="00990873">
      <w:pPr>
        <w:spacing w:line="276" w:lineRule="auto"/>
        <w:ind w:firstLine="567"/>
        <w:jc w:val="both"/>
        <w:rPr>
          <w:sz w:val="22"/>
          <w:szCs w:val="22"/>
        </w:rPr>
      </w:pPr>
      <w:r w:rsidRPr="00AD49E0">
        <w:rPr>
          <w:rFonts w:eastAsia="Lucida Sans Unicode"/>
          <w:sz w:val="22"/>
          <w:szCs w:val="22"/>
        </w:rPr>
        <w:t>Teren objęt</w:t>
      </w:r>
      <w:r w:rsidR="002502D1" w:rsidRPr="00AD49E0">
        <w:rPr>
          <w:rFonts w:eastAsia="Lucida Sans Unicode"/>
          <w:sz w:val="22"/>
          <w:szCs w:val="22"/>
        </w:rPr>
        <w:t>y</w:t>
      </w:r>
      <w:r w:rsidRPr="00AD49E0">
        <w:rPr>
          <w:rFonts w:eastAsia="Lucida Sans Unicode"/>
          <w:sz w:val="22"/>
          <w:szCs w:val="22"/>
        </w:rPr>
        <w:t xml:space="preserve"> projektem uchwały </w:t>
      </w:r>
      <w:r w:rsidRPr="00AD49E0">
        <w:rPr>
          <w:bCs/>
          <w:sz w:val="22"/>
          <w:szCs w:val="22"/>
        </w:rPr>
        <w:t>obejmuj</w:t>
      </w:r>
      <w:r w:rsidR="002502D1" w:rsidRPr="00AD49E0">
        <w:rPr>
          <w:bCs/>
          <w:sz w:val="22"/>
          <w:szCs w:val="22"/>
        </w:rPr>
        <w:t>e</w:t>
      </w:r>
      <w:r w:rsidRPr="00AD49E0">
        <w:rPr>
          <w:bCs/>
          <w:sz w:val="22"/>
          <w:szCs w:val="22"/>
        </w:rPr>
        <w:t xml:space="preserve"> </w:t>
      </w:r>
      <w:r w:rsidR="002502D1" w:rsidRPr="00AD49E0">
        <w:rPr>
          <w:bCs/>
          <w:sz w:val="22"/>
          <w:szCs w:val="22"/>
        </w:rPr>
        <w:t>działki oznaczone</w:t>
      </w:r>
      <w:r w:rsidR="00157CF2">
        <w:rPr>
          <w:rFonts w:eastAsia="Lucida Sans Unicode"/>
          <w:sz w:val="22"/>
          <w:szCs w:val="22"/>
        </w:rPr>
        <w:t xml:space="preserve"> w ewidencji gruntów i </w:t>
      </w:r>
      <w:bookmarkStart w:id="0" w:name="_GoBack"/>
      <w:bookmarkEnd w:id="0"/>
      <w:r w:rsidR="002502D1" w:rsidRPr="00AD49E0">
        <w:rPr>
          <w:rFonts w:eastAsia="Lucida Sans Unicode"/>
          <w:sz w:val="22"/>
          <w:szCs w:val="22"/>
        </w:rPr>
        <w:t>budynków numerami nr</w:t>
      </w:r>
      <w:r w:rsidR="00CB1FCA">
        <w:rPr>
          <w:rFonts w:eastAsia="Lucida Sans Unicode"/>
          <w:sz w:val="22"/>
          <w:szCs w:val="22"/>
        </w:rPr>
        <w:t xml:space="preserve"> </w:t>
      </w:r>
      <w:proofErr w:type="spellStart"/>
      <w:r w:rsidR="00821F02" w:rsidRPr="00AD49E0">
        <w:rPr>
          <w:sz w:val="22"/>
          <w:szCs w:val="22"/>
        </w:rPr>
        <w:t>nr</w:t>
      </w:r>
      <w:proofErr w:type="spellEnd"/>
      <w:r w:rsidR="00821F02" w:rsidRPr="00AD49E0">
        <w:rPr>
          <w:sz w:val="22"/>
          <w:szCs w:val="22"/>
        </w:rPr>
        <w:t xml:space="preserve"> </w:t>
      </w:r>
      <w:r w:rsidR="00790E22" w:rsidRPr="00AD49E0">
        <w:rPr>
          <w:sz w:val="22"/>
          <w:szCs w:val="22"/>
        </w:rPr>
        <w:t xml:space="preserve">58/5, </w:t>
      </w:r>
      <w:r w:rsidR="00821F02" w:rsidRPr="00AD49E0">
        <w:rPr>
          <w:sz w:val="22"/>
          <w:szCs w:val="22"/>
        </w:rPr>
        <w:t xml:space="preserve">59/4, </w:t>
      </w:r>
      <w:r w:rsidR="00790E22" w:rsidRPr="00AD49E0">
        <w:rPr>
          <w:sz w:val="22"/>
          <w:szCs w:val="22"/>
        </w:rPr>
        <w:t>60/4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>61/5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>63/2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>64/2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 xml:space="preserve">65/2, </w:t>
      </w:r>
      <w:r w:rsidR="00790E22">
        <w:rPr>
          <w:sz w:val="22"/>
          <w:szCs w:val="22"/>
        </w:rPr>
        <w:t xml:space="preserve">75/7, </w:t>
      </w:r>
      <w:r w:rsidR="00790E22" w:rsidRPr="00AD49E0">
        <w:rPr>
          <w:sz w:val="22"/>
          <w:szCs w:val="22"/>
        </w:rPr>
        <w:t>67/4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 xml:space="preserve">67/3, </w:t>
      </w:r>
      <w:r w:rsidR="00790E22">
        <w:rPr>
          <w:sz w:val="22"/>
          <w:szCs w:val="22"/>
        </w:rPr>
        <w:t xml:space="preserve">40/2, </w:t>
      </w:r>
      <w:r w:rsidR="00790E22" w:rsidRPr="00AD49E0">
        <w:rPr>
          <w:sz w:val="22"/>
          <w:szCs w:val="22"/>
        </w:rPr>
        <w:t>39/2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>38</w:t>
      </w:r>
      <w:r w:rsidR="00790E22">
        <w:rPr>
          <w:sz w:val="22"/>
          <w:szCs w:val="22"/>
        </w:rPr>
        <w:t xml:space="preserve">, </w:t>
      </w:r>
      <w:r w:rsidR="00790E22" w:rsidRPr="00AD49E0">
        <w:rPr>
          <w:sz w:val="22"/>
          <w:szCs w:val="22"/>
        </w:rPr>
        <w:t xml:space="preserve">37, </w:t>
      </w:r>
      <w:r w:rsidR="00683E39" w:rsidRPr="00AD49E0">
        <w:rPr>
          <w:sz w:val="22"/>
          <w:szCs w:val="22"/>
        </w:rPr>
        <w:t xml:space="preserve">36, </w:t>
      </w:r>
      <w:r w:rsidR="00790E22" w:rsidRPr="00AD49E0">
        <w:rPr>
          <w:sz w:val="22"/>
          <w:szCs w:val="22"/>
        </w:rPr>
        <w:t xml:space="preserve">35/8, 33/4, 32/2, </w:t>
      </w:r>
      <w:r w:rsidR="00683E39" w:rsidRPr="00AD49E0">
        <w:rPr>
          <w:sz w:val="22"/>
          <w:szCs w:val="22"/>
        </w:rPr>
        <w:t>30/</w:t>
      </w:r>
      <w:r w:rsidR="00186330">
        <w:rPr>
          <w:sz w:val="22"/>
          <w:szCs w:val="22"/>
        </w:rPr>
        <w:t>6</w:t>
      </w:r>
      <w:r w:rsidR="00683E39" w:rsidRPr="00AD49E0">
        <w:rPr>
          <w:sz w:val="22"/>
          <w:szCs w:val="22"/>
        </w:rPr>
        <w:t>, 28/5</w:t>
      </w:r>
      <w:r w:rsidR="00790E22">
        <w:rPr>
          <w:sz w:val="22"/>
          <w:szCs w:val="22"/>
        </w:rPr>
        <w:t xml:space="preserve">, </w:t>
      </w:r>
      <w:r w:rsidR="002502D1" w:rsidRPr="00AD49E0">
        <w:rPr>
          <w:rFonts w:eastAsia="Lucida Sans Unicode"/>
          <w:sz w:val="22"/>
          <w:szCs w:val="22"/>
        </w:rPr>
        <w:t xml:space="preserve">z obrębu Kiełbasin, o łącznej powierzchni </w:t>
      </w:r>
      <w:r w:rsidRPr="00AD49E0">
        <w:rPr>
          <w:bCs/>
          <w:sz w:val="22"/>
          <w:szCs w:val="22"/>
        </w:rPr>
        <w:t xml:space="preserve">około </w:t>
      </w:r>
      <w:r w:rsidR="00E94D5D" w:rsidRPr="00AD49E0">
        <w:rPr>
          <w:bCs/>
          <w:sz w:val="22"/>
          <w:szCs w:val="22"/>
        </w:rPr>
        <w:t>57</w:t>
      </w:r>
      <w:r w:rsidRPr="00AD49E0">
        <w:rPr>
          <w:bCs/>
          <w:sz w:val="22"/>
          <w:szCs w:val="22"/>
        </w:rPr>
        <w:t xml:space="preserve"> ha</w:t>
      </w:r>
      <w:r w:rsidR="000439FB">
        <w:rPr>
          <w:bCs/>
          <w:sz w:val="22"/>
          <w:szCs w:val="22"/>
        </w:rPr>
        <w:t>,</w:t>
      </w:r>
      <w:r w:rsidR="002502D1" w:rsidRPr="00AD49E0">
        <w:rPr>
          <w:bCs/>
          <w:sz w:val="22"/>
          <w:szCs w:val="22"/>
        </w:rPr>
        <w:t xml:space="preserve"> </w:t>
      </w:r>
      <w:r w:rsidR="00E94D5D" w:rsidRPr="00AD49E0">
        <w:rPr>
          <w:sz w:val="22"/>
          <w:szCs w:val="22"/>
        </w:rPr>
        <w:t>położone są w rejonie autostrady A1, drogi wojewódzkiej nr 649 oraz przy granicy z sąsiedni</w:t>
      </w:r>
      <w:r w:rsidR="008357B9">
        <w:rPr>
          <w:sz w:val="22"/>
          <w:szCs w:val="22"/>
        </w:rPr>
        <w:t>ą</w:t>
      </w:r>
      <w:r w:rsidR="00E94D5D" w:rsidRPr="00AD49E0">
        <w:rPr>
          <w:sz w:val="22"/>
          <w:szCs w:val="22"/>
        </w:rPr>
        <w:t xml:space="preserve"> </w:t>
      </w:r>
      <w:r w:rsidR="000439FB">
        <w:rPr>
          <w:sz w:val="22"/>
          <w:szCs w:val="22"/>
        </w:rPr>
        <w:t>G</w:t>
      </w:r>
      <w:r w:rsidR="00E94D5D" w:rsidRPr="00AD49E0">
        <w:rPr>
          <w:sz w:val="22"/>
          <w:szCs w:val="22"/>
        </w:rPr>
        <w:t>min</w:t>
      </w:r>
      <w:r w:rsidR="008357B9">
        <w:rPr>
          <w:sz w:val="22"/>
          <w:szCs w:val="22"/>
        </w:rPr>
        <w:t>ą</w:t>
      </w:r>
      <w:r w:rsidR="00E94D5D" w:rsidRPr="00AD49E0">
        <w:rPr>
          <w:sz w:val="22"/>
          <w:szCs w:val="22"/>
        </w:rPr>
        <w:t xml:space="preserve"> Kowalewo Pomorskie. Teren wykorzystywany jest </w:t>
      </w:r>
      <w:r w:rsidR="00083AB7" w:rsidRPr="00AD49E0">
        <w:rPr>
          <w:sz w:val="22"/>
          <w:szCs w:val="22"/>
        </w:rPr>
        <w:t xml:space="preserve">pod </w:t>
      </w:r>
      <w:r w:rsidR="00E94D5D" w:rsidRPr="00AD49E0">
        <w:rPr>
          <w:sz w:val="22"/>
          <w:szCs w:val="22"/>
        </w:rPr>
        <w:t xml:space="preserve">kopalnię </w:t>
      </w:r>
      <w:r w:rsidR="00083AB7" w:rsidRPr="00AD49E0">
        <w:rPr>
          <w:sz w:val="22"/>
          <w:szCs w:val="22"/>
        </w:rPr>
        <w:t>kruszywa</w:t>
      </w:r>
      <w:r w:rsidR="000439FB">
        <w:rPr>
          <w:sz w:val="22"/>
          <w:szCs w:val="22"/>
        </w:rPr>
        <w:t xml:space="preserve"> oraz</w:t>
      </w:r>
      <w:r w:rsidR="00E94D5D" w:rsidRPr="00AD49E0">
        <w:rPr>
          <w:sz w:val="22"/>
          <w:szCs w:val="22"/>
        </w:rPr>
        <w:t xml:space="preserve"> </w:t>
      </w:r>
      <w:r w:rsidR="002502D1" w:rsidRPr="00AD49E0">
        <w:rPr>
          <w:sz w:val="22"/>
          <w:szCs w:val="22"/>
        </w:rPr>
        <w:t>użytkowan</w:t>
      </w:r>
      <w:r w:rsidR="00E94D5D" w:rsidRPr="00AD49E0">
        <w:rPr>
          <w:sz w:val="22"/>
          <w:szCs w:val="22"/>
        </w:rPr>
        <w:t>y jest</w:t>
      </w:r>
      <w:r w:rsidR="002502D1" w:rsidRPr="00AD49E0">
        <w:rPr>
          <w:sz w:val="22"/>
          <w:szCs w:val="22"/>
        </w:rPr>
        <w:t xml:space="preserve"> rolniczo</w:t>
      </w:r>
      <w:r w:rsidR="00083AB7" w:rsidRPr="00AD49E0">
        <w:rPr>
          <w:sz w:val="22"/>
          <w:szCs w:val="22"/>
        </w:rPr>
        <w:t>. Zasadność sporządzenia planu miejscowego była przedmiotem obrad gminnej komisji urbanistyczno-architektonicznej w dniu 30.01.2020</w:t>
      </w:r>
      <w:r w:rsidR="00C045FD" w:rsidRPr="00AD49E0">
        <w:rPr>
          <w:sz w:val="22"/>
          <w:szCs w:val="22"/>
        </w:rPr>
        <w:t xml:space="preserve"> </w:t>
      </w:r>
      <w:r w:rsidR="00083AB7" w:rsidRPr="00AD49E0">
        <w:rPr>
          <w:sz w:val="22"/>
          <w:szCs w:val="22"/>
        </w:rPr>
        <w:t xml:space="preserve">r. Planowane przeznaczenie terenu </w:t>
      </w:r>
      <w:r w:rsidR="000439FB">
        <w:rPr>
          <w:sz w:val="22"/>
          <w:szCs w:val="22"/>
        </w:rPr>
        <w:t xml:space="preserve">w planie miejscowym </w:t>
      </w:r>
      <w:r w:rsidR="00083AB7" w:rsidRPr="00AD49E0">
        <w:rPr>
          <w:sz w:val="22"/>
          <w:szCs w:val="22"/>
        </w:rPr>
        <w:t>na działalność gospodarczą</w:t>
      </w:r>
      <w:r w:rsidR="00C045FD" w:rsidRPr="00AD49E0">
        <w:rPr>
          <w:sz w:val="22"/>
          <w:szCs w:val="22"/>
        </w:rPr>
        <w:t xml:space="preserve"> (np.:</w:t>
      </w:r>
      <w:r w:rsidR="00083AB7" w:rsidRPr="00AD49E0">
        <w:rPr>
          <w:sz w:val="22"/>
          <w:szCs w:val="22"/>
        </w:rPr>
        <w:t xml:space="preserve"> usługi, produkcj</w:t>
      </w:r>
      <w:r w:rsidR="00C045FD" w:rsidRPr="00AD49E0">
        <w:rPr>
          <w:sz w:val="22"/>
          <w:szCs w:val="22"/>
        </w:rPr>
        <w:t>ę)</w:t>
      </w:r>
      <w:r w:rsidR="00083AB7" w:rsidRPr="00AD49E0">
        <w:rPr>
          <w:sz w:val="22"/>
          <w:szCs w:val="22"/>
        </w:rPr>
        <w:t xml:space="preserve"> oraz lokalizacj</w:t>
      </w:r>
      <w:r w:rsidR="000439FB">
        <w:rPr>
          <w:sz w:val="22"/>
          <w:szCs w:val="22"/>
        </w:rPr>
        <w:t>ę</w:t>
      </w:r>
      <w:r w:rsidR="00990873">
        <w:rPr>
          <w:sz w:val="22"/>
          <w:szCs w:val="22"/>
        </w:rPr>
        <w:t xml:space="preserve"> elektrowni fotowoltaicznych </w:t>
      </w:r>
      <w:r w:rsidR="00990873" w:rsidRPr="00AD49E0">
        <w:rPr>
          <w:sz w:val="22"/>
          <w:szCs w:val="22"/>
        </w:rPr>
        <w:t>nie koliduje z zapisami studium</w:t>
      </w:r>
      <w:r w:rsidR="00990873">
        <w:rPr>
          <w:sz w:val="22"/>
          <w:szCs w:val="22"/>
        </w:rPr>
        <w:t xml:space="preserve">. </w:t>
      </w:r>
      <w:r w:rsidR="00990873" w:rsidRPr="00AD49E0">
        <w:rPr>
          <w:sz w:val="22"/>
          <w:szCs w:val="22"/>
        </w:rPr>
        <w:t xml:space="preserve"> Obszar znajduje się w strefie funkcjonalnej AG – aktywności gospodarczej i jest położony na </w:t>
      </w:r>
      <w:r w:rsidR="00990873">
        <w:rPr>
          <w:sz w:val="22"/>
          <w:szCs w:val="22"/>
        </w:rPr>
        <w:t>terenie</w:t>
      </w:r>
      <w:r w:rsidR="00990873" w:rsidRPr="00AD49E0">
        <w:rPr>
          <w:sz w:val="22"/>
          <w:szCs w:val="22"/>
        </w:rPr>
        <w:t xml:space="preserve"> przeznaczonym pod funkcję AG – aktywności gospodarczej.  </w:t>
      </w:r>
    </w:p>
    <w:p w:rsidR="00284F53" w:rsidRDefault="00284F53" w:rsidP="002B421F">
      <w:pPr>
        <w:spacing w:line="276" w:lineRule="auto"/>
        <w:ind w:firstLine="567"/>
        <w:rPr>
          <w:sz w:val="22"/>
          <w:szCs w:val="22"/>
        </w:rPr>
      </w:pPr>
    </w:p>
    <w:p w:rsidR="002B421F" w:rsidRPr="00AD49E0" w:rsidRDefault="002B421F" w:rsidP="000478CA">
      <w:pPr>
        <w:spacing w:line="276" w:lineRule="auto"/>
        <w:ind w:firstLine="567"/>
        <w:jc w:val="both"/>
        <w:rPr>
          <w:sz w:val="22"/>
          <w:szCs w:val="22"/>
        </w:rPr>
      </w:pPr>
      <w:r w:rsidRPr="00AD49E0">
        <w:rPr>
          <w:sz w:val="22"/>
          <w:szCs w:val="22"/>
        </w:rPr>
        <w:t xml:space="preserve">Na </w:t>
      </w:r>
      <w:r w:rsidR="00284F53">
        <w:rPr>
          <w:sz w:val="22"/>
          <w:szCs w:val="22"/>
        </w:rPr>
        <w:t xml:space="preserve">obszarze  objętym uchwałą </w:t>
      </w:r>
      <w:r w:rsidR="00284F53">
        <w:t xml:space="preserve">w sprawie </w:t>
      </w:r>
      <w:r w:rsidR="000478CA">
        <w:t>przystąpienia</w:t>
      </w:r>
      <w:r w:rsidR="00284F53" w:rsidRPr="00083AB7">
        <w:t xml:space="preserve"> do sporządzenia miejscowego planu zagospodarowania przestrzennego</w:t>
      </w:r>
      <w:r w:rsidR="00284F53" w:rsidRPr="00AD49E0">
        <w:rPr>
          <w:sz w:val="22"/>
          <w:szCs w:val="22"/>
        </w:rPr>
        <w:t xml:space="preserve"> </w:t>
      </w:r>
      <w:r w:rsidRPr="00AD49E0">
        <w:rPr>
          <w:sz w:val="22"/>
          <w:szCs w:val="22"/>
        </w:rPr>
        <w:t>obowiązują plany miejscowe:</w:t>
      </w:r>
    </w:p>
    <w:p w:rsidR="002B421F" w:rsidRPr="00D24D93" w:rsidRDefault="002B421F" w:rsidP="00D24D93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24D93">
        <w:rPr>
          <w:bCs/>
          <w:sz w:val="22"/>
          <w:szCs w:val="22"/>
        </w:rPr>
        <w:t>miejscow</w:t>
      </w:r>
      <w:r w:rsidR="00D24D93">
        <w:rPr>
          <w:bCs/>
          <w:sz w:val="22"/>
          <w:szCs w:val="22"/>
        </w:rPr>
        <w:t>y</w:t>
      </w:r>
      <w:r w:rsidRPr="00D24D93">
        <w:rPr>
          <w:bCs/>
          <w:sz w:val="22"/>
          <w:szCs w:val="22"/>
        </w:rPr>
        <w:t xml:space="preserve"> plan zagospodarowania przestrzennego dla terenów położonych w rejonie wsi Dźwierzno i Kiełbasin w gminie Chełmża z przeznaczeniem pod lokalizację kopalni wydobycia kruszywa i elektrowni wiatrowych</w:t>
      </w:r>
      <w:r w:rsidRPr="00D24D93">
        <w:rPr>
          <w:color w:val="000000" w:themeColor="text1"/>
          <w:sz w:val="22"/>
          <w:szCs w:val="22"/>
        </w:rPr>
        <w:t xml:space="preserve"> (</w:t>
      </w:r>
      <w:proofErr w:type="spellStart"/>
      <w:r w:rsidRPr="00D24D93">
        <w:rPr>
          <w:color w:val="000000" w:themeColor="text1"/>
          <w:sz w:val="22"/>
          <w:szCs w:val="22"/>
        </w:rPr>
        <w:t>Dz.Urz.Woj</w:t>
      </w:r>
      <w:proofErr w:type="spellEnd"/>
      <w:r w:rsidRPr="00D24D93">
        <w:rPr>
          <w:color w:val="000000" w:themeColor="text1"/>
          <w:sz w:val="22"/>
          <w:szCs w:val="22"/>
        </w:rPr>
        <w:t xml:space="preserve">. Kuj.–Pom. </w:t>
      </w:r>
      <w:r w:rsidR="00284F53">
        <w:rPr>
          <w:color w:val="000000" w:themeColor="text1"/>
          <w:sz w:val="22"/>
          <w:szCs w:val="22"/>
        </w:rPr>
        <w:t>z 2012 r.</w:t>
      </w:r>
      <w:r w:rsidR="00BC3BC1">
        <w:rPr>
          <w:color w:val="000000" w:themeColor="text1"/>
          <w:sz w:val="22"/>
          <w:szCs w:val="22"/>
        </w:rPr>
        <w:t xml:space="preserve"> </w:t>
      </w:r>
      <w:r w:rsidRPr="00D24D93">
        <w:rPr>
          <w:color w:val="000000" w:themeColor="text1"/>
          <w:sz w:val="22"/>
          <w:szCs w:val="22"/>
        </w:rPr>
        <w:t>poz. 3494)</w:t>
      </w:r>
      <w:r w:rsidR="00D24D93">
        <w:rPr>
          <w:color w:val="000000" w:themeColor="text1"/>
          <w:sz w:val="22"/>
          <w:szCs w:val="22"/>
        </w:rPr>
        <w:t xml:space="preserve"> </w:t>
      </w:r>
      <w:r w:rsidR="00284F53">
        <w:rPr>
          <w:color w:val="000000" w:themeColor="text1"/>
          <w:sz w:val="22"/>
          <w:szCs w:val="22"/>
        </w:rPr>
        <w:t xml:space="preserve">uchwalony </w:t>
      </w:r>
      <w:r w:rsidR="00284F53">
        <w:rPr>
          <w:sz w:val="22"/>
          <w:szCs w:val="22"/>
        </w:rPr>
        <w:t>uchwałą</w:t>
      </w:r>
      <w:r w:rsidR="00D24D93" w:rsidRPr="00D24D93">
        <w:rPr>
          <w:sz w:val="22"/>
          <w:szCs w:val="22"/>
        </w:rPr>
        <w:t xml:space="preserve"> </w:t>
      </w:r>
      <w:r w:rsidR="00D24D93" w:rsidRPr="00D24D93">
        <w:rPr>
          <w:bCs/>
          <w:sz w:val="22"/>
          <w:szCs w:val="22"/>
        </w:rPr>
        <w:t xml:space="preserve">Nr XXVII/205/12 </w:t>
      </w:r>
      <w:r w:rsidR="00D24D93" w:rsidRPr="00D24D93">
        <w:rPr>
          <w:color w:val="000000" w:themeColor="text1"/>
          <w:sz w:val="22"/>
          <w:szCs w:val="22"/>
        </w:rPr>
        <w:t xml:space="preserve">Rady Gminy Chełmża </w:t>
      </w:r>
      <w:r w:rsidR="00D24D93" w:rsidRPr="00D24D93">
        <w:rPr>
          <w:sz w:val="22"/>
          <w:szCs w:val="22"/>
        </w:rPr>
        <w:t>z dnia 27 listopada 2012 r.</w:t>
      </w:r>
      <w:r w:rsidR="00D24D93">
        <w:rPr>
          <w:color w:val="000000" w:themeColor="text1"/>
          <w:sz w:val="22"/>
          <w:szCs w:val="22"/>
        </w:rPr>
        <w:t>;</w:t>
      </w:r>
    </w:p>
    <w:p w:rsidR="002B421F" w:rsidRPr="00D24D93" w:rsidRDefault="002B421F" w:rsidP="00D24D93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24D93">
        <w:rPr>
          <w:bCs/>
          <w:sz w:val="22"/>
          <w:szCs w:val="22"/>
        </w:rPr>
        <w:t>miejscow</w:t>
      </w:r>
      <w:r w:rsidR="00284F53">
        <w:rPr>
          <w:bCs/>
          <w:sz w:val="22"/>
          <w:szCs w:val="22"/>
        </w:rPr>
        <w:t>y</w:t>
      </w:r>
      <w:r w:rsidRPr="00D24D93">
        <w:rPr>
          <w:bCs/>
          <w:sz w:val="22"/>
          <w:szCs w:val="22"/>
        </w:rPr>
        <w:t xml:space="preserve"> plan zagospodarowania przestrzennego dla terenów położonych w rejonie wsi Kiełbasin w gminie Chełmża z przeznaczeniem pod lokalizację kopalni wydobycia kruszywa i elektrowni wiatrowych</w:t>
      </w:r>
      <w:r w:rsidRPr="00D24D93">
        <w:rPr>
          <w:color w:val="000000" w:themeColor="text1"/>
          <w:sz w:val="22"/>
          <w:szCs w:val="22"/>
        </w:rPr>
        <w:t xml:space="preserve"> (</w:t>
      </w:r>
      <w:proofErr w:type="spellStart"/>
      <w:r w:rsidRPr="00D24D93">
        <w:rPr>
          <w:color w:val="000000" w:themeColor="text1"/>
          <w:sz w:val="22"/>
          <w:szCs w:val="22"/>
        </w:rPr>
        <w:t>Dz.Urz.Woj.Kuj</w:t>
      </w:r>
      <w:proofErr w:type="spellEnd"/>
      <w:r w:rsidRPr="00D24D93">
        <w:rPr>
          <w:color w:val="000000" w:themeColor="text1"/>
          <w:sz w:val="22"/>
          <w:szCs w:val="22"/>
        </w:rPr>
        <w:t xml:space="preserve">.–Pom. </w:t>
      </w:r>
      <w:r w:rsidR="00284F53">
        <w:rPr>
          <w:color w:val="000000" w:themeColor="text1"/>
          <w:sz w:val="22"/>
          <w:szCs w:val="22"/>
        </w:rPr>
        <w:t>N</w:t>
      </w:r>
      <w:r w:rsidRPr="00D24D93">
        <w:rPr>
          <w:color w:val="000000" w:themeColor="text1"/>
          <w:sz w:val="22"/>
          <w:szCs w:val="22"/>
        </w:rPr>
        <w:t>r 178</w:t>
      </w:r>
      <w:r w:rsidR="00284F53">
        <w:rPr>
          <w:color w:val="000000" w:themeColor="text1"/>
          <w:sz w:val="22"/>
          <w:szCs w:val="22"/>
        </w:rPr>
        <w:t>,</w:t>
      </w:r>
      <w:r w:rsidRPr="00D24D93">
        <w:rPr>
          <w:color w:val="000000" w:themeColor="text1"/>
          <w:sz w:val="22"/>
          <w:szCs w:val="22"/>
        </w:rPr>
        <w:t xml:space="preserve"> poz. 1508)</w:t>
      </w:r>
      <w:r w:rsidR="00284F53">
        <w:rPr>
          <w:color w:val="000000" w:themeColor="text1"/>
          <w:sz w:val="22"/>
          <w:szCs w:val="22"/>
        </w:rPr>
        <w:t xml:space="preserve"> uchwalony </w:t>
      </w:r>
      <w:r w:rsidR="00284F53">
        <w:rPr>
          <w:bCs/>
          <w:sz w:val="22"/>
          <w:szCs w:val="22"/>
        </w:rPr>
        <w:t>uchwałą</w:t>
      </w:r>
      <w:r w:rsidR="00284F53" w:rsidRPr="00D24D93">
        <w:rPr>
          <w:bCs/>
          <w:sz w:val="22"/>
          <w:szCs w:val="22"/>
        </w:rPr>
        <w:t xml:space="preserve"> Nr III/10/10 Rady Gminy Chełmża z dnia 20 grudnia 2010 r</w:t>
      </w:r>
      <w:r w:rsidRPr="00D24D93">
        <w:rPr>
          <w:color w:val="000000" w:themeColor="text1"/>
          <w:sz w:val="22"/>
          <w:szCs w:val="22"/>
        </w:rPr>
        <w:t>.</w:t>
      </w:r>
    </w:p>
    <w:p w:rsidR="00D24D93" w:rsidRDefault="00D24D93" w:rsidP="002B421F">
      <w:pPr>
        <w:spacing w:line="276" w:lineRule="auto"/>
        <w:ind w:firstLine="567"/>
        <w:jc w:val="both"/>
        <w:rPr>
          <w:sz w:val="22"/>
          <w:szCs w:val="22"/>
        </w:rPr>
      </w:pPr>
    </w:p>
    <w:p w:rsidR="002B421F" w:rsidRPr="00AD49E0" w:rsidRDefault="002B421F" w:rsidP="002B421F">
      <w:pPr>
        <w:spacing w:line="276" w:lineRule="auto"/>
        <w:ind w:firstLine="567"/>
        <w:jc w:val="both"/>
        <w:rPr>
          <w:sz w:val="22"/>
          <w:szCs w:val="22"/>
        </w:rPr>
      </w:pPr>
      <w:r w:rsidRPr="00AD49E0">
        <w:rPr>
          <w:sz w:val="22"/>
          <w:szCs w:val="22"/>
        </w:rPr>
        <w:lastRenderedPageBreak/>
        <w:t>Działki nr 58/5, 59/4, 65/2, 64/2, 63/</w:t>
      </w:r>
      <w:r>
        <w:rPr>
          <w:sz w:val="22"/>
          <w:szCs w:val="22"/>
        </w:rPr>
        <w:t>2</w:t>
      </w:r>
      <w:r w:rsidRPr="00AD49E0">
        <w:rPr>
          <w:sz w:val="22"/>
          <w:szCs w:val="22"/>
        </w:rPr>
        <w:t xml:space="preserve"> </w:t>
      </w:r>
      <w:proofErr w:type="spellStart"/>
      <w:r w:rsidRPr="00AD49E0">
        <w:rPr>
          <w:sz w:val="22"/>
          <w:szCs w:val="22"/>
        </w:rPr>
        <w:t>obr</w:t>
      </w:r>
      <w:proofErr w:type="spellEnd"/>
      <w:r w:rsidRPr="00AD49E0">
        <w:rPr>
          <w:sz w:val="22"/>
          <w:szCs w:val="22"/>
        </w:rPr>
        <w:t>. Kiełbasin nie są objęte planem miejscowym.</w:t>
      </w:r>
    </w:p>
    <w:p w:rsidR="005D60F1" w:rsidRPr="001F4A07" w:rsidRDefault="00BA165B" w:rsidP="00AD49E0">
      <w:pPr>
        <w:spacing w:line="276" w:lineRule="auto"/>
        <w:ind w:firstLine="567"/>
        <w:jc w:val="both"/>
        <w:rPr>
          <w:rFonts w:eastAsia="Lucida Sans Unicode"/>
        </w:rPr>
      </w:pPr>
      <w:r w:rsidRPr="00AD49E0">
        <w:rPr>
          <w:sz w:val="22"/>
          <w:szCs w:val="22"/>
        </w:rPr>
        <w:t xml:space="preserve">Podjęcie uchwały w sprawie przystąpienia do sporządzenia miejscowego planu zagospodarowania przestrzennego dla terenów położonych w miejscowości </w:t>
      </w:r>
      <w:r w:rsidR="00CE4802" w:rsidRPr="00AD49E0">
        <w:rPr>
          <w:sz w:val="22"/>
          <w:szCs w:val="22"/>
        </w:rPr>
        <w:t>Kiełbasin</w:t>
      </w:r>
      <w:r w:rsidRPr="00AD49E0">
        <w:rPr>
          <w:sz w:val="22"/>
          <w:szCs w:val="22"/>
        </w:rPr>
        <w:t xml:space="preserve"> w gminie Chełmża, jest uzasadnione zamiarem realizacji złożonych wniosków przez mieszkańców</w:t>
      </w:r>
      <w:r w:rsidR="001E47F7" w:rsidRPr="00AD49E0">
        <w:rPr>
          <w:sz w:val="22"/>
          <w:szCs w:val="22"/>
        </w:rPr>
        <w:t xml:space="preserve"> oraz potrzeb gminy w zakresie rozwoju gospodarczego</w:t>
      </w:r>
      <w:r w:rsidRPr="00AD49E0">
        <w:rPr>
          <w:sz w:val="22"/>
          <w:szCs w:val="22"/>
        </w:rPr>
        <w:t>.</w:t>
      </w:r>
    </w:p>
    <w:p w:rsidR="00817ABE" w:rsidRPr="001F4A07" w:rsidRDefault="00817ABE" w:rsidP="001F4A07">
      <w:pPr>
        <w:spacing w:line="276" w:lineRule="auto"/>
        <w:ind w:firstLine="709"/>
        <w:jc w:val="both"/>
        <w:rPr>
          <w:rFonts w:eastAsia="Lucida Sans Unicode"/>
        </w:rPr>
      </w:pPr>
    </w:p>
    <w:p w:rsidR="007206D4" w:rsidRPr="001F4A07" w:rsidRDefault="007206D4" w:rsidP="000C74FA">
      <w:pPr>
        <w:spacing w:line="276" w:lineRule="auto"/>
        <w:jc w:val="both"/>
        <w:rPr>
          <w:rFonts w:eastAsia="Lucida Sans Unicode"/>
        </w:rPr>
      </w:pPr>
    </w:p>
    <w:sectPr w:rsidR="007206D4" w:rsidRPr="001F4A07" w:rsidSect="00157CF2">
      <w:pgSz w:w="11905" w:h="16837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-14"/>
        </w:tabs>
        <w:ind w:left="14" w:hanging="36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a"/>
      <w:lvlText w:val="%1.%2."/>
      <w:lvlJc w:val="left"/>
      <w:pPr>
        <w:tabs>
          <w:tab w:val="num" w:pos="720"/>
        </w:tabs>
        <w:ind w:left="360" w:hanging="360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468"/>
        </w:tabs>
        <w:ind w:left="146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02"/>
        </w:tabs>
        <w:ind w:left="220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76"/>
        </w:tabs>
        <w:ind w:left="2576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950"/>
        </w:tabs>
        <w:ind w:left="295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684"/>
        </w:tabs>
        <w:ind w:left="368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058"/>
        </w:tabs>
        <w:ind w:left="4058" w:hanging="1440"/>
      </w:pPr>
      <w:rPr>
        <w:b w:val="0"/>
      </w:rPr>
    </w:lvl>
  </w:abstractNum>
  <w:abstractNum w:abstractNumId="1" w15:restartNumberingAfterBreak="0">
    <w:nsid w:val="25CD672A"/>
    <w:multiLevelType w:val="hybridMultilevel"/>
    <w:tmpl w:val="2C729510"/>
    <w:lvl w:ilvl="0" w:tplc="07E432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AE5A4A"/>
    <w:multiLevelType w:val="hybridMultilevel"/>
    <w:tmpl w:val="2A24235A"/>
    <w:lvl w:ilvl="0" w:tplc="07E43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3A0"/>
    <w:multiLevelType w:val="hybridMultilevel"/>
    <w:tmpl w:val="05F299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8"/>
    <w:rsid w:val="00007E6F"/>
    <w:rsid w:val="00010F61"/>
    <w:rsid w:val="00012297"/>
    <w:rsid w:val="0001713B"/>
    <w:rsid w:val="00026DCD"/>
    <w:rsid w:val="00033085"/>
    <w:rsid w:val="000439FB"/>
    <w:rsid w:val="000478CA"/>
    <w:rsid w:val="00050E63"/>
    <w:rsid w:val="000536B6"/>
    <w:rsid w:val="000664FD"/>
    <w:rsid w:val="0006773D"/>
    <w:rsid w:val="00073C5D"/>
    <w:rsid w:val="00076A5C"/>
    <w:rsid w:val="00083AB7"/>
    <w:rsid w:val="000A2030"/>
    <w:rsid w:val="000A2BD5"/>
    <w:rsid w:val="000B686F"/>
    <w:rsid w:val="000C74FA"/>
    <w:rsid w:val="000D6E6E"/>
    <w:rsid w:val="000E5930"/>
    <w:rsid w:val="000F7211"/>
    <w:rsid w:val="00104352"/>
    <w:rsid w:val="001114B1"/>
    <w:rsid w:val="001342FE"/>
    <w:rsid w:val="00136F61"/>
    <w:rsid w:val="00157CF2"/>
    <w:rsid w:val="00164662"/>
    <w:rsid w:val="00176B52"/>
    <w:rsid w:val="001851EC"/>
    <w:rsid w:val="00186330"/>
    <w:rsid w:val="0019276D"/>
    <w:rsid w:val="001B5C6D"/>
    <w:rsid w:val="001D5637"/>
    <w:rsid w:val="001E30A0"/>
    <w:rsid w:val="001E47F7"/>
    <w:rsid w:val="001F12A6"/>
    <w:rsid w:val="001F1DA9"/>
    <w:rsid w:val="001F3A0B"/>
    <w:rsid w:val="001F4A07"/>
    <w:rsid w:val="001F7433"/>
    <w:rsid w:val="00210F6F"/>
    <w:rsid w:val="002248D3"/>
    <w:rsid w:val="002260B4"/>
    <w:rsid w:val="00237664"/>
    <w:rsid w:val="00246080"/>
    <w:rsid w:val="002502D1"/>
    <w:rsid w:val="00264091"/>
    <w:rsid w:val="00264E5E"/>
    <w:rsid w:val="00275F82"/>
    <w:rsid w:val="00284F53"/>
    <w:rsid w:val="00291155"/>
    <w:rsid w:val="00297DF7"/>
    <w:rsid w:val="002B421F"/>
    <w:rsid w:val="002B773F"/>
    <w:rsid w:val="002C25AB"/>
    <w:rsid w:val="002D5F41"/>
    <w:rsid w:val="002F36B5"/>
    <w:rsid w:val="002F6310"/>
    <w:rsid w:val="002F73AE"/>
    <w:rsid w:val="00325738"/>
    <w:rsid w:val="00325EB1"/>
    <w:rsid w:val="00331322"/>
    <w:rsid w:val="003408CD"/>
    <w:rsid w:val="00346F8C"/>
    <w:rsid w:val="00347BA8"/>
    <w:rsid w:val="00350827"/>
    <w:rsid w:val="00354CC6"/>
    <w:rsid w:val="00377CED"/>
    <w:rsid w:val="003A69FC"/>
    <w:rsid w:val="003D2813"/>
    <w:rsid w:val="003E3328"/>
    <w:rsid w:val="003E70E6"/>
    <w:rsid w:val="003F0747"/>
    <w:rsid w:val="003F797C"/>
    <w:rsid w:val="00400856"/>
    <w:rsid w:val="004216B0"/>
    <w:rsid w:val="00442526"/>
    <w:rsid w:val="004437F5"/>
    <w:rsid w:val="00462C5D"/>
    <w:rsid w:val="0046384E"/>
    <w:rsid w:val="00466B4F"/>
    <w:rsid w:val="00481250"/>
    <w:rsid w:val="00481F31"/>
    <w:rsid w:val="0048232C"/>
    <w:rsid w:val="00486E57"/>
    <w:rsid w:val="004E4317"/>
    <w:rsid w:val="004F1055"/>
    <w:rsid w:val="004F280D"/>
    <w:rsid w:val="00500AE1"/>
    <w:rsid w:val="00514E5B"/>
    <w:rsid w:val="00525ADF"/>
    <w:rsid w:val="005405FD"/>
    <w:rsid w:val="00550F2B"/>
    <w:rsid w:val="005560E8"/>
    <w:rsid w:val="005645E1"/>
    <w:rsid w:val="00594E71"/>
    <w:rsid w:val="005A104E"/>
    <w:rsid w:val="005D60F1"/>
    <w:rsid w:val="005F37CF"/>
    <w:rsid w:val="006571FB"/>
    <w:rsid w:val="00683E39"/>
    <w:rsid w:val="006C30FD"/>
    <w:rsid w:val="006C64DE"/>
    <w:rsid w:val="006D05E8"/>
    <w:rsid w:val="006E4B82"/>
    <w:rsid w:val="00720538"/>
    <w:rsid w:val="007206D4"/>
    <w:rsid w:val="0075288D"/>
    <w:rsid w:val="00776828"/>
    <w:rsid w:val="00790E22"/>
    <w:rsid w:val="007B48FC"/>
    <w:rsid w:val="007C2A73"/>
    <w:rsid w:val="007D78E6"/>
    <w:rsid w:val="007E7DBA"/>
    <w:rsid w:val="00802240"/>
    <w:rsid w:val="00814C99"/>
    <w:rsid w:val="00817ABE"/>
    <w:rsid w:val="00821F02"/>
    <w:rsid w:val="008357B9"/>
    <w:rsid w:val="0088161F"/>
    <w:rsid w:val="008830DA"/>
    <w:rsid w:val="008B4400"/>
    <w:rsid w:val="008D2CD4"/>
    <w:rsid w:val="008E4223"/>
    <w:rsid w:val="008F1028"/>
    <w:rsid w:val="00904C6B"/>
    <w:rsid w:val="009238FD"/>
    <w:rsid w:val="0092574A"/>
    <w:rsid w:val="00953F7B"/>
    <w:rsid w:val="00977222"/>
    <w:rsid w:val="00977B74"/>
    <w:rsid w:val="009860F9"/>
    <w:rsid w:val="00990873"/>
    <w:rsid w:val="0099450B"/>
    <w:rsid w:val="009B4CDA"/>
    <w:rsid w:val="009C4541"/>
    <w:rsid w:val="009C6154"/>
    <w:rsid w:val="009D7DB5"/>
    <w:rsid w:val="009E3A7A"/>
    <w:rsid w:val="009F3A1B"/>
    <w:rsid w:val="00A11E09"/>
    <w:rsid w:val="00A402D3"/>
    <w:rsid w:val="00A40CA8"/>
    <w:rsid w:val="00A42A6E"/>
    <w:rsid w:val="00A42FB0"/>
    <w:rsid w:val="00A44071"/>
    <w:rsid w:val="00A634F1"/>
    <w:rsid w:val="00A700E2"/>
    <w:rsid w:val="00A85D10"/>
    <w:rsid w:val="00A9425E"/>
    <w:rsid w:val="00A97989"/>
    <w:rsid w:val="00AA39AA"/>
    <w:rsid w:val="00AB3CD4"/>
    <w:rsid w:val="00AB4316"/>
    <w:rsid w:val="00AB6110"/>
    <w:rsid w:val="00AD49E0"/>
    <w:rsid w:val="00B33BA8"/>
    <w:rsid w:val="00B35645"/>
    <w:rsid w:val="00B36457"/>
    <w:rsid w:val="00B52562"/>
    <w:rsid w:val="00B95C3D"/>
    <w:rsid w:val="00BA165B"/>
    <w:rsid w:val="00BA2E06"/>
    <w:rsid w:val="00BA543A"/>
    <w:rsid w:val="00BB66A1"/>
    <w:rsid w:val="00BC3BC1"/>
    <w:rsid w:val="00BF3C14"/>
    <w:rsid w:val="00C045FD"/>
    <w:rsid w:val="00C20114"/>
    <w:rsid w:val="00C32AA7"/>
    <w:rsid w:val="00C51D78"/>
    <w:rsid w:val="00C52517"/>
    <w:rsid w:val="00C64A6C"/>
    <w:rsid w:val="00C65757"/>
    <w:rsid w:val="00C7136B"/>
    <w:rsid w:val="00C820E8"/>
    <w:rsid w:val="00CA312A"/>
    <w:rsid w:val="00CB1FCA"/>
    <w:rsid w:val="00CC70D5"/>
    <w:rsid w:val="00CE4802"/>
    <w:rsid w:val="00CF49A2"/>
    <w:rsid w:val="00D00883"/>
    <w:rsid w:val="00D03D58"/>
    <w:rsid w:val="00D07C83"/>
    <w:rsid w:val="00D248D4"/>
    <w:rsid w:val="00D24D93"/>
    <w:rsid w:val="00D42ECF"/>
    <w:rsid w:val="00D616D2"/>
    <w:rsid w:val="00D707B4"/>
    <w:rsid w:val="00D83189"/>
    <w:rsid w:val="00D873A1"/>
    <w:rsid w:val="00D928A7"/>
    <w:rsid w:val="00D97C99"/>
    <w:rsid w:val="00D97FAE"/>
    <w:rsid w:val="00DE5FA9"/>
    <w:rsid w:val="00E0507D"/>
    <w:rsid w:val="00E16523"/>
    <w:rsid w:val="00E246DF"/>
    <w:rsid w:val="00E409C1"/>
    <w:rsid w:val="00E4269D"/>
    <w:rsid w:val="00E545A6"/>
    <w:rsid w:val="00E65B6B"/>
    <w:rsid w:val="00E7766A"/>
    <w:rsid w:val="00E94D5D"/>
    <w:rsid w:val="00EB3D8E"/>
    <w:rsid w:val="00EB60E7"/>
    <w:rsid w:val="00EB6CD7"/>
    <w:rsid w:val="00EC1B87"/>
    <w:rsid w:val="00F02ED1"/>
    <w:rsid w:val="00F71A68"/>
    <w:rsid w:val="00F81E12"/>
    <w:rsid w:val="00FD76B1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17DBC6-E8C5-433D-85F0-B05560D0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Arial" w:hAnsi="Arial"/>
      <w:b/>
      <w:i w:val="0"/>
      <w:caps w:val="0"/>
      <w:smallCaps w:val="0"/>
      <w:strike w:val="0"/>
      <w:dstrike w:val="0"/>
      <w:vanish w:val="0"/>
      <w:color w:val="auto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Symbol" w:hAnsi="Symbol"/>
      <w:sz w:val="24"/>
      <w:szCs w:val="24"/>
    </w:rPr>
  </w:style>
  <w:style w:type="character" w:customStyle="1" w:styleId="WW8Num2z2">
    <w:name w:val="WW8Num2z2"/>
    <w:rPr>
      <w:b/>
    </w:rPr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a">
    <w:name w:val="Nagłówek 2a"/>
    <w:basedOn w:val="Nagwek2"/>
    <w:pPr>
      <w:numPr>
        <w:ilvl w:val="1"/>
        <w:numId w:val="1"/>
      </w:numPr>
      <w:spacing w:before="0" w:after="0"/>
    </w:pPr>
    <w:rPr>
      <w:i w:val="0"/>
      <w:smallCaps/>
    </w:rPr>
  </w:style>
  <w:style w:type="paragraph" w:customStyle="1" w:styleId="Tekstpodstawowy21">
    <w:name w:val="Tekst podstawowy 21"/>
    <w:basedOn w:val="Normalny"/>
    <w:pPr>
      <w:overflowPunct w:val="0"/>
      <w:autoSpaceDE w:val="0"/>
      <w:ind w:hanging="284"/>
      <w:jc w:val="both"/>
      <w:textAlignment w:val="baseline"/>
    </w:pPr>
    <w:rPr>
      <w:szCs w:val="20"/>
    </w:rPr>
  </w:style>
  <w:style w:type="paragraph" w:customStyle="1" w:styleId="Tekstpodstawowy210">
    <w:name w:val="Tekst podstawowy 21"/>
    <w:basedOn w:val="Normalny"/>
    <w:pPr>
      <w:jc w:val="both"/>
    </w:pPr>
    <w:rPr>
      <w:b/>
    </w:rPr>
  </w:style>
  <w:style w:type="paragraph" w:customStyle="1" w:styleId="Tekstpodstawowy31">
    <w:name w:val="Tekst podstawowy 31"/>
    <w:basedOn w:val="Normalny"/>
    <w:pPr>
      <w:jc w:val="both"/>
    </w:pPr>
    <w:rPr>
      <w:rFonts w:ascii="Tahoma" w:hAnsi="Tahoma" w:cs="Tahoma"/>
      <w:sz w:val="22"/>
    </w:rPr>
  </w:style>
  <w:style w:type="paragraph" w:customStyle="1" w:styleId="txt">
    <w:name w:val="txt"/>
    <w:basedOn w:val="Normalny"/>
    <w:pPr>
      <w:widowControl w:val="0"/>
      <w:spacing w:after="60" w:line="360" w:lineRule="auto"/>
      <w:ind w:firstLine="284"/>
      <w:jc w:val="both"/>
    </w:pPr>
    <w:rPr>
      <w:rFonts w:ascii="Century Gothic" w:hAnsi="Century Gothic"/>
      <w:bCs/>
      <w:kern w:val="1"/>
      <w:sz w:val="20"/>
      <w:szCs w:val="18"/>
    </w:rPr>
  </w:style>
  <w:style w:type="paragraph" w:styleId="Tekstpodstawowywcity">
    <w:name w:val="Body Text Indent"/>
    <w:basedOn w:val="Normalny"/>
    <w:pPr>
      <w:spacing w:line="360" w:lineRule="auto"/>
      <w:ind w:firstLine="709"/>
      <w:jc w:val="both"/>
    </w:pPr>
    <w:rPr>
      <w:rFonts w:ascii="Tahoma" w:hAnsi="Tahoma" w:cs="Tahoma"/>
      <w:sz w:val="22"/>
    </w:rPr>
  </w:style>
  <w:style w:type="paragraph" w:styleId="Tekstdymka">
    <w:name w:val="Balloon Text"/>
    <w:basedOn w:val="Normalny"/>
    <w:semiHidden/>
    <w:rsid w:val="00A9798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33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08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308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0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3085"/>
    <w:rPr>
      <w:b/>
      <w:bCs/>
      <w:lang w:eastAsia="ar-SA"/>
    </w:rPr>
  </w:style>
  <w:style w:type="character" w:customStyle="1" w:styleId="TekstpodstawowyZnak">
    <w:name w:val="Tekst podstawowy Znak"/>
    <w:link w:val="Tekstpodstawowy"/>
    <w:rsid w:val="001F4A0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2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3A87-19ED-41AC-ADC1-2FD9E2A6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LVI/1902/06</vt:lpstr>
    </vt:vector>
  </TitlesOfParts>
  <Company>UG Chełmża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LVI/1902/06</dc:title>
  <dc:creator>aska</dc:creator>
  <cp:lastModifiedBy>Małgorzata Małek</cp:lastModifiedBy>
  <cp:revision>12</cp:revision>
  <cp:lastPrinted>2020-04-01T11:53:00Z</cp:lastPrinted>
  <dcterms:created xsi:type="dcterms:W3CDTF">2020-03-11T07:36:00Z</dcterms:created>
  <dcterms:modified xsi:type="dcterms:W3CDTF">2020-04-01T11:59:00Z</dcterms:modified>
</cp:coreProperties>
</file>