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79" w:rsidRDefault="00DB0379" w:rsidP="00DB0379">
      <w:pPr>
        <w:tabs>
          <w:tab w:val="left" w:pos="7380"/>
          <w:tab w:val="left" w:pos="7740"/>
          <w:tab w:val="right" w:pos="9072"/>
        </w:tabs>
        <w:spacing w:after="0" w:line="240" w:lineRule="auto"/>
        <w:ind w:left="737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DB0379" w:rsidRDefault="00DB0379" w:rsidP="00DB0379">
      <w:pPr>
        <w:tabs>
          <w:tab w:val="left" w:pos="7380"/>
        </w:tabs>
        <w:spacing w:after="0" w:line="240" w:lineRule="auto"/>
        <w:ind w:left="737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4539D7">
        <w:rPr>
          <w:rFonts w:ascii="Times New Roman" w:eastAsia="Times New Roman" w:hAnsi="Times New Roman"/>
          <w:sz w:val="16"/>
          <w:szCs w:val="16"/>
          <w:lang w:eastAsia="pl-PL"/>
        </w:rPr>
        <w:t>37</w:t>
      </w:r>
      <w:r w:rsidR="004539D7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B0379" w:rsidRDefault="00DB0379" w:rsidP="00DB0379">
      <w:pPr>
        <w:tabs>
          <w:tab w:val="left" w:pos="7380"/>
          <w:tab w:val="left" w:pos="7560"/>
        </w:tabs>
        <w:spacing w:after="0" w:line="240" w:lineRule="auto"/>
        <w:ind w:left="737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DB0379" w:rsidRDefault="00DB0379" w:rsidP="00DB0379">
      <w:pPr>
        <w:tabs>
          <w:tab w:val="left" w:pos="7200"/>
          <w:tab w:val="left" w:pos="7380"/>
        </w:tabs>
        <w:spacing w:after="0" w:line="240" w:lineRule="auto"/>
        <w:ind w:left="737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4539D7">
        <w:rPr>
          <w:rFonts w:ascii="Times New Roman" w:eastAsia="Times New Roman" w:hAnsi="Times New Roman"/>
          <w:sz w:val="16"/>
          <w:szCs w:val="16"/>
          <w:lang w:eastAsia="pl-PL"/>
        </w:rPr>
        <w:t>6</w:t>
      </w:r>
      <w:r w:rsidR="004539D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kwietnia 2020 r.</w:t>
      </w:r>
    </w:p>
    <w:p w:rsidR="00DB0379" w:rsidRDefault="00DB0379" w:rsidP="00DB037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DB0379" w:rsidRDefault="00DB0379" w:rsidP="00DB03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nieruchomości przeznaczonej do oddania w dzierżawę                                                                             </w:t>
      </w:r>
    </w:p>
    <w:p w:rsidR="00DB0379" w:rsidRDefault="00DB0379" w:rsidP="00DB037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DB0379">
        <w:rPr>
          <w:rFonts w:ascii="Times New Roman" w:eastAsia="Times New Roman" w:hAnsi="Times New Roman"/>
          <w:lang w:eastAsia="pl-PL"/>
        </w:rPr>
        <w:t xml:space="preserve">(Dz.U. z 2019 r. poz. 506 z późn.zm.), </w:t>
      </w:r>
      <w:r>
        <w:rPr>
          <w:rFonts w:ascii="Times New Roman" w:eastAsia="Times New Roman" w:hAnsi="Times New Roman"/>
          <w:lang w:eastAsia="pl-PL"/>
        </w:rPr>
        <w:t>art. 35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ust. 1 i 2 ustawy z dnia 21 sierpnia 1997 r. o gospodarce nieruchomościami </w:t>
      </w:r>
      <w:r w:rsidRPr="00DB0379">
        <w:rPr>
          <w:rFonts w:ascii="Times New Roman" w:eastAsia="Times New Roman" w:hAnsi="Times New Roman"/>
          <w:color w:val="000000"/>
          <w:lang w:eastAsia="pl-PL"/>
        </w:rPr>
        <w:t xml:space="preserve">(Dz.U. z 2020 r. poz. 65 z późn.zm.), </w:t>
      </w:r>
      <w:r>
        <w:rPr>
          <w:rFonts w:ascii="Times New Roman" w:eastAsia="Times New Roman" w:hAnsi="Times New Roman"/>
          <w:lang w:eastAsia="pl-PL"/>
        </w:rPr>
        <w:t xml:space="preserve">uchwały Rady Gminy Chełmża Nr </w:t>
      </w:r>
      <w:r w:rsidR="00D71B81" w:rsidRPr="00D71B81">
        <w:rPr>
          <w:rFonts w:ascii="Times New Roman" w:eastAsia="Times New Roman" w:hAnsi="Times New Roman"/>
          <w:lang w:eastAsia="pl-PL"/>
        </w:rPr>
        <w:t>XXV/160/20</w:t>
      </w:r>
      <w:r w:rsidRPr="00D71B81">
        <w:rPr>
          <w:rFonts w:ascii="Times New Roman" w:eastAsia="Times New Roman" w:hAnsi="Times New Roman"/>
          <w:lang w:eastAsia="pl-PL"/>
        </w:rPr>
        <w:t xml:space="preserve"> z dnia 31 marca 2020 r. </w:t>
      </w:r>
      <w:r>
        <w:rPr>
          <w:rFonts w:ascii="Times New Roman" w:eastAsia="Times New Roman" w:hAnsi="Times New Roman"/>
          <w:lang w:eastAsia="pl-PL"/>
        </w:rPr>
        <w:t xml:space="preserve">w sprawie wyrażenia zgody na wydzierżawienie nieruchomości stanowiącej zasób nieruchomości Gminy Chełmża na okres od 01.05.2020 r. do 31.03.2027 r. z przeznaczeniem na prowadzenie usług </w:t>
      </w:r>
      <w:proofErr w:type="spellStart"/>
      <w:r>
        <w:rPr>
          <w:rFonts w:ascii="Times New Roman" w:eastAsia="Times New Roman" w:hAnsi="Times New Roman"/>
          <w:lang w:eastAsia="pl-PL"/>
        </w:rPr>
        <w:t>turystyczno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– sportowych oraz na odstąpienie od obowiązku przetargowego trybu zawarcia umowy oraz zarządzenia Nr </w:t>
      </w:r>
      <w:r w:rsidR="004539D7">
        <w:rPr>
          <w:rFonts w:ascii="Times New Roman" w:eastAsia="Times New Roman" w:hAnsi="Times New Roman"/>
          <w:lang w:eastAsia="pl-PL"/>
        </w:rPr>
        <w:t>37</w:t>
      </w:r>
      <w:r w:rsidR="004539D7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20 Wójta Gminy Chełmża z dnia </w:t>
      </w:r>
      <w:r w:rsidR="004539D7">
        <w:rPr>
          <w:rFonts w:ascii="Times New Roman" w:eastAsia="Times New Roman" w:hAnsi="Times New Roman"/>
          <w:lang w:eastAsia="pl-PL"/>
        </w:rPr>
        <w:t>6</w:t>
      </w:r>
      <w:r w:rsidR="004539D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kwietnia 2020 r. w sprawie podania do publicznej wiadomości wykazu nieruchomości </w:t>
      </w:r>
      <w:r w:rsidR="004539D7">
        <w:rPr>
          <w:rFonts w:ascii="Times New Roman" w:eastAsia="Times New Roman" w:hAnsi="Times New Roman"/>
          <w:lang w:eastAsia="pl-PL"/>
        </w:rPr>
        <w:t xml:space="preserve">stanowiącej zasób nieruchomości Gminy Chełmża położonej w Zalesiu </w:t>
      </w:r>
      <w:r>
        <w:rPr>
          <w:rFonts w:ascii="Times New Roman" w:eastAsia="Times New Roman" w:hAnsi="Times New Roman"/>
          <w:lang w:eastAsia="pl-PL"/>
        </w:rPr>
        <w:t>do oddania w dzierżawę.</w:t>
      </w:r>
    </w:p>
    <w:p w:rsidR="004539D7" w:rsidRDefault="004539D7" w:rsidP="00DB037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0379" w:rsidRDefault="00DB0379" w:rsidP="00DB0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DB0379" w:rsidRDefault="00DB0379" w:rsidP="00DB0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przeznaczonej do oddania w dzierżawę stanowiącej zasób nieruchomości Gminy Chełmża z przeznaczeniem na prowadzenie usług </w:t>
      </w:r>
      <w:proofErr w:type="spellStart"/>
      <w:r>
        <w:rPr>
          <w:rFonts w:ascii="Times New Roman" w:eastAsia="Times New Roman" w:hAnsi="Times New Roman"/>
          <w:b/>
          <w:lang w:eastAsia="pl-PL"/>
        </w:rPr>
        <w:t>turystyczno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– sportowych.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4"/>
        <w:gridCol w:w="1134"/>
        <w:gridCol w:w="1206"/>
        <w:gridCol w:w="1080"/>
        <w:gridCol w:w="2340"/>
      </w:tblGrid>
      <w:tr w:rsidR="00DB0379" w:rsidTr="00DB03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Oznaczenie  nieruchomości, </w:t>
            </w:r>
          </w:p>
          <w:p w:rsidR="00DB0379" w:rsidRDefault="00DB0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powierzchnia w ha, rodzaj użytku, klasa, opis nieruchomości,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 KW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Miesięczny czynsz za  dzierżawę</w:t>
            </w:r>
            <w:r w:rsidR="00C92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brutto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w  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DB0379" w:rsidTr="00DB03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DB0379" w:rsidTr="00DB0379">
        <w:trPr>
          <w:trHeight w:val="48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4C6589" w:rsidRDefault="00DB0379" w:rsidP="004C6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Nieruchomość położona na terenie wsi Zalesie, oznaczona numerem działki 24/273, część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powierzchni 3,4492 ha (użytki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r w:rsidR="00F55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ŁIV </w:t>
            </w:r>
            <w:r w:rsidR="004134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F55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34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3,3354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ha, </w:t>
            </w:r>
            <w:r w:rsidR="00F5582F" w:rsidRPr="004134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 - </w:t>
            </w:r>
            <w:r w:rsidRPr="004134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</w:t>
            </w:r>
            <w:r w:rsidR="004134B0" w:rsidRPr="004134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138</w:t>
            </w:r>
            <w:r w:rsidRPr="004134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</w:t>
            </w:r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</w:t>
            </w:r>
            <w:r w:rsidR="004C6589"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której znajdują się:</w:t>
            </w:r>
            <w:r w:rsid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6589"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plaża z miejscem przeznaczonym do kąpieli nad Jeziorem Chełmżyńskim, plac zabaw,</w:t>
            </w:r>
            <w:r w:rsid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6589"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boiska sportowe do gry w siatkówkę, </w:t>
            </w:r>
          </w:p>
          <w:p w:rsidR="004C6589" w:rsidRPr="004C6589" w:rsidRDefault="004C6589" w:rsidP="004C6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drewniany ciąg pieszy przez bagnisko z jedną kładką wraz z platformą widokową i częścią</w:t>
            </w:r>
          </w:p>
          <w:p w:rsidR="00DB0379" w:rsidRDefault="004C6589" w:rsidP="004C6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kładki do pięciu metrów za platformą widokową, ciąg pieszy wzdłuż jeziora Chełmżyńskiego z kładką,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wiata i utwardzony </w:t>
            </w:r>
            <w:proofErr w:type="spellStart"/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polbrukiem</w:t>
            </w:r>
            <w:proofErr w:type="spellEnd"/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plac,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tymczasowe pole namiotowe, sanitariat z prysznicem, domek dozorców, oświetlenie terenu,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C6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zbiornik na nieczystości.</w:t>
            </w:r>
          </w:p>
          <w:p w:rsidR="00DB0379" w:rsidRDefault="00DB0379" w:rsidP="00DB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B0379" w:rsidRDefault="00DB0379" w:rsidP="00DB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B0379" w:rsidRDefault="00DB0379" w:rsidP="00DB0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TO1T/</w:t>
            </w: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00052176/3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C92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01.05.2020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r. do 31.03.2027 r.</w:t>
            </w: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79" w:rsidRDefault="00DB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0379" w:rsidRDefault="00C9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294,01</w:t>
            </w:r>
          </w:p>
          <w:p w:rsidR="00DB0379" w:rsidRDefault="00DB0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79" w:rsidRDefault="00C92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2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miejscowym planie zagospodarowania przestrzennego Gminy Chełmża w części wsi Zalesie (</w:t>
            </w:r>
            <w:proofErr w:type="spellStart"/>
            <w:r w:rsidRPr="00C92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Dz.Urz</w:t>
            </w:r>
            <w:proofErr w:type="spellEnd"/>
            <w:r w:rsidRPr="00C92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Woj. Kuj. – Pom. z 2001 r. Nr 20, poz. 303) </w:t>
            </w:r>
            <w:r w:rsidR="002F12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przeznaczona do wy</w:t>
            </w:r>
            <w:r w:rsidRPr="00C92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dzierżawi</w:t>
            </w:r>
            <w:r w:rsidR="002F12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enia</w:t>
            </w:r>
            <w:r w:rsidRPr="00C92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nieruchomość obejmuje tereny o symbolach: </w:t>
            </w:r>
            <w:proofErr w:type="spellStart"/>
            <w:r w:rsidRPr="00C92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UTp</w:t>
            </w:r>
            <w:proofErr w:type="spellEnd"/>
            <w:r w:rsidRPr="00C92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US, UT, UT/ZP, ZL/W, ZP, KX, KD (plaża, teren urządzeń  sportowych, teren usług  turystycznych,  teren  urządzeń  rekreacyjnych  z  zielenią  urządzoną, zieleń  leśna  z  oczkami  wodnymi, teren  zieleni  urządzonej, ciągi  piesze,  wewnętrzne  drogi  dojazdowe).</w:t>
            </w:r>
          </w:p>
        </w:tc>
      </w:tr>
    </w:tbl>
    <w:p w:rsidR="00DB0379" w:rsidRDefault="00DB0379" w:rsidP="00DB0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B0379" w:rsidRDefault="00DB0379" w:rsidP="00DB0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Powierzchnia dzierżawionego terenu oraz zakres składników rzeczowych będących przedmiotem dzierżawy może ulec zmniejszeniu w związku z oddaniem niektórych składników rzeczowych i gruntu dzierżawcy w administrowanie. </w:t>
      </w:r>
    </w:p>
    <w:p w:rsidR="00DB0379" w:rsidRDefault="00DB0379" w:rsidP="00DB0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Wysokość stawki czynszu za dzierżawę: </w:t>
      </w:r>
      <w:r w:rsidR="00C924E2">
        <w:rPr>
          <w:rFonts w:ascii="Times New Roman" w:eastAsia="Times New Roman" w:hAnsi="Times New Roman"/>
          <w:color w:val="000000"/>
          <w:lang w:eastAsia="pl-PL"/>
        </w:rPr>
        <w:t>85,24</w:t>
      </w:r>
      <w:r>
        <w:rPr>
          <w:rFonts w:ascii="Times New Roman" w:eastAsia="Times New Roman" w:hAnsi="Times New Roman"/>
          <w:color w:val="000000"/>
          <w:lang w:eastAsia="pl-PL"/>
        </w:rPr>
        <w:t xml:space="preserve"> zł za 1 ha miesięcznie.</w:t>
      </w:r>
    </w:p>
    <w:p w:rsidR="00DB0379" w:rsidRDefault="00DB0379" w:rsidP="00DB0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Oddanie w dzierżawę nastąpi w drodze bezprzetargowej na okres od </w:t>
      </w:r>
      <w:r w:rsidR="009E500E">
        <w:rPr>
          <w:rFonts w:ascii="Times New Roman" w:eastAsia="Times New Roman" w:hAnsi="Times New Roman"/>
          <w:color w:val="000000"/>
          <w:lang w:eastAsia="pl-PL"/>
        </w:rPr>
        <w:t>01.05.2020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do 31.03.2027 r. na rzecz dotychczasowego dzierżawcy. Czynsz za dzierżawę płatny będzie z góry do dnia 10 każdego miesiąca. Czynsz za dzierżawę gruntu podlegać będzie corocznej aktualizacji - o procent inflacji jaki miał miejsce w tym okresie (średnioroczny wskaźnik cen towarów i usług konsumpcyjnych ogółem za rok poprzedni) pierwsza aktualizacja nastąpi </w:t>
      </w:r>
      <w:r w:rsidR="009E500E">
        <w:rPr>
          <w:rFonts w:ascii="Times New Roman" w:eastAsia="Times New Roman" w:hAnsi="Times New Roman"/>
          <w:color w:val="000000"/>
          <w:lang w:eastAsia="pl-PL"/>
        </w:rPr>
        <w:t>01 stycznia 202</w:t>
      </w:r>
      <w:r w:rsidR="002A7900">
        <w:rPr>
          <w:rFonts w:ascii="Times New Roman" w:eastAsia="Times New Roman" w:hAnsi="Times New Roman"/>
          <w:color w:val="000000"/>
          <w:lang w:eastAsia="pl-PL"/>
        </w:rPr>
        <w:t>1</w:t>
      </w:r>
      <w:r w:rsidR="009E500E">
        <w:rPr>
          <w:rFonts w:ascii="Times New Roman" w:eastAsia="Times New Roman" w:hAnsi="Times New Roman"/>
          <w:color w:val="000000"/>
          <w:lang w:eastAsia="pl-PL"/>
        </w:rPr>
        <w:t xml:space="preserve"> r.</w:t>
      </w:r>
      <w:r>
        <w:rPr>
          <w:rFonts w:ascii="Times New Roman" w:eastAsia="Times New Roman" w:hAnsi="Times New Roman"/>
          <w:color w:val="000000"/>
          <w:lang w:eastAsia="pl-PL"/>
        </w:rPr>
        <w:t xml:space="preserve"> Czynsz nie może być niższy od określonego zarządzeniem Wójta Gminy </w:t>
      </w:r>
      <w:r w:rsidR="002F1257">
        <w:rPr>
          <w:rFonts w:ascii="Times New Roman" w:eastAsia="Times New Roman" w:hAnsi="Times New Roman"/>
          <w:color w:val="000000"/>
          <w:lang w:eastAsia="pl-PL"/>
        </w:rPr>
        <w:t xml:space="preserve">obowiązującego </w:t>
      </w:r>
      <w:r>
        <w:rPr>
          <w:rFonts w:ascii="Times New Roman" w:eastAsia="Times New Roman" w:hAnsi="Times New Roman"/>
          <w:color w:val="000000"/>
          <w:lang w:eastAsia="pl-PL"/>
        </w:rPr>
        <w:t>w danym roku.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DB0379" w:rsidRDefault="00DB0379" w:rsidP="00DB0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Szczegółowe informacje można uzyskać w Urzędzie  Gminy Chełmża, ul. Wodna 2, tel. 56  675- 60 -76 lub 77, wew. 37 lub na stronie internetowej Gminy www.bip.gminachelmza.pl zakładka ”oferty inwestycyjne/nieruchomości”.</w:t>
      </w:r>
    </w:p>
    <w:p w:rsidR="00DB0379" w:rsidRDefault="00DB0379" w:rsidP="00DB037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</w:t>
      </w:r>
      <w:r w:rsidR="0085206A">
        <w:rPr>
          <w:rFonts w:ascii="Times New Roman" w:eastAsia="Times New Roman" w:hAnsi="Times New Roman"/>
          <w:color w:val="000000"/>
          <w:lang w:eastAsia="pl-PL"/>
        </w:rPr>
        <w:t>06.</w:t>
      </w:r>
      <w:r w:rsidR="009E500E">
        <w:rPr>
          <w:rFonts w:ascii="Times New Roman" w:eastAsia="Times New Roman" w:hAnsi="Times New Roman"/>
          <w:color w:val="000000"/>
          <w:lang w:eastAsia="pl-PL"/>
        </w:rPr>
        <w:t>04.2020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C22C4B" w:rsidRDefault="00C22C4B"/>
    <w:sectPr w:rsidR="00C22C4B" w:rsidSect="0085206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9"/>
    <w:rsid w:val="002A7900"/>
    <w:rsid w:val="002F1257"/>
    <w:rsid w:val="004134B0"/>
    <w:rsid w:val="004539D7"/>
    <w:rsid w:val="004C6589"/>
    <w:rsid w:val="0069670D"/>
    <w:rsid w:val="0085206A"/>
    <w:rsid w:val="009E500E"/>
    <w:rsid w:val="00C22C4B"/>
    <w:rsid w:val="00C924E2"/>
    <w:rsid w:val="00D71B81"/>
    <w:rsid w:val="00DB0379"/>
    <w:rsid w:val="00DF7DA5"/>
    <w:rsid w:val="00E03E50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03B0-A2EC-427E-A82D-DD4C64CD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37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2967-B488-41C9-8726-3CA674B5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2020-04-06T06:15:00Z</dcterms:created>
  <dcterms:modified xsi:type="dcterms:W3CDTF">2020-04-06T06:33:00Z</dcterms:modified>
</cp:coreProperties>
</file>