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FE84" w14:textId="2B61FE6E" w:rsidR="00DF66CE" w:rsidRDefault="0042794D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F66CE" w:rsidRPr="00CE2271">
        <w:rPr>
          <w:sz w:val="24"/>
          <w:szCs w:val="24"/>
        </w:rPr>
        <w:t xml:space="preserve">Poniższe zestawienie zawiera </w:t>
      </w:r>
      <w:r w:rsidR="00CE2271">
        <w:rPr>
          <w:sz w:val="24"/>
          <w:szCs w:val="24"/>
        </w:rPr>
        <w:t>wykaz zmian</w:t>
      </w:r>
      <w:r w:rsidR="00DF66CE" w:rsidRPr="00CE2271">
        <w:rPr>
          <w:sz w:val="24"/>
          <w:szCs w:val="24"/>
        </w:rPr>
        <w:t xml:space="preserve"> w treści Raportu o stanie Gminy Chełmża za 2019 r.  wprowadzonych w ramach autopoprawek.</w:t>
      </w:r>
      <w:r>
        <w:rPr>
          <w:sz w:val="24"/>
          <w:szCs w:val="24"/>
        </w:rPr>
        <w:t xml:space="preserve"> </w:t>
      </w:r>
      <w:r w:rsidR="00DF66CE" w:rsidRPr="00CE2271">
        <w:rPr>
          <w:sz w:val="24"/>
          <w:szCs w:val="24"/>
        </w:rPr>
        <w:t>Zdecydowa</w:t>
      </w:r>
      <w:r w:rsidR="00CE2271">
        <w:rPr>
          <w:sz w:val="24"/>
          <w:szCs w:val="24"/>
        </w:rPr>
        <w:t>na</w:t>
      </w:r>
      <w:r w:rsidR="00DF66CE" w:rsidRPr="00CE2271">
        <w:rPr>
          <w:sz w:val="24"/>
          <w:szCs w:val="24"/>
        </w:rPr>
        <w:t xml:space="preserve"> większość poprawek dotyczy: błędów literowych, zmian redakcyjnych, wprowadzenia właściwego nazewnictwa, wykreślenia zbędnych zapisów dot. roku 2018  oraz </w:t>
      </w:r>
      <w:r w:rsidR="00CE2271">
        <w:rPr>
          <w:sz w:val="24"/>
          <w:szCs w:val="24"/>
        </w:rPr>
        <w:t>korekty błędnie podanego roku 2018 zamiast 2019 ( dot. listy załączników).</w:t>
      </w:r>
    </w:p>
    <w:p w14:paraId="7B83EAB3" w14:textId="6696E688" w:rsid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Merytoryczne zmiany dotyczą:</w:t>
      </w:r>
    </w:p>
    <w:p w14:paraId="63588AEB" w14:textId="77077B75" w:rsid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poprawki o lp. 5 na str. 23,</w:t>
      </w:r>
    </w:p>
    <w:p w14:paraId="666CE748" w14:textId="2A713A3A" w:rsid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o lp.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na str. </w:t>
      </w:r>
      <w:r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14:paraId="2B9CE22B" w14:textId="2ECA5EA4" w:rsidR="00CE2271" w:rsidRP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o lp. 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na str. </w:t>
      </w:r>
      <w:r>
        <w:rPr>
          <w:sz w:val="24"/>
          <w:szCs w:val="24"/>
        </w:rPr>
        <w:t>39</w:t>
      </w:r>
      <w:r>
        <w:rPr>
          <w:sz w:val="24"/>
          <w:szCs w:val="24"/>
        </w:rPr>
        <w:t>,</w:t>
      </w:r>
    </w:p>
    <w:p w14:paraId="2305ABCF" w14:textId="23E3FCBF" w:rsidR="00CE2271" w:rsidRP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o lp.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na str. </w:t>
      </w:r>
      <w:r>
        <w:rPr>
          <w:sz w:val="24"/>
          <w:szCs w:val="24"/>
        </w:rPr>
        <w:t>41</w:t>
      </w:r>
      <w:r>
        <w:rPr>
          <w:sz w:val="24"/>
          <w:szCs w:val="24"/>
        </w:rPr>
        <w:t>,</w:t>
      </w:r>
    </w:p>
    <w:p w14:paraId="3C9D476A" w14:textId="062CBCB9" w:rsidR="00CE2271" w:rsidRDefault="00CE2271" w:rsidP="00CE22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o lp.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na str. </w:t>
      </w:r>
      <w:r>
        <w:rPr>
          <w:sz w:val="24"/>
          <w:szCs w:val="24"/>
        </w:rPr>
        <w:t>43.</w:t>
      </w:r>
    </w:p>
    <w:p w14:paraId="7D50A69F" w14:textId="1A1B3EDD" w:rsidR="00CE2271" w:rsidRPr="00CE2271" w:rsidRDefault="00CE2271" w:rsidP="00CE2271">
      <w:pPr>
        <w:spacing w:after="0" w:line="240" w:lineRule="auto"/>
        <w:jc w:val="right"/>
        <w:rPr>
          <w:sz w:val="20"/>
          <w:szCs w:val="20"/>
        </w:rPr>
      </w:pPr>
      <w:r w:rsidRPr="00CE2271">
        <w:rPr>
          <w:sz w:val="20"/>
          <w:szCs w:val="20"/>
        </w:rPr>
        <w:t xml:space="preserve">Z up. Wójta </w:t>
      </w:r>
    </w:p>
    <w:p w14:paraId="22477330" w14:textId="17DC7477" w:rsidR="00CE2271" w:rsidRPr="00CE2271" w:rsidRDefault="00CE2271" w:rsidP="00CE2271">
      <w:pPr>
        <w:spacing w:after="0" w:line="240" w:lineRule="auto"/>
        <w:jc w:val="right"/>
        <w:rPr>
          <w:sz w:val="20"/>
          <w:szCs w:val="20"/>
        </w:rPr>
      </w:pPr>
      <w:r w:rsidRPr="00CE2271">
        <w:rPr>
          <w:sz w:val="20"/>
          <w:szCs w:val="20"/>
        </w:rPr>
        <w:t>Ewa Pudo</w:t>
      </w:r>
    </w:p>
    <w:p w14:paraId="723BD0AF" w14:textId="41E924D8" w:rsidR="00DF66CE" w:rsidRPr="00CE2271" w:rsidRDefault="00CE2271" w:rsidP="00CE2271">
      <w:pPr>
        <w:spacing w:after="0" w:line="240" w:lineRule="auto"/>
        <w:jc w:val="right"/>
        <w:rPr>
          <w:sz w:val="20"/>
          <w:szCs w:val="20"/>
        </w:rPr>
      </w:pPr>
      <w:r w:rsidRPr="00CE2271">
        <w:rPr>
          <w:sz w:val="20"/>
          <w:szCs w:val="20"/>
        </w:rPr>
        <w:t>Sekretarz Gminy</w:t>
      </w:r>
    </w:p>
    <w:p w14:paraId="65496107" w14:textId="5FBD0A2A" w:rsidR="00035AD7" w:rsidRPr="00CE2271" w:rsidRDefault="005D16F2" w:rsidP="005D16F2">
      <w:pPr>
        <w:jc w:val="center"/>
        <w:rPr>
          <w:b/>
          <w:bCs/>
          <w:sz w:val="24"/>
          <w:szCs w:val="24"/>
        </w:rPr>
      </w:pPr>
      <w:r w:rsidRPr="00CE2271">
        <w:rPr>
          <w:b/>
          <w:bCs/>
          <w:sz w:val="24"/>
          <w:szCs w:val="24"/>
        </w:rPr>
        <w:t>KOREKTA RAPORTU O STANIE GMINY CHEŁMŻA ZA 2019 R.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0"/>
        <w:gridCol w:w="589"/>
        <w:gridCol w:w="6379"/>
        <w:gridCol w:w="6521"/>
      </w:tblGrid>
      <w:tr w:rsidR="005724DE" w:rsidRPr="005D16F2" w14:paraId="66E32E66" w14:textId="77777777" w:rsidTr="005724DE">
        <w:tc>
          <w:tcPr>
            <w:tcW w:w="540" w:type="dxa"/>
          </w:tcPr>
          <w:p w14:paraId="35AFF85E" w14:textId="0AB2FB39" w:rsidR="005724DE" w:rsidRPr="005D16F2" w:rsidRDefault="005724DE" w:rsidP="005D16F2">
            <w:pPr>
              <w:jc w:val="center"/>
              <w:rPr>
                <w:b/>
                <w:bCs/>
              </w:rPr>
            </w:pPr>
            <w:r w:rsidRPr="005D16F2">
              <w:rPr>
                <w:b/>
                <w:bCs/>
              </w:rPr>
              <w:t>LP.</w:t>
            </w:r>
          </w:p>
        </w:tc>
        <w:tc>
          <w:tcPr>
            <w:tcW w:w="589" w:type="dxa"/>
          </w:tcPr>
          <w:p w14:paraId="12A9DA1A" w14:textId="3BA091D6" w:rsidR="00D27260" w:rsidRPr="005D16F2" w:rsidRDefault="00D27260" w:rsidP="005D1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724DE">
              <w:rPr>
                <w:b/>
                <w:bCs/>
              </w:rPr>
              <w:t>tr</w:t>
            </w:r>
            <w:r>
              <w:rPr>
                <w:b/>
                <w:bCs/>
              </w:rPr>
              <w:t>.</w:t>
            </w:r>
          </w:p>
        </w:tc>
        <w:tc>
          <w:tcPr>
            <w:tcW w:w="6379" w:type="dxa"/>
          </w:tcPr>
          <w:p w14:paraId="0DC29A8F" w14:textId="370429F3" w:rsidR="005724DE" w:rsidRPr="005D16F2" w:rsidRDefault="005724DE" w:rsidP="005D16F2">
            <w:pPr>
              <w:jc w:val="center"/>
              <w:rPr>
                <w:b/>
                <w:bCs/>
              </w:rPr>
            </w:pPr>
            <w:r w:rsidRPr="005D16F2">
              <w:rPr>
                <w:b/>
                <w:bCs/>
              </w:rPr>
              <w:t>Treść przed zmianą</w:t>
            </w:r>
          </w:p>
        </w:tc>
        <w:tc>
          <w:tcPr>
            <w:tcW w:w="6521" w:type="dxa"/>
          </w:tcPr>
          <w:p w14:paraId="7DB01359" w14:textId="32F05003" w:rsidR="005724DE" w:rsidRPr="005D16F2" w:rsidRDefault="005724DE" w:rsidP="005D16F2">
            <w:pPr>
              <w:jc w:val="center"/>
              <w:rPr>
                <w:b/>
                <w:bCs/>
              </w:rPr>
            </w:pPr>
            <w:r w:rsidRPr="005D16F2">
              <w:rPr>
                <w:b/>
                <w:bCs/>
              </w:rPr>
              <w:t>Treść po zmianie</w:t>
            </w:r>
          </w:p>
        </w:tc>
      </w:tr>
      <w:tr w:rsidR="005724DE" w14:paraId="00FD74FB" w14:textId="77777777" w:rsidTr="005724DE">
        <w:tc>
          <w:tcPr>
            <w:tcW w:w="540" w:type="dxa"/>
          </w:tcPr>
          <w:p w14:paraId="3477DCA4" w14:textId="0C34A743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1C9F342E" w14:textId="5007265E" w:rsidR="005724DE" w:rsidRDefault="005724DE">
            <w:r>
              <w:t>4</w:t>
            </w:r>
          </w:p>
        </w:tc>
        <w:tc>
          <w:tcPr>
            <w:tcW w:w="6379" w:type="dxa"/>
          </w:tcPr>
          <w:p w14:paraId="58AA9835" w14:textId="5DB8470C" w:rsidR="005724DE" w:rsidRPr="005724DE" w:rsidRDefault="005724DE" w:rsidP="005724DE">
            <w:pPr>
              <w:spacing w:line="276" w:lineRule="auto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0009F">
              <w:rPr>
                <w:color w:val="000000"/>
                <w:sz w:val="24"/>
                <w:szCs w:val="24"/>
              </w:rPr>
              <w:t xml:space="preserve">Łączna kwota </w:t>
            </w:r>
            <w:proofErr w:type="spellStart"/>
            <w:r w:rsidRPr="000B74B1">
              <w:rPr>
                <w:color w:val="FF0000"/>
                <w:sz w:val="24"/>
                <w:szCs w:val="24"/>
              </w:rPr>
              <w:t>difinansowania</w:t>
            </w:r>
            <w:proofErr w:type="spellEnd"/>
            <w:r w:rsidRPr="00D0009F">
              <w:rPr>
                <w:color w:val="000000"/>
                <w:sz w:val="24"/>
                <w:szCs w:val="24"/>
              </w:rPr>
              <w:t xml:space="preserve"> w 2019 r. wyniosła </w:t>
            </w:r>
            <w:r w:rsidRPr="00D0009F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D0009F">
              <w:rPr>
                <w:rStyle w:val="Pogrubienie"/>
                <w:color w:val="000000"/>
                <w:sz w:val="24"/>
                <w:szCs w:val="24"/>
              </w:rPr>
              <w:t xml:space="preserve">11.962,60 zł. </w:t>
            </w:r>
          </w:p>
        </w:tc>
        <w:tc>
          <w:tcPr>
            <w:tcW w:w="6521" w:type="dxa"/>
          </w:tcPr>
          <w:p w14:paraId="239E0A4A" w14:textId="334AF57B" w:rsidR="005724DE" w:rsidRPr="005724DE" w:rsidRDefault="005724DE" w:rsidP="005724DE">
            <w:pPr>
              <w:spacing w:line="276" w:lineRule="auto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0009F">
              <w:rPr>
                <w:color w:val="000000"/>
                <w:sz w:val="24"/>
                <w:szCs w:val="24"/>
              </w:rPr>
              <w:t xml:space="preserve">Łączna kwota </w:t>
            </w:r>
            <w:r w:rsidRPr="00B76BDB">
              <w:rPr>
                <w:color w:val="FF0000"/>
                <w:sz w:val="24"/>
                <w:szCs w:val="24"/>
              </w:rPr>
              <w:t>dofinansowania</w:t>
            </w:r>
            <w:r w:rsidRPr="00D0009F">
              <w:rPr>
                <w:color w:val="000000"/>
                <w:sz w:val="24"/>
                <w:szCs w:val="24"/>
              </w:rPr>
              <w:t xml:space="preserve"> w 2019 r. wyniosła </w:t>
            </w:r>
            <w:r w:rsidRPr="00D0009F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D0009F">
              <w:rPr>
                <w:rStyle w:val="Pogrubienie"/>
                <w:color w:val="000000"/>
                <w:sz w:val="24"/>
                <w:szCs w:val="24"/>
              </w:rPr>
              <w:t xml:space="preserve">11.962,60 zł. </w:t>
            </w:r>
          </w:p>
        </w:tc>
      </w:tr>
      <w:tr w:rsidR="005724DE" w14:paraId="5266D53B" w14:textId="77777777" w:rsidTr="005724DE">
        <w:tc>
          <w:tcPr>
            <w:tcW w:w="540" w:type="dxa"/>
          </w:tcPr>
          <w:p w14:paraId="537D1E44" w14:textId="5B017E65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01FEFDE2" w14:textId="2EC600D9" w:rsidR="005724DE" w:rsidRDefault="005724DE">
            <w:r>
              <w:t>9</w:t>
            </w:r>
          </w:p>
        </w:tc>
        <w:tc>
          <w:tcPr>
            <w:tcW w:w="6379" w:type="dxa"/>
          </w:tcPr>
          <w:p w14:paraId="7A40A98C" w14:textId="37D24485" w:rsidR="005724DE" w:rsidRPr="004F5BA3" w:rsidRDefault="005724DE" w:rsidP="00042ABB">
            <w:pPr>
              <w:pStyle w:val="Akapitzlist"/>
              <w:spacing w:line="276" w:lineRule="auto"/>
              <w:ind w:left="37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D06D3">
              <w:rPr>
                <w:rFonts w:cstheme="minorHAnsi"/>
                <w:sz w:val="24"/>
                <w:szCs w:val="24"/>
              </w:rPr>
              <w:t>Wykonawca: M. Pieniążek Usługi Ogólnobudowlane „</w:t>
            </w:r>
            <w:r w:rsidRPr="00C12925">
              <w:rPr>
                <w:rFonts w:cstheme="minorHAnsi"/>
                <w:color w:val="FF0000"/>
                <w:sz w:val="24"/>
                <w:szCs w:val="24"/>
              </w:rPr>
              <w:t xml:space="preserve">Za </w:t>
            </w:r>
            <w:proofErr w:type="spellStart"/>
            <w:r w:rsidRPr="00C12925">
              <w:rPr>
                <w:rFonts w:cstheme="minorHAnsi"/>
                <w:color w:val="FF0000"/>
                <w:sz w:val="24"/>
                <w:szCs w:val="24"/>
              </w:rPr>
              <w:t>grasik</w:t>
            </w:r>
            <w:proofErr w:type="spellEnd"/>
            <w:r w:rsidRPr="00CD06D3">
              <w:rPr>
                <w:rFonts w:cstheme="minorHAnsi"/>
                <w:sz w:val="24"/>
                <w:szCs w:val="24"/>
              </w:rPr>
              <w:t>”,</w:t>
            </w:r>
            <w:r>
              <w:rPr>
                <w:rFonts w:cstheme="minorHAnsi"/>
                <w:sz w:val="24"/>
                <w:szCs w:val="24"/>
              </w:rPr>
              <w:t xml:space="preserve"> FPHU „</w:t>
            </w:r>
            <w:proofErr w:type="spellStart"/>
            <w:r w:rsidRPr="00C12925">
              <w:rPr>
                <w:rFonts w:cstheme="minorHAnsi"/>
                <w:color w:val="FF0000"/>
                <w:sz w:val="24"/>
                <w:szCs w:val="24"/>
              </w:rPr>
              <w:t>Agataka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s. c. M. Przybyszewski, i 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Frackiewicz</w:t>
            </w:r>
            <w:proofErr w:type="spellEnd"/>
            <w:r>
              <w:rPr>
                <w:rFonts w:cstheme="minorHAnsi"/>
                <w:sz w:val="24"/>
                <w:szCs w:val="24"/>
              </w:rPr>
              <w:t>,  „Styl” Agencja reklamy J. Dorosz, G</w:t>
            </w:r>
            <w:r w:rsidRPr="001167E6">
              <w:rPr>
                <w:rFonts w:cstheme="minorHAnsi"/>
                <w:sz w:val="24"/>
                <w:szCs w:val="24"/>
              </w:rPr>
              <w:t xml:space="preserve">rupa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1167E6">
              <w:rPr>
                <w:rFonts w:cstheme="minorHAnsi"/>
                <w:sz w:val="24"/>
                <w:szCs w:val="24"/>
              </w:rPr>
              <w:t>emontowo-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1167E6">
              <w:rPr>
                <w:rFonts w:cstheme="minorHAnsi"/>
                <w:sz w:val="24"/>
                <w:szCs w:val="24"/>
              </w:rPr>
              <w:t>udowlana Urzędu Gminy Chełmża.</w:t>
            </w:r>
          </w:p>
        </w:tc>
        <w:tc>
          <w:tcPr>
            <w:tcW w:w="6521" w:type="dxa"/>
          </w:tcPr>
          <w:p w14:paraId="1DB5616A" w14:textId="05B34DF2" w:rsidR="005724DE" w:rsidRPr="004F5BA3" w:rsidRDefault="005724DE" w:rsidP="00A90C23">
            <w:pPr>
              <w:pStyle w:val="Akapitzlist"/>
              <w:spacing w:line="276" w:lineRule="auto"/>
              <w:ind w:left="31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D06D3">
              <w:rPr>
                <w:rFonts w:cstheme="minorHAnsi"/>
                <w:sz w:val="24"/>
                <w:szCs w:val="24"/>
              </w:rPr>
              <w:t>Wykonawca: M. Pieniążek Usługi Ogólnobudowlane „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Za grosik</w:t>
            </w:r>
            <w:r w:rsidRPr="00CD06D3">
              <w:rPr>
                <w:rFonts w:cstheme="minorHAnsi"/>
                <w:sz w:val="24"/>
                <w:szCs w:val="24"/>
              </w:rPr>
              <w:t>”,</w:t>
            </w:r>
            <w:r>
              <w:rPr>
                <w:rFonts w:cstheme="minorHAnsi"/>
                <w:sz w:val="24"/>
                <w:szCs w:val="24"/>
              </w:rPr>
              <w:t xml:space="preserve"> FPHU „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Agatka</w:t>
            </w:r>
            <w:r>
              <w:rPr>
                <w:rFonts w:cstheme="minorHAnsi"/>
                <w:sz w:val="24"/>
                <w:szCs w:val="24"/>
              </w:rPr>
              <w:t xml:space="preserve"> s. c. M. Przybyszewski, i 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Frackiewicz</w:t>
            </w:r>
            <w:proofErr w:type="spellEnd"/>
            <w:r>
              <w:rPr>
                <w:rFonts w:cstheme="minorHAnsi"/>
                <w:sz w:val="24"/>
                <w:szCs w:val="24"/>
              </w:rPr>
              <w:t>,  „Styl” Agencja reklamy J. Dorosz, G</w:t>
            </w:r>
            <w:r w:rsidRPr="001167E6">
              <w:rPr>
                <w:rFonts w:cstheme="minorHAnsi"/>
                <w:sz w:val="24"/>
                <w:szCs w:val="24"/>
              </w:rPr>
              <w:t xml:space="preserve">rupa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1167E6">
              <w:rPr>
                <w:rFonts w:cstheme="minorHAnsi"/>
                <w:sz w:val="24"/>
                <w:szCs w:val="24"/>
              </w:rPr>
              <w:t>emontowo-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1167E6">
              <w:rPr>
                <w:rFonts w:cstheme="minorHAnsi"/>
                <w:sz w:val="24"/>
                <w:szCs w:val="24"/>
              </w:rPr>
              <w:t>udowlana Urzędu Gminy Chełmża.</w:t>
            </w:r>
          </w:p>
        </w:tc>
      </w:tr>
      <w:tr w:rsidR="005724DE" w14:paraId="0845B72F" w14:textId="77777777" w:rsidTr="005724DE">
        <w:tc>
          <w:tcPr>
            <w:tcW w:w="540" w:type="dxa"/>
          </w:tcPr>
          <w:p w14:paraId="1CA4E77E" w14:textId="635AC65A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7D5183C4" w14:textId="546813F3" w:rsidR="005724DE" w:rsidRDefault="005724DE">
            <w:r>
              <w:t>11</w:t>
            </w:r>
          </w:p>
        </w:tc>
        <w:tc>
          <w:tcPr>
            <w:tcW w:w="6379" w:type="dxa"/>
          </w:tcPr>
          <w:p w14:paraId="152EF010" w14:textId="61495623" w:rsidR="005724DE" w:rsidRPr="004F5BA3" w:rsidRDefault="005724DE" w:rsidP="000B74B1">
            <w:pPr>
              <w:spacing w:line="276" w:lineRule="auto"/>
              <w:ind w:left="426" w:hanging="426"/>
              <w:jc w:val="both"/>
              <w:rPr>
                <w:rFonts w:cstheme="minorHAnsi"/>
                <w:sz w:val="24"/>
                <w:szCs w:val="24"/>
              </w:rPr>
            </w:pPr>
            <w:r w:rsidRPr="00BA558E">
              <w:rPr>
                <w:rFonts w:cstheme="minorHAnsi"/>
                <w:sz w:val="24"/>
                <w:szCs w:val="24"/>
              </w:rPr>
              <w:t xml:space="preserve">Roboty montażowe </w:t>
            </w:r>
            <w:r w:rsidRPr="00C12925">
              <w:rPr>
                <w:rFonts w:cstheme="minorHAnsi"/>
                <w:color w:val="FF0000"/>
                <w:sz w:val="24"/>
                <w:szCs w:val="24"/>
              </w:rPr>
              <w:t>zaplanowane</w:t>
            </w:r>
            <w:r w:rsidRPr="00BA558E">
              <w:rPr>
                <w:rFonts w:cstheme="minorHAnsi"/>
                <w:sz w:val="24"/>
                <w:szCs w:val="24"/>
              </w:rPr>
              <w:t xml:space="preserve"> na lata 2019-2020.</w:t>
            </w:r>
          </w:p>
        </w:tc>
        <w:tc>
          <w:tcPr>
            <w:tcW w:w="6521" w:type="dxa"/>
          </w:tcPr>
          <w:p w14:paraId="44BC5640" w14:textId="5FFB6658" w:rsidR="005724DE" w:rsidRPr="004F5BA3" w:rsidRDefault="005724DE" w:rsidP="000B74B1">
            <w:pPr>
              <w:spacing w:line="276" w:lineRule="auto"/>
              <w:ind w:left="426" w:hanging="426"/>
              <w:jc w:val="both"/>
              <w:rPr>
                <w:rFonts w:cstheme="minorHAnsi"/>
                <w:sz w:val="24"/>
                <w:szCs w:val="24"/>
              </w:rPr>
            </w:pPr>
            <w:r w:rsidRPr="00BA558E">
              <w:rPr>
                <w:rFonts w:cstheme="minorHAnsi"/>
                <w:sz w:val="24"/>
                <w:szCs w:val="24"/>
              </w:rPr>
              <w:t xml:space="preserve">Roboty montażowe 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 xml:space="preserve">zaplanowano </w:t>
            </w:r>
            <w:r w:rsidRPr="00BA558E">
              <w:rPr>
                <w:rFonts w:cstheme="minorHAnsi"/>
                <w:sz w:val="24"/>
                <w:szCs w:val="24"/>
              </w:rPr>
              <w:t>na lata 2019-2020.</w:t>
            </w:r>
          </w:p>
        </w:tc>
      </w:tr>
      <w:tr w:rsidR="005724DE" w14:paraId="306E9ABD" w14:textId="77777777" w:rsidTr="005724DE">
        <w:tc>
          <w:tcPr>
            <w:tcW w:w="540" w:type="dxa"/>
          </w:tcPr>
          <w:p w14:paraId="53E43260" w14:textId="2C78467C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746D6E5B" w14:textId="5B5A6A99" w:rsidR="005724DE" w:rsidRDefault="005724DE" w:rsidP="00BB1647">
            <w:r>
              <w:t>22</w:t>
            </w:r>
          </w:p>
        </w:tc>
        <w:tc>
          <w:tcPr>
            <w:tcW w:w="6379" w:type="dxa"/>
          </w:tcPr>
          <w:p w14:paraId="2A267E68" w14:textId="7F01A6CB" w:rsidR="005724DE" w:rsidRPr="004F5BA3" w:rsidRDefault="005724DE" w:rsidP="00BB164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Miejscowy plan zagospodarowania przestrzennego nie może wykraczać poza granice administracyjne gminy 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 obejmować tylko części jej obszaru.</w:t>
            </w:r>
          </w:p>
        </w:tc>
        <w:tc>
          <w:tcPr>
            <w:tcW w:w="6521" w:type="dxa"/>
          </w:tcPr>
          <w:p w14:paraId="21CC29DC" w14:textId="19033821" w:rsidR="005724DE" w:rsidRPr="004F5BA3" w:rsidRDefault="005724DE" w:rsidP="00BB164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Miejscowy plan zagospodarowania przestrzennego nie może wykraczać poza granice administracyjne gminy 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 </w:t>
            </w:r>
            <w:r w:rsidRPr="00BB1647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może 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>obejmować tylko części jej obszaru.</w:t>
            </w:r>
          </w:p>
        </w:tc>
      </w:tr>
      <w:tr w:rsidR="005724DE" w14:paraId="27B4948B" w14:textId="77777777" w:rsidTr="0042794D">
        <w:tc>
          <w:tcPr>
            <w:tcW w:w="540" w:type="dxa"/>
            <w:shd w:val="clear" w:color="auto" w:fill="F2F2F2" w:themeFill="background1" w:themeFillShade="F2"/>
          </w:tcPr>
          <w:p w14:paraId="7C7C99E4" w14:textId="1D34CA15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14:paraId="5328AFFF" w14:textId="5F94F405" w:rsidR="005724DE" w:rsidRDefault="005724DE" w:rsidP="00BB1647">
            <w:r>
              <w:t>23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5B7966C" w14:textId="5F639EE7" w:rsidR="005724DE" w:rsidRPr="005724DE" w:rsidRDefault="005724DE" w:rsidP="00BB1647">
            <w:pPr>
              <w:spacing w:line="276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>W 201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r. powierzchnia gminy objęta miejscowymi planami zagospodarowania przestrzennego 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ynosiła </w:t>
            </w:r>
            <w:r w:rsidRPr="00042ABB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1120 ha  – 1125 ha.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F129A42" w14:textId="35ECFAF0" w:rsidR="005724DE" w:rsidRPr="005724DE" w:rsidRDefault="005724DE" w:rsidP="00BB1647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>W 201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r. powierzchnia gminy objęta miejscowymi planami zagospodarowania przestrzennego 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ynosiła 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B76BDB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1125 ha. </w:t>
            </w:r>
          </w:p>
        </w:tc>
      </w:tr>
      <w:tr w:rsidR="005724DE" w14:paraId="6E4869CE" w14:textId="77777777" w:rsidTr="005724DE">
        <w:tc>
          <w:tcPr>
            <w:tcW w:w="540" w:type="dxa"/>
          </w:tcPr>
          <w:p w14:paraId="29A08E16" w14:textId="0D39429A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0F77A7FA" w14:textId="6070A13C" w:rsidR="005724DE" w:rsidRDefault="005724DE" w:rsidP="00BB1647">
            <w:r>
              <w:t>23</w:t>
            </w:r>
          </w:p>
        </w:tc>
        <w:tc>
          <w:tcPr>
            <w:tcW w:w="6379" w:type="dxa"/>
          </w:tcPr>
          <w:p w14:paraId="068AAB17" w14:textId="7D0006B7" w:rsidR="005724DE" w:rsidRPr="00E92279" w:rsidRDefault="005724DE" w:rsidP="00B44FB3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Dla terenów nie objętych planem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2019 roku wydano 71 </w:t>
            </w:r>
            <w:r w:rsidRPr="00B44FB3">
              <w:rPr>
                <w:rFonts w:eastAsia="Times New Roman" w:cstheme="minorHAnsi"/>
                <w:color w:val="FF0000"/>
                <w:sz w:val="24"/>
                <w:szCs w:val="24"/>
              </w:rPr>
              <w:t>decyzje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 warunkach zabudowy, w tym 22 dotyczące zabudowy mieszkaniowej jednorodzinnej oraz 4 decyzje dotyczących zabudowy usługowej, zaś decyzji o lokalizacji inwestycji celu publicznego wydano - 4.</w:t>
            </w:r>
          </w:p>
        </w:tc>
        <w:tc>
          <w:tcPr>
            <w:tcW w:w="6521" w:type="dxa"/>
          </w:tcPr>
          <w:p w14:paraId="10D24908" w14:textId="604F8730" w:rsidR="005724DE" w:rsidRPr="00E92279" w:rsidRDefault="005724DE" w:rsidP="00B44FB3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Dla terenów nie objętych planem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2019 roku wydano 71 </w:t>
            </w:r>
            <w:r w:rsidRPr="00B76BDB">
              <w:rPr>
                <w:rFonts w:eastAsia="Times New Roman" w:cstheme="minorHAnsi"/>
                <w:color w:val="FF0000"/>
                <w:sz w:val="24"/>
                <w:szCs w:val="24"/>
              </w:rPr>
              <w:t>decyzji</w:t>
            </w:r>
            <w:r w:rsidRPr="00E9227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 warunkach zabudowy, w tym 22 dotyczące zabudowy mieszkaniowej jednorodzinnej oraz 4 decyzje dotyczących zabudowy usługowej, zaś decyzji o lokalizacji inwestycji celu publicznego wydano - 4.</w:t>
            </w:r>
          </w:p>
        </w:tc>
      </w:tr>
      <w:tr w:rsidR="005724DE" w14:paraId="4DA5F6AF" w14:textId="77777777" w:rsidTr="005724DE">
        <w:tc>
          <w:tcPr>
            <w:tcW w:w="540" w:type="dxa"/>
          </w:tcPr>
          <w:p w14:paraId="77A2A347" w14:textId="68BCBF8C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355ED5AD" w14:textId="2E603821" w:rsidR="005724DE" w:rsidRDefault="005724DE" w:rsidP="005724DE">
            <w:r>
              <w:t>26</w:t>
            </w:r>
          </w:p>
        </w:tc>
        <w:tc>
          <w:tcPr>
            <w:tcW w:w="6379" w:type="dxa"/>
          </w:tcPr>
          <w:p w14:paraId="0EB663DB" w14:textId="4AC1E5D3" w:rsidR="005724DE" w:rsidRPr="00A90C23" w:rsidRDefault="005724DE" w:rsidP="005724DE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B76BDB">
              <w:rPr>
                <w:rFonts w:cstheme="minorHAnsi"/>
                <w:color w:val="FF0000"/>
                <w:sz w:val="24"/>
                <w:szCs w:val="24"/>
              </w:rPr>
              <w:t xml:space="preserve">W  2018 roku liczba lokali została pomniejszona o jeden lokal położony w miejscowości Nawra. Lokal Nawra 19/1 został przekształcony w punkt opieki dziennej dzieci. </w:t>
            </w:r>
          </w:p>
        </w:tc>
        <w:tc>
          <w:tcPr>
            <w:tcW w:w="6521" w:type="dxa"/>
          </w:tcPr>
          <w:p w14:paraId="06217C30" w14:textId="1A079330" w:rsidR="005724DE" w:rsidRPr="00B76BDB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B76BDB">
              <w:rPr>
                <w:rFonts w:eastAsia="Times New Roman" w:cstheme="minorHAnsi"/>
                <w:color w:val="FF0000"/>
                <w:sz w:val="24"/>
                <w:szCs w:val="24"/>
              </w:rPr>
              <w:t>Brak zapisu</w:t>
            </w:r>
            <w:r w:rsidR="00D27260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5724DE" w14:paraId="5E279D8B" w14:textId="77777777" w:rsidTr="005724DE">
        <w:tc>
          <w:tcPr>
            <w:tcW w:w="540" w:type="dxa"/>
          </w:tcPr>
          <w:p w14:paraId="02A1DBBA" w14:textId="2C0D4124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16770EB8" w14:textId="3C5602DC" w:rsidR="005724DE" w:rsidRDefault="005724DE" w:rsidP="005724DE">
            <w:r>
              <w:t>29</w:t>
            </w:r>
          </w:p>
        </w:tc>
        <w:tc>
          <w:tcPr>
            <w:tcW w:w="6379" w:type="dxa"/>
          </w:tcPr>
          <w:p w14:paraId="6D7E8381" w14:textId="780371F6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C071C">
              <w:rPr>
                <w:rFonts w:eastAsia="Calibri" w:cstheme="minorHAnsi"/>
                <w:sz w:val="24"/>
                <w:szCs w:val="24"/>
              </w:rPr>
              <w:t xml:space="preserve">Podpisanie umowy jest związane z </w:t>
            </w:r>
            <w:r w:rsidRPr="001C071C">
              <w:rPr>
                <w:sz w:val="24"/>
                <w:szCs w:val="24"/>
              </w:rPr>
              <w:t>odkryci</w:t>
            </w:r>
            <w:r>
              <w:rPr>
                <w:sz w:val="24"/>
                <w:szCs w:val="24"/>
              </w:rPr>
              <w:t xml:space="preserve">em  </w:t>
            </w:r>
            <w:r w:rsidRPr="00B76BDB">
              <w:rPr>
                <w:color w:val="FF0000"/>
                <w:sz w:val="24"/>
                <w:szCs w:val="24"/>
              </w:rPr>
              <w:t xml:space="preserve">z przed  </w:t>
            </w:r>
            <w:r w:rsidRPr="001C071C">
              <w:rPr>
                <w:sz w:val="24"/>
                <w:szCs w:val="24"/>
              </w:rPr>
              <w:t>około 6800  lat</w:t>
            </w:r>
            <w:r>
              <w:rPr>
                <w:sz w:val="24"/>
                <w:szCs w:val="24"/>
              </w:rPr>
              <w:t xml:space="preserve">, którego dokonał </w:t>
            </w:r>
            <w:r w:rsidRPr="001C071C">
              <w:rPr>
                <w:sz w:val="24"/>
                <w:szCs w:val="24"/>
              </w:rPr>
              <w:t>zespół młodych naukowców z UMK w Toruniu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2987E9F8" w14:textId="249BA173" w:rsidR="005724DE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C071C">
              <w:rPr>
                <w:rFonts w:eastAsia="Calibri" w:cstheme="minorHAnsi"/>
                <w:sz w:val="24"/>
                <w:szCs w:val="24"/>
              </w:rPr>
              <w:t xml:space="preserve">Podpisanie umowy jest związane z </w:t>
            </w:r>
            <w:r w:rsidRPr="001C071C">
              <w:rPr>
                <w:sz w:val="24"/>
                <w:szCs w:val="24"/>
              </w:rPr>
              <w:t>odkryci</w:t>
            </w:r>
            <w:r>
              <w:rPr>
                <w:sz w:val="24"/>
                <w:szCs w:val="24"/>
              </w:rPr>
              <w:t xml:space="preserve">em </w:t>
            </w:r>
            <w:r w:rsidRPr="00B76BDB">
              <w:rPr>
                <w:color w:val="FF0000"/>
                <w:sz w:val="24"/>
                <w:szCs w:val="24"/>
              </w:rPr>
              <w:t>stanowiska</w:t>
            </w:r>
            <w:r>
              <w:rPr>
                <w:sz w:val="24"/>
                <w:szCs w:val="24"/>
              </w:rPr>
              <w:t xml:space="preserve"> </w:t>
            </w:r>
            <w:r w:rsidRPr="00B76BDB">
              <w:rPr>
                <w:color w:val="FF0000"/>
                <w:sz w:val="24"/>
                <w:szCs w:val="24"/>
              </w:rPr>
              <w:t>liczącego</w:t>
            </w:r>
            <w:r w:rsidRPr="001C071C">
              <w:rPr>
                <w:sz w:val="24"/>
                <w:szCs w:val="24"/>
              </w:rPr>
              <w:t xml:space="preserve"> około 6800  lat</w:t>
            </w:r>
            <w:r>
              <w:rPr>
                <w:sz w:val="24"/>
                <w:szCs w:val="24"/>
              </w:rPr>
              <w:t xml:space="preserve">, którego dokonał </w:t>
            </w:r>
            <w:r w:rsidRPr="001C071C">
              <w:rPr>
                <w:sz w:val="24"/>
                <w:szCs w:val="24"/>
              </w:rPr>
              <w:t>zespół młodych naukowców z UMK w Toruniu</w:t>
            </w:r>
            <w:r>
              <w:rPr>
                <w:sz w:val="24"/>
                <w:szCs w:val="24"/>
              </w:rPr>
              <w:t>.</w:t>
            </w:r>
          </w:p>
        </w:tc>
      </w:tr>
      <w:tr w:rsidR="005724DE" w14:paraId="752FAAF3" w14:textId="77777777" w:rsidTr="005724DE">
        <w:tc>
          <w:tcPr>
            <w:tcW w:w="540" w:type="dxa"/>
          </w:tcPr>
          <w:p w14:paraId="7BD2E902" w14:textId="1388CF68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6541E989" w14:textId="4AB88697" w:rsidR="005724DE" w:rsidRDefault="005724DE" w:rsidP="005724DE">
            <w:r>
              <w:t>30</w:t>
            </w:r>
          </w:p>
        </w:tc>
        <w:tc>
          <w:tcPr>
            <w:tcW w:w="6379" w:type="dxa"/>
          </w:tcPr>
          <w:p w14:paraId="6DFEC2DB" w14:textId="0F2464D2" w:rsidR="005724DE" w:rsidRPr="001C071C" w:rsidRDefault="005724DE" w:rsidP="005724DE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31424">
              <w:rPr>
                <w:rFonts w:cstheme="minorHAnsi"/>
                <w:sz w:val="24"/>
                <w:szCs w:val="24"/>
              </w:rPr>
              <w:t xml:space="preserve">W ramach tej modernizacji wymienione zostały orurowania pomp głębinowych oraz armatura w postaci zaworów zwrotnych, odcinających 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oraz montażu nowych wodomierzy i ciśnieniomierzy.</w:t>
            </w:r>
          </w:p>
        </w:tc>
        <w:tc>
          <w:tcPr>
            <w:tcW w:w="6521" w:type="dxa"/>
          </w:tcPr>
          <w:p w14:paraId="6186386D" w14:textId="40BE280F" w:rsidR="005724DE" w:rsidRPr="001C071C" w:rsidRDefault="005724DE" w:rsidP="005724DE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31424">
              <w:rPr>
                <w:rFonts w:cstheme="minorHAnsi"/>
                <w:sz w:val="24"/>
                <w:szCs w:val="24"/>
              </w:rPr>
              <w:t xml:space="preserve">W ramach tej modernizacji wymienione zostały orurowania pomp głębinowych oraz armatura w postaci zaworów zwrotnych, odcinających 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oraz zamontowano nowe wodomierze i ciśnieniomierze.</w:t>
            </w:r>
          </w:p>
        </w:tc>
      </w:tr>
      <w:tr w:rsidR="005724DE" w14:paraId="5B593555" w14:textId="77777777" w:rsidTr="005724DE">
        <w:tc>
          <w:tcPr>
            <w:tcW w:w="540" w:type="dxa"/>
          </w:tcPr>
          <w:p w14:paraId="7D195684" w14:textId="02898DA5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5018FC91" w14:textId="24103270" w:rsidR="005724DE" w:rsidRDefault="005724DE" w:rsidP="005724DE">
            <w:r>
              <w:t>30</w:t>
            </w:r>
          </w:p>
        </w:tc>
        <w:tc>
          <w:tcPr>
            <w:tcW w:w="6379" w:type="dxa"/>
          </w:tcPr>
          <w:p w14:paraId="71D3BF50" w14:textId="0834BC47" w:rsidR="005724DE" w:rsidRPr="00B76BDB" w:rsidRDefault="005724DE" w:rsidP="005724DE">
            <w:pPr>
              <w:pStyle w:val="Akapitzlist"/>
              <w:spacing w:line="276" w:lineRule="auto"/>
              <w:ind w:left="37"/>
              <w:jc w:val="both"/>
              <w:rPr>
                <w:rFonts w:cstheme="minorHAnsi"/>
                <w:sz w:val="24"/>
                <w:szCs w:val="24"/>
              </w:rPr>
            </w:pPr>
            <w:r w:rsidRPr="00031424">
              <w:rPr>
                <w:rFonts w:cstheme="minorHAnsi"/>
                <w:sz w:val="24"/>
                <w:szCs w:val="24"/>
              </w:rPr>
              <w:t xml:space="preserve">Modernizacja miała na celu poprawę bezpieczeństwa poprzez lepsze zabezpieczenie otworów studziennych 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przez</w:t>
            </w:r>
            <w:r w:rsidRPr="00031424">
              <w:rPr>
                <w:rFonts w:cstheme="minorHAnsi"/>
                <w:sz w:val="24"/>
                <w:szCs w:val="24"/>
              </w:rPr>
              <w:t xml:space="preserve"> ingerencją czynników zewnętrznych takich jak np. woda gruntowa, owady, gryzonie, płazy.</w:t>
            </w:r>
          </w:p>
        </w:tc>
        <w:tc>
          <w:tcPr>
            <w:tcW w:w="6521" w:type="dxa"/>
          </w:tcPr>
          <w:p w14:paraId="635F5553" w14:textId="674FC72F" w:rsidR="005724DE" w:rsidRPr="00B76BDB" w:rsidRDefault="005724DE" w:rsidP="005724DE">
            <w:pPr>
              <w:pStyle w:val="Akapitzlist"/>
              <w:spacing w:line="276" w:lineRule="auto"/>
              <w:ind w:left="37"/>
              <w:jc w:val="both"/>
              <w:rPr>
                <w:rFonts w:cstheme="minorHAnsi"/>
                <w:sz w:val="24"/>
                <w:szCs w:val="24"/>
              </w:rPr>
            </w:pPr>
            <w:r w:rsidRPr="00031424">
              <w:rPr>
                <w:rFonts w:cstheme="minorHAnsi"/>
                <w:sz w:val="24"/>
                <w:szCs w:val="24"/>
              </w:rPr>
              <w:t xml:space="preserve">Modernizacja miała na celu poprawę bezpieczeństwa poprzez lepsze zabezpieczenie otworów studziennych </w:t>
            </w:r>
            <w:r w:rsidRPr="00B76BDB">
              <w:rPr>
                <w:rFonts w:cstheme="minorHAnsi"/>
                <w:color w:val="FF0000"/>
                <w:sz w:val="24"/>
                <w:szCs w:val="24"/>
              </w:rPr>
              <w:t>przed</w:t>
            </w:r>
            <w:r w:rsidRPr="00031424">
              <w:rPr>
                <w:rFonts w:cstheme="minorHAnsi"/>
                <w:sz w:val="24"/>
                <w:szCs w:val="24"/>
              </w:rPr>
              <w:t xml:space="preserve"> ingerencją czynników zewnętrznych takich jak np. woda gruntowa, owady, gryzonie, płazy.</w:t>
            </w:r>
          </w:p>
        </w:tc>
      </w:tr>
      <w:tr w:rsidR="005724DE" w14:paraId="1882460D" w14:textId="77777777" w:rsidTr="0042794D">
        <w:tc>
          <w:tcPr>
            <w:tcW w:w="540" w:type="dxa"/>
            <w:shd w:val="clear" w:color="auto" w:fill="F2F2F2" w:themeFill="background1" w:themeFillShade="F2"/>
          </w:tcPr>
          <w:p w14:paraId="16971716" w14:textId="720BA3A4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14:paraId="3D5D5BF8" w14:textId="1C6BB587" w:rsidR="005724DE" w:rsidRDefault="005724DE" w:rsidP="005724DE">
            <w:r>
              <w:t>33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4F372E7" w14:textId="56950C30" w:rsidR="005724DE" w:rsidRPr="00031424" w:rsidRDefault="005724DE" w:rsidP="005724DE">
            <w:pPr>
              <w:pStyle w:val="Akapitzlist"/>
              <w:spacing w:line="276" w:lineRule="auto"/>
              <w:ind w:left="37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Wg. stanu na dzień </w:t>
            </w:r>
            <w:r w:rsidRPr="009E315A">
              <w:rPr>
                <w:rFonts w:cstheme="minorHAnsi"/>
                <w:color w:val="FF0000"/>
                <w:sz w:val="24"/>
                <w:szCs w:val="24"/>
              </w:rPr>
              <w:t xml:space="preserve">31.12.2018 </w:t>
            </w:r>
            <w:r w:rsidRPr="00E92279">
              <w:rPr>
                <w:rFonts w:cstheme="minorHAnsi"/>
                <w:sz w:val="24"/>
                <w:szCs w:val="24"/>
              </w:rPr>
              <w:t>– złożono 2426 deklaracji o wysokości opłaty za gospodarowanie odpadami komunalnymi, dla których naliczono należności.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A8C03FF" w14:textId="4B0DFD40" w:rsidR="005724DE" w:rsidRPr="00031424" w:rsidRDefault="005724DE" w:rsidP="005724DE">
            <w:pPr>
              <w:pStyle w:val="Akapitzlist"/>
              <w:spacing w:line="276" w:lineRule="auto"/>
              <w:ind w:left="37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Wg. stanu na dzień </w:t>
            </w:r>
            <w:r w:rsidRPr="009E315A">
              <w:rPr>
                <w:rFonts w:cstheme="minorHAnsi"/>
                <w:color w:val="FF0000"/>
                <w:sz w:val="24"/>
                <w:szCs w:val="24"/>
              </w:rPr>
              <w:t xml:space="preserve">31.12.2019 </w:t>
            </w:r>
            <w:r w:rsidRPr="00E92279">
              <w:rPr>
                <w:rFonts w:cstheme="minorHAnsi"/>
                <w:sz w:val="24"/>
                <w:szCs w:val="24"/>
              </w:rPr>
              <w:t>– złożono 2426 deklaracji o wysokości opłaty za gospodarowanie odpadami komunalnymi, dla których naliczono należności.</w:t>
            </w:r>
          </w:p>
        </w:tc>
      </w:tr>
      <w:tr w:rsidR="005724DE" w14:paraId="375B58BC" w14:textId="77777777" w:rsidTr="005724DE">
        <w:tc>
          <w:tcPr>
            <w:tcW w:w="540" w:type="dxa"/>
          </w:tcPr>
          <w:p w14:paraId="3A58FB38" w14:textId="4391CD55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02AA5F40" w14:textId="6B1FB06A" w:rsidR="005724DE" w:rsidRDefault="005724DE" w:rsidP="005724DE">
            <w:r>
              <w:t>35</w:t>
            </w:r>
          </w:p>
        </w:tc>
        <w:tc>
          <w:tcPr>
            <w:tcW w:w="6379" w:type="dxa"/>
          </w:tcPr>
          <w:p w14:paraId="02280A1F" w14:textId="6025DBB1" w:rsidR="005724DE" w:rsidRPr="009E315A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roku 2019  Ośrodek pokrywał koszty zapewnienia opieki wobec 10 dzieci pochodzących z terenu gminy, z których 4 umieszczonych było w spokrewnionej rodzinie zastępczej,  2 w niespokrewnionych rodzinach zastępczych zaś 4 </w:t>
            </w:r>
            <w:r w:rsidRPr="009E315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umieszczonych przebywało </w:t>
            </w: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>w Domu Dziecka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Łączny koszt realizacji zadania wyniósł – 64.552,44 zł).</w:t>
            </w:r>
          </w:p>
        </w:tc>
        <w:tc>
          <w:tcPr>
            <w:tcW w:w="6521" w:type="dxa"/>
          </w:tcPr>
          <w:p w14:paraId="5518E6CE" w14:textId="0BD3FC55" w:rsidR="005724DE" w:rsidRPr="005724DE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roku 2019  Ośrodek pokrywał koszty zapewnienia opieki wobec 10 dzieci pochodzących z terenu gminy, z których 4 umieszczonych było w spokrewnionej rodzinie zastępczej,  2 w niespokrewnionych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>rodzinach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zastępczych zaś 4 </w:t>
            </w:r>
            <w:r w:rsidRPr="009E315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przebywało </w:t>
            </w:r>
            <w:r w:rsidRPr="00FA0FE4">
              <w:rPr>
                <w:rFonts w:eastAsia="Times New Roman" w:cstheme="minorHAnsi"/>
                <w:sz w:val="24"/>
                <w:szCs w:val="24"/>
                <w:lang w:eastAsia="pl-PL"/>
              </w:rPr>
              <w:t>w Domu Dziecka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Łączny koszt realizacji zadania wyniósł – 64.552,44 zł).</w:t>
            </w:r>
          </w:p>
        </w:tc>
      </w:tr>
      <w:tr w:rsidR="005724DE" w14:paraId="6B315F67" w14:textId="77777777" w:rsidTr="005724DE">
        <w:tc>
          <w:tcPr>
            <w:tcW w:w="540" w:type="dxa"/>
          </w:tcPr>
          <w:p w14:paraId="6A4AA48D" w14:textId="4B7EFEEF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4C97A17E" w14:textId="39BFD170" w:rsidR="005724DE" w:rsidRDefault="005724DE" w:rsidP="005724DE">
            <w:r>
              <w:t>36</w:t>
            </w:r>
          </w:p>
        </w:tc>
        <w:tc>
          <w:tcPr>
            <w:tcW w:w="6379" w:type="dxa"/>
          </w:tcPr>
          <w:p w14:paraId="620C718A" w14:textId="788C91AA" w:rsidR="005724DE" w:rsidRPr="00FA0FE4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W celu sprawnego wykonywania zadań Zespół powołał 12 grup roboczych, które odbyły łącznie 64 </w:t>
            </w:r>
            <w:r w:rsidRPr="00920658">
              <w:rPr>
                <w:rFonts w:cstheme="minorHAnsi"/>
                <w:color w:val="FF0000"/>
                <w:sz w:val="24"/>
                <w:szCs w:val="24"/>
              </w:rPr>
              <w:t>posiedzeń.</w:t>
            </w:r>
          </w:p>
        </w:tc>
        <w:tc>
          <w:tcPr>
            <w:tcW w:w="6521" w:type="dxa"/>
          </w:tcPr>
          <w:p w14:paraId="126C98DF" w14:textId="30EA9836" w:rsidR="005724DE" w:rsidRPr="00FA0FE4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W celu sprawnego wykonywania zadań Zespół powołał 12 grup roboczych, które odbyły łącznie 64 </w:t>
            </w:r>
            <w:r w:rsidRPr="00920658">
              <w:rPr>
                <w:rFonts w:cstheme="minorHAnsi"/>
                <w:color w:val="FF0000"/>
                <w:sz w:val="24"/>
                <w:szCs w:val="24"/>
              </w:rPr>
              <w:t>posiedzenia.</w:t>
            </w:r>
          </w:p>
        </w:tc>
      </w:tr>
      <w:tr w:rsidR="005724DE" w14:paraId="46F9755F" w14:textId="77777777" w:rsidTr="005724DE">
        <w:tc>
          <w:tcPr>
            <w:tcW w:w="540" w:type="dxa"/>
          </w:tcPr>
          <w:p w14:paraId="0B01CC2C" w14:textId="6206F47C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5F027146" w14:textId="0ED28424" w:rsidR="005724DE" w:rsidRDefault="005724DE" w:rsidP="005724DE">
            <w:r>
              <w:t>36</w:t>
            </w:r>
          </w:p>
        </w:tc>
        <w:tc>
          <w:tcPr>
            <w:tcW w:w="6379" w:type="dxa"/>
          </w:tcPr>
          <w:p w14:paraId="222C1634" w14:textId="58778F3E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>Obsługę administracyjną Zespołu zapewniał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0658">
              <w:rPr>
                <w:rFonts w:cstheme="minorHAnsi"/>
                <w:color w:val="FF0000"/>
                <w:sz w:val="24"/>
                <w:szCs w:val="24"/>
              </w:rPr>
              <w:t xml:space="preserve">Ośrodek pomocy Społecznej.  </w:t>
            </w:r>
          </w:p>
        </w:tc>
        <w:tc>
          <w:tcPr>
            <w:tcW w:w="6521" w:type="dxa"/>
          </w:tcPr>
          <w:p w14:paraId="105C7B78" w14:textId="2B0B5701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Obsługę administracyjną Zespołu zapewniał </w:t>
            </w:r>
            <w:r w:rsidRPr="00920658">
              <w:rPr>
                <w:rFonts w:cstheme="minorHAnsi"/>
                <w:color w:val="FF0000"/>
                <w:sz w:val="24"/>
                <w:szCs w:val="24"/>
              </w:rPr>
              <w:t xml:space="preserve">Gminny Ośrodek Pomocy Społecznej.  </w:t>
            </w:r>
          </w:p>
        </w:tc>
      </w:tr>
      <w:tr w:rsidR="005724DE" w14:paraId="522375B6" w14:textId="77777777" w:rsidTr="005724DE">
        <w:tc>
          <w:tcPr>
            <w:tcW w:w="540" w:type="dxa"/>
          </w:tcPr>
          <w:p w14:paraId="3FFCA65D" w14:textId="3FDE14D6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5A870C89" w14:textId="3D24135F" w:rsidR="005724DE" w:rsidRDefault="005724DE" w:rsidP="005724DE">
            <w:r>
              <w:t>37</w:t>
            </w:r>
          </w:p>
        </w:tc>
        <w:tc>
          <w:tcPr>
            <w:tcW w:w="6379" w:type="dxa"/>
          </w:tcPr>
          <w:p w14:paraId="260201AF" w14:textId="4B153425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Zainteresowanie Programem wśród najstarszych mieszkańców gminy jest bardzo duże, w związku z podwyższonymi i </w:t>
            </w:r>
            <w:r w:rsidRPr="004256CB">
              <w:rPr>
                <w:rFonts w:cstheme="minorHAnsi"/>
                <w:color w:val="FF0000"/>
                <w:sz w:val="24"/>
                <w:szCs w:val="24"/>
              </w:rPr>
              <w:t>bardzo</w:t>
            </w:r>
            <w:r w:rsidRPr="00E92279">
              <w:rPr>
                <w:rFonts w:cstheme="minorHAnsi"/>
                <w:sz w:val="24"/>
                <w:szCs w:val="24"/>
              </w:rPr>
              <w:t xml:space="preserve"> dostępnymi kryteriami dochodowymi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60753B7" w14:textId="649BE10A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Zainteresowanie Programem wśród najstarszych mieszkańców gminy jest bardzo duże, w związku z podwyższonymi i </w:t>
            </w:r>
            <w:r w:rsidRPr="004256CB">
              <w:rPr>
                <w:rFonts w:cstheme="minorHAnsi"/>
                <w:color w:val="FF0000"/>
                <w:sz w:val="24"/>
                <w:szCs w:val="24"/>
              </w:rPr>
              <w:t>bardziej</w:t>
            </w:r>
            <w:r w:rsidRPr="00E92279">
              <w:rPr>
                <w:rFonts w:cstheme="minorHAnsi"/>
                <w:sz w:val="24"/>
                <w:szCs w:val="24"/>
              </w:rPr>
              <w:t xml:space="preserve"> dostępnymi kryteriami dochodowymi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724DE" w14:paraId="767E414B" w14:textId="77777777" w:rsidTr="005724DE">
        <w:tc>
          <w:tcPr>
            <w:tcW w:w="540" w:type="dxa"/>
          </w:tcPr>
          <w:p w14:paraId="762E4F24" w14:textId="45D21CC6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699F1D13" w14:textId="2C08097E" w:rsidR="005724DE" w:rsidRDefault="005724DE" w:rsidP="005724DE">
            <w:r>
              <w:t>38</w:t>
            </w:r>
          </w:p>
        </w:tc>
        <w:tc>
          <w:tcPr>
            <w:tcW w:w="6379" w:type="dxa"/>
          </w:tcPr>
          <w:p w14:paraId="50011E47" w14:textId="34E226E2" w:rsidR="005724DE" w:rsidRPr="004256CB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Moduł 3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przewiduje 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działania dotyczące zapewnienia pomocy w formie dożywiania dzieci do 7 roku życia, uczniów do czasu ukończenia szkoły podstawowej i </w:t>
            </w:r>
            <w:proofErr w:type="spellStart"/>
            <w:r w:rsidRPr="004256C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ponagimnazjalnej</w:t>
            </w:r>
            <w:proofErr w:type="spellEnd"/>
            <w:r w:rsidRPr="004256C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6521" w:type="dxa"/>
          </w:tcPr>
          <w:p w14:paraId="55F36BE0" w14:textId="7D154AC3" w:rsidR="005724DE" w:rsidRPr="004256CB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Moduł 3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przewiduje </w:t>
            </w:r>
            <w:r w:rsidRPr="00E9227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działania dotyczące zapewnienia pomocy w formie dożywiania dzieci do 7 roku życia, uczniów do czasu ukończenia szkoły podstawowej i </w:t>
            </w:r>
            <w:r w:rsidRPr="004256C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ponadpodstawowej. </w:t>
            </w:r>
          </w:p>
        </w:tc>
      </w:tr>
      <w:tr w:rsidR="005724DE" w14:paraId="7212E613" w14:textId="77777777" w:rsidTr="0042794D">
        <w:tc>
          <w:tcPr>
            <w:tcW w:w="540" w:type="dxa"/>
            <w:shd w:val="clear" w:color="auto" w:fill="F2F2F2" w:themeFill="background1" w:themeFillShade="F2"/>
          </w:tcPr>
          <w:p w14:paraId="1BCC77A2" w14:textId="28A6B943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14:paraId="0E164451" w14:textId="4B60E26A" w:rsidR="005724DE" w:rsidRDefault="005724DE" w:rsidP="005724DE">
            <w:r>
              <w:t>39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F5229F5" w14:textId="61EAA952" w:rsidR="005724DE" w:rsidRPr="00A90C23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E92279">
              <w:rPr>
                <w:rFonts w:cstheme="minorHAnsi"/>
                <w:iCs/>
                <w:sz w:val="24"/>
                <w:szCs w:val="24"/>
              </w:rPr>
              <w:t xml:space="preserve">W roku 2019 ze stypendiów </w:t>
            </w:r>
            <w:r w:rsidRPr="00B75BFA">
              <w:rPr>
                <w:rFonts w:cstheme="minorHAnsi"/>
                <w:iCs/>
                <w:sz w:val="24"/>
                <w:szCs w:val="24"/>
              </w:rPr>
              <w:t xml:space="preserve">skorzystało 9 studentów. Wysokość stypendium wynosiła 250 zł miesięcznie. W 2019 r. wypłacono </w:t>
            </w:r>
            <w:r w:rsidRPr="00BF375B">
              <w:rPr>
                <w:rFonts w:cstheme="minorHAnsi"/>
                <w:iCs/>
                <w:color w:val="FF0000"/>
                <w:sz w:val="24"/>
                <w:szCs w:val="24"/>
              </w:rPr>
              <w:t xml:space="preserve">49 świadczeń </w:t>
            </w:r>
            <w:r w:rsidRPr="00B75BFA">
              <w:rPr>
                <w:rFonts w:cstheme="minorHAnsi"/>
                <w:iCs/>
                <w:sz w:val="24"/>
                <w:szCs w:val="24"/>
              </w:rPr>
              <w:t>na łączną wysokość 12.000 zł.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E208ECB" w14:textId="180DBBCF" w:rsidR="005724DE" w:rsidRPr="00A90C23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E92279">
              <w:rPr>
                <w:rFonts w:cstheme="minorHAnsi"/>
                <w:iCs/>
                <w:sz w:val="24"/>
                <w:szCs w:val="24"/>
              </w:rPr>
              <w:t xml:space="preserve">W roku 2019 ze stypendiów </w:t>
            </w:r>
            <w:r w:rsidRPr="00B75BFA">
              <w:rPr>
                <w:rFonts w:cstheme="minorHAnsi"/>
                <w:iCs/>
                <w:sz w:val="24"/>
                <w:szCs w:val="24"/>
              </w:rPr>
              <w:t xml:space="preserve">skorzystało 9 studentów. Wysokość stypendium wynosiła 250 zł miesięcznie. W 2019 r. wypłacono </w:t>
            </w:r>
            <w:r w:rsidRPr="00BF375B">
              <w:rPr>
                <w:rFonts w:cstheme="minorHAnsi"/>
                <w:iCs/>
                <w:color w:val="FF0000"/>
                <w:sz w:val="24"/>
                <w:szCs w:val="24"/>
              </w:rPr>
              <w:t xml:space="preserve">48 świadczeń </w:t>
            </w:r>
            <w:r w:rsidRPr="00B75BFA">
              <w:rPr>
                <w:rFonts w:cstheme="minorHAnsi"/>
                <w:iCs/>
                <w:sz w:val="24"/>
                <w:szCs w:val="24"/>
              </w:rPr>
              <w:t>na łączną wysokość 12.000 zł.</w:t>
            </w:r>
          </w:p>
        </w:tc>
      </w:tr>
      <w:tr w:rsidR="005724DE" w14:paraId="12C385B2" w14:textId="77777777" w:rsidTr="005724DE">
        <w:tc>
          <w:tcPr>
            <w:tcW w:w="540" w:type="dxa"/>
          </w:tcPr>
          <w:p w14:paraId="78B8963A" w14:textId="1F1E174F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5C68309F" w14:textId="5EDAECD3" w:rsidR="005724DE" w:rsidRDefault="005724DE" w:rsidP="005724DE">
            <w:r>
              <w:t>40</w:t>
            </w:r>
          </w:p>
        </w:tc>
        <w:tc>
          <w:tcPr>
            <w:tcW w:w="6379" w:type="dxa"/>
          </w:tcPr>
          <w:p w14:paraId="32B8AABD" w14:textId="69FD064C" w:rsidR="005724DE" w:rsidRPr="00A90C23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Koło </w:t>
            </w:r>
            <w:r w:rsidRPr="00A90C23">
              <w:rPr>
                <w:rFonts w:cstheme="minorHAnsi"/>
                <w:color w:val="FF0000"/>
                <w:sz w:val="24"/>
                <w:szCs w:val="24"/>
              </w:rPr>
              <w:t xml:space="preserve">Kobiet </w:t>
            </w:r>
            <w:r w:rsidRPr="00E92279">
              <w:rPr>
                <w:rFonts w:cstheme="minorHAnsi"/>
                <w:sz w:val="24"/>
                <w:szCs w:val="24"/>
              </w:rPr>
              <w:t>Wiejskich w Kiełbasinie – projekt pn.” Biesiada Leśna pod Orzechem” – dotacja 1 200,00 zł.</w:t>
            </w:r>
          </w:p>
        </w:tc>
        <w:tc>
          <w:tcPr>
            <w:tcW w:w="6521" w:type="dxa"/>
          </w:tcPr>
          <w:p w14:paraId="717AE581" w14:textId="026EA6AE" w:rsidR="005724DE" w:rsidRPr="00A90C23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92279">
              <w:rPr>
                <w:rFonts w:cstheme="minorHAnsi"/>
                <w:sz w:val="24"/>
                <w:szCs w:val="24"/>
              </w:rPr>
              <w:t xml:space="preserve">Koło </w:t>
            </w:r>
            <w:r w:rsidRPr="00A90C23">
              <w:rPr>
                <w:rFonts w:cstheme="minorHAnsi"/>
                <w:color w:val="FF0000"/>
                <w:sz w:val="24"/>
                <w:szCs w:val="24"/>
              </w:rPr>
              <w:t>Gospodyń</w:t>
            </w:r>
            <w:r w:rsidRPr="00E92279">
              <w:rPr>
                <w:rFonts w:cstheme="minorHAnsi"/>
                <w:sz w:val="24"/>
                <w:szCs w:val="24"/>
              </w:rPr>
              <w:t xml:space="preserve"> Wiejskich w Kiełbasinie – projekt pn.” Biesiada Leśna pod Orzechem” – dotacja 1 200,00 zł.</w:t>
            </w:r>
          </w:p>
        </w:tc>
      </w:tr>
      <w:tr w:rsidR="005724DE" w14:paraId="1B427A15" w14:textId="77777777" w:rsidTr="0042794D">
        <w:tc>
          <w:tcPr>
            <w:tcW w:w="540" w:type="dxa"/>
            <w:shd w:val="clear" w:color="auto" w:fill="F2F2F2" w:themeFill="background1" w:themeFillShade="F2"/>
          </w:tcPr>
          <w:p w14:paraId="4920F5CD" w14:textId="6070EE9D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14:paraId="10828EAB" w14:textId="0FBC3F36" w:rsidR="005724DE" w:rsidRDefault="005724DE" w:rsidP="005724DE">
            <w:r>
              <w:t>41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6BEA176" w14:textId="5E83F862" w:rsidR="005724DE" w:rsidRPr="00E92279" w:rsidRDefault="005724DE" w:rsidP="005724DE">
            <w:pPr>
              <w:spacing w:line="276" w:lineRule="auto"/>
              <w:ind w:left="28" w:hanging="28"/>
              <w:jc w:val="both"/>
              <w:rPr>
                <w:rFonts w:cstheme="minorHAnsi"/>
                <w:sz w:val="24"/>
                <w:szCs w:val="24"/>
              </w:rPr>
            </w:pPr>
            <w:r w:rsidRPr="00683D1F">
              <w:rPr>
                <w:rFonts w:cstheme="minorHAnsi"/>
                <w:sz w:val="24"/>
                <w:szCs w:val="24"/>
              </w:rPr>
              <w:t xml:space="preserve">7)   prace nad sporządzeniem miejscowych planów zagospodarowania przestrzennego dla potrzeb inwestorów w Grzegorzu,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83D1F">
              <w:rPr>
                <w:rFonts w:cstheme="minorHAnsi"/>
                <w:sz w:val="24"/>
                <w:szCs w:val="24"/>
              </w:rPr>
              <w:t>Zelgnie</w:t>
            </w:r>
            <w:r>
              <w:rPr>
                <w:rFonts w:cstheme="minorHAnsi"/>
                <w:sz w:val="24"/>
                <w:szCs w:val="24"/>
              </w:rPr>
              <w:t xml:space="preserve"> i</w:t>
            </w:r>
            <w:r w:rsidRPr="00683D1F">
              <w:rPr>
                <w:rFonts w:cstheme="minorHAnsi"/>
                <w:sz w:val="24"/>
                <w:szCs w:val="24"/>
              </w:rPr>
              <w:t xml:space="preserve"> Pluskowęsach.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A452FAB" w14:textId="0B9AB03D" w:rsidR="005724DE" w:rsidRPr="00E92279" w:rsidRDefault="005724DE" w:rsidP="005724D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83D1F">
              <w:rPr>
                <w:rFonts w:cstheme="minorHAnsi"/>
                <w:sz w:val="24"/>
                <w:szCs w:val="24"/>
              </w:rPr>
              <w:t xml:space="preserve">7)   prace nad sporządzeniem miejscowych planów zagospodarowania przestrzennego dla potrzeb inwestorów w Grzegorzu, </w:t>
            </w:r>
            <w:r w:rsidRPr="00A90C23">
              <w:rPr>
                <w:rFonts w:cstheme="minorHAnsi"/>
                <w:color w:val="FF0000"/>
                <w:sz w:val="24"/>
                <w:szCs w:val="24"/>
              </w:rPr>
              <w:t>Dźwierznie,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83D1F">
              <w:rPr>
                <w:rFonts w:cstheme="minorHAnsi"/>
                <w:sz w:val="24"/>
                <w:szCs w:val="24"/>
              </w:rPr>
              <w:t>Zelgnie</w:t>
            </w:r>
            <w:r>
              <w:rPr>
                <w:rFonts w:cstheme="minorHAnsi"/>
                <w:sz w:val="24"/>
                <w:szCs w:val="24"/>
              </w:rPr>
              <w:t xml:space="preserve"> i</w:t>
            </w:r>
            <w:r w:rsidRPr="00683D1F">
              <w:rPr>
                <w:rFonts w:cstheme="minorHAnsi"/>
                <w:sz w:val="24"/>
                <w:szCs w:val="24"/>
              </w:rPr>
              <w:t xml:space="preserve"> Pluskowęsach.</w:t>
            </w:r>
          </w:p>
        </w:tc>
      </w:tr>
      <w:tr w:rsidR="005724DE" w:rsidRPr="005724DE" w14:paraId="19C2DCC2" w14:textId="77777777" w:rsidTr="005724DE">
        <w:tc>
          <w:tcPr>
            <w:tcW w:w="540" w:type="dxa"/>
          </w:tcPr>
          <w:p w14:paraId="033B855A" w14:textId="677EF0B9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1D776F0A" w14:textId="43D1A4F4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14:paraId="304A71E2" w14:textId="05F128E6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24DE">
              <w:rPr>
                <w:rFonts w:cstheme="minorHAnsi"/>
                <w:color w:val="FF0000"/>
                <w:sz w:val="24"/>
                <w:szCs w:val="24"/>
              </w:rPr>
              <w:t>XLI/335/18 …….</w:t>
            </w:r>
          </w:p>
        </w:tc>
        <w:tc>
          <w:tcPr>
            <w:tcW w:w="6521" w:type="dxa"/>
          </w:tcPr>
          <w:p w14:paraId="32FFC8B0" w14:textId="4D21D793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24DE">
              <w:rPr>
                <w:rFonts w:cstheme="minorHAnsi"/>
                <w:color w:val="FF0000"/>
                <w:sz w:val="24"/>
                <w:szCs w:val="24"/>
              </w:rPr>
              <w:t>Wykreśla się pierwszy wiersz tabeli – 1. Ochrona Środowiska</w:t>
            </w:r>
          </w:p>
        </w:tc>
      </w:tr>
      <w:tr w:rsidR="005724DE" w:rsidRPr="005724DE" w14:paraId="79ABC201" w14:textId="77777777" w:rsidTr="0042794D">
        <w:tc>
          <w:tcPr>
            <w:tcW w:w="540" w:type="dxa"/>
            <w:shd w:val="clear" w:color="auto" w:fill="F2F2F2" w:themeFill="background1" w:themeFillShade="F2"/>
          </w:tcPr>
          <w:p w14:paraId="31417A55" w14:textId="0BE5D46F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14:paraId="37FED9E2" w14:textId="5CB1F02B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D9B36FD" w14:textId="7F9102B9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2019 r. do schroniska trafiło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4841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psów i 10 kotów z terenu gminy. Na opiekę nad zwierzętami bezdomnymi wydano 84.179,40 zł. W/w kwota obejmuje również koszty  wynikające z realizacji umowy przez Chełmżyńskie Centrum Zdrowia Zwierząt.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6997F0B" w14:textId="5AF6D4F8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2019 r. do schroniska trafiło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48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psów i 10 kotów z terenu gminy. Na opiekę nad zwierzętami bezdomnymi wydano 84.179,40 zł. W/w kwota obejmuje również koszty  wynikające z realizacji umowy przez Chełmżyńskie Centrum Zdrowia Zwierząt.</w:t>
            </w:r>
          </w:p>
        </w:tc>
      </w:tr>
      <w:tr w:rsidR="005724DE" w:rsidRPr="005724DE" w14:paraId="24C3F6BE" w14:textId="77777777" w:rsidTr="005724DE">
        <w:tc>
          <w:tcPr>
            <w:tcW w:w="540" w:type="dxa"/>
          </w:tcPr>
          <w:p w14:paraId="5FD342A8" w14:textId="0B135708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46B0FFD2" w14:textId="31577F0F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14:paraId="7DFA147E" w14:textId="19E68B8A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Calibri" w:cstheme="minorHAnsi"/>
                <w:sz w:val="24"/>
                <w:szCs w:val="24"/>
              </w:rPr>
              <w:t xml:space="preserve">Teren promowany jako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>teren  inwestycyjny i budowę farmy fotowoltaicznej.</w:t>
            </w:r>
          </w:p>
        </w:tc>
        <w:tc>
          <w:tcPr>
            <w:tcW w:w="6521" w:type="dxa"/>
          </w:tcPr>
          <w:p w14:paraId="7DF1151D" w14:textId="612EBEC1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5724DE">
              <w:rPr>
                <w:rFonts w:eastAsia="Calibri" w:cstheme="minorHAnsi"/>
                <w:sz w:val="24"/>
                <w:szCs w:val="24"/>
              </w:rPr>
              <w:t xml:space="preserve">Teren promowany jako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>teren pod  inwestycje oraz budowę farmy fotowoltaicznej.</w:t>
            </w:r>
          </w:p>
        </w:tc>
      </w:tr>
      <w:tr w:rsidR="005724DE" w:rsidRPr="005724DE" w14:paraId="12F7D954" w14:textId="77777777" w:rsidTr="005724DE">
        <w:tc>
          <w:tcPr>
            <w:tcW w:w="540" w:type="dxa"/>
          </w:tcPr>
          <w:p w14:paraId="50F378A0" w14:textId="7FFE83ED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27677D6D" w14:textId="04B22956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14:paraId="5F1D0D55" w14:textId="1159FC4F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5724DE">
              <w:rPr>
                <w:rFonts w:eastAsia="Calibri" w:cstheme="minorHAnsi"/>
                <w:sz w:val="24"/>
                <w:szCs w:val="24"/>
              </w:rPr>
              <w:t xml:space="preserve">Po podjęciu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>Uchwały</w:t>
            </w:r>
            <w:r w:rsidRPr="005724DE">
              <w:rPr>
                <w:rFonts w:eastAsia="Calibri" w:cstheme="minorHAnsi"/>
                <w:sz w:val="24"/>
                <w:szCs w:val="24"/>
              </w:rPr>
              <w:t xml:space="preserve"> zostały przygotowane propozycje nadania numerów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>dala</w:t>
            </w:r>
            <w:r w:rsidRPr="005724DE">
              <w:rPr>
                <w:rFonts w:eastAsia="Calibri" w:cstheme="minorHAnsi"/>
                <w:sz w:val="24"/>
                <w:szCs w:val="24"/>
              </w:rPr>
              <w:t xml:space="preserve"> dróg objętych uchwałą.</w:t>
            </w:r>
          </w:p>
        </w:tc>
        <w:tc>
          <w:tcPr>
            <w:tcW w:w="6521" w:type="dxa"/>
          </w:tcPr>
          <w:p w14:paraId="78954EAA" w14:textId="1B3FF926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5724DE">
              <w:rPr>
                <w:rFonts w:eastAsia="Calibri" w:cstheme="minorHAnsi"/>
                <w:sz w:val="24"/>
                <w:szCs w:val="24"/>
              </w:rPr>
              <w:t xml:space="preserve">Po podjęciu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 xml:space="preserve">Uchwały </w:t>
            </w:r>
            <w:r w:rsidRPr="005724DE">
              <w:rPr>
                <w:rFonts w:eastAsia="Calibri" w:cstheme="minorHAnsi"/>
                <w:sz w:val="24"/>
                <w:szCs w:val="24"/>
              </w:rPr>
              <w:t xml:space="preserve">zostały przygotowane propozycje nadania numerów </w:t>
            </w:r>
            <w:r w:rsidRPr="005724DE">
              <w:rPr>
                <w:rFonts w:eastAsia="Calibri" w:cstheme="minorHAnsi"/>
                <w:color w:val="FF0000"/>
                <w:sz w:val="24"/>
                <w:szCs w:val="24"/>
              </w:rPr>
              <w:t>dla</w:t>
            </w:r>
            <w:r w:rsidRPr="005724DE">
              <w:rPr>
                <w:rFonts w:eastAsia="Calibri" w:cstheme="minorHAnsi"/>
                <w:sz w:val="24"/>
                <w:szCs w:val="24"/>
              </w:rPr>
              <w:t xml:space="preserve"> dróg objętych uchwałą.</w:t>
            </w:r>
          </w:p>
        </w:tc>
      </w:tr>
      <w:tr w:rsidR="005724DE" w:rsidRPr="005724DE" w14:paraId="0DFF2DB4" w14:textId="77777777" w:rsidTr="005724DE">
        <w:tc>
          <w:tcPr>
            <w:tcW w:w="540" w:type="dxa"/>
          </w:tcPr>
          <w:p w14:paraId="274D27E4" w14:textId="621819E0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560017FD" w14:textId="41E87546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14:paraId="4E841AEC" w14:textId="552BA31B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Dot. uchwały XXXII/273/17</w:t>
            </w:r>
          </w:p>
          <w:p w14:paraId="01151CFB" w14:textId="6AA8FF6B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podjętej uchwały gmina podpisała umowę z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Urzędem Marszałkowskim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i otrzymała na realizację projektu dofinansowanie ze środków EFS.</w:t>
            </w:r>
          </w:p>
          <w:p w14:paraId="47D583B0" w14:textId="2D8FCF6C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stanowił element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realizację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celu Strategii Rozwoju Gminy 1.3.3 – Zwiększenie aktywności i wzrost integracji społecznej mieszkańców.</w:t>
            </w:r>
          </w:p>
        </w:tc>
        <w:tc>
          <w:tcPr>
            <w:tcW w:w="6521" w:type="dxa"/>
          </w:tcPr>
          <w:p w14:paraId="5771E261" w14:textId="77777777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E2162B" w14:textId="77777777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podjętej uchwały gmina podpisała umowę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Wk</w:t>
            </w:r>
            <w:proofErr w:type="spellEnd"/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-P reprezentowanym przez Zarząd Województwa K-P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i otrzymała na realizację projektu dofinansowanie ze środków EFS.</w:t>
            </w:r>
          </w:p>
          <w:p w14:paraId="6529C1DD" w14:textId="01794754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stanowił element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realizacji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celu Strategii Rozwoju Gminy 1.3.3 – Zwiększenie aktywności i wzrost integracji społecznej mieszkańców.</w:t>
            </w:r>
          </w:p>
        </w:tc>
      </w:tr>
      <w:tr w:rsidR="005724DE" w:rsidRPr="005724DE" w14:paraId="7C42BC26" w14:textId="77777777" w:rsidTr="005724DE">
        <w:tc>
          <w:tcPr>
            <w:tcW w:w="540" w:type="dxa"/>
          </w:tcPr>
          <w:p w14:paraId="23F3D107" w14:textId="51A58D1A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5BA6BB1B" w14:textId="0DE7DEA4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14:paraId="72142777" w14:textId="77777777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Dot. uchwały XXXII/273/17</w:t>
            </w:r>
          </w:p>
          <w:p w14:paraId="04DFDA40" w14:textId="0A3B078E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podjętej uchwały gmina podpisała umowę z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Urzędem Marszałkowskim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i otrzymała na realizację projektu dofinansowanie ze środków EFS.</w:t>
            </w:r>
          </w:p>
        </w:tc>
        <w:tc>
          <w:tcPr>
            <w:tcW w:w="6521" w:type="dxa"/>
          </w:tcPr>
          <w:p w14:paraId="35642384" w14:textId="77777777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C46AD2" w14:textId="678B4B03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podjętej uchwały gmina podpisała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umowę z WK-P i reprezentowanym przez Zarząd Województwa K-P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i otrzymała na realizację projektu dofinansowanie ze środków EFS.</w:t>
            </w:r>
          </w:p>
        </w:tc>
      </w:tr>
      <w:tr w:rsidR="005724DE" w:rsidRPr="005724DE" w14:paraId="6BD8DBD4" w14:textId="77777777" w:rsidTr="005724DE">
        <w:tc>
          <w:tcPr>
            <w:tcW w:w="540" w:type="dxa"/>
          </w:tcPr>
          <w:p w14:paraId="1DD24167" w14:textId="5722F968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2623D6AC" w14:textId="1354F5C0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14:paraId="450B0770" w14:textId="300CE584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zakup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doposażenia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szkół niezbędnego do nauczania</w:t>
            </w:r>
          </w:p>
        </w:tc>
        <w:tc>
          <w:tcPr>
            <w:tcW w:w="6521" w:type="dxa"/>
          </w:tcPr>
          <w:p w14:paraId="532920B7" w14:textId="47D804B7" w:rsidR="005724DE" w:rsidRPr="005724DE" w:rsidRDefault="005724DE" w:rsidP="005724D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zakup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wyposażenia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szkół niezbędnego do nauczania</w:t>
            </w:r>
          </w:p>
        </w:tc>
      </w:tr>
      <w:tr w:rsidR="005724DE" w:rsidRPr="005724DE" w14:paraId="623B1187" w14:textId="77777777" w:rsidTr="005724DE">
        <w:tc>
          <w:tcPr>
            <w:tcW w:w="540" w:type="dxa"/>
          </w:tcPr>
          <w:p w14:paraId="029C426D" w14:textId="73C6F840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3FAD0240" w14:textId="3D6474C2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14:paraId="7D1787FE" w14:textId="34A3B4FE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uchwały w dniu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26 lipca 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zawarta umowa z PKO BP SA w Warszawie   w sprawie organizacji, prowadzenia i obsługi emisji obligacji  na kwotę 18 700 000,00 zł w latach 2018-2020.</w:t>
            </w:r>
          </w:p>
        </w:tc>
        <w:tc>
          <w:tcPr>
            <w:tcW w:w="6521" w:type="dxa"/>
          </w:tcPr>
          <w:p w14:paraId="0AC9291E" w14:textId="19F0596F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podstawie uchwały w dniu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26 lipca  2018 r.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zawarta umowa z PKO BP SA w Warszawie   w sprawie organizacji, prowadzenia i obsługi emisji obligacji  na kwotę 18 700 000,00 zł w latach 2018-2020.</w:t>
            </w:r>
          </w:p>
        </w:tc>
      </w:tr>
      <w:tr w:rsidR="005724DE" w:rsidRPr="005724DE" w14:paraId="5D2EA2F1" w14:textId="77777777" w:rsidTr="005724DE">
        <w:tc>
          <w:tcPr>
            <w:tcW w:w="540" w:type="dxa"/>
          </w:tcPr>
          <w:p w14:paraId="461C5B6C" w14:textId="332E978D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48EC1081" w14:textId="51DFFE2F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14:paraId="385EB3D6" w14:textId="4CBD2385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dnia 18 czerwca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dla Starostwa Powiatowego w Toruniu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przekazana dotacja w wysokości 199 942,61 zł. Dotacja została rozliczona.</w:t>
            </w:r>
          </w:p>
        </w:tc>
        <w:tc>
          <w:tcPr>
            <w:tcW w:w="6521" w:type="dxa"/>
          </w:tcPr>
          <w:p w14:paraId="2425E77E" w14:textId="79AE320D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dnia 18 czerwca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dla Powiatu Toruńskiego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przekazana dotacja w wysokości 199 942,61 zł. Dotacja została rozliczona.</w:t>
            </w:r>
          </w:p>
        </w:tc>
      </w:tr>
      <w:tr w:rsidR="005724DE" w:rsidRPr="005724DE" w14:paraId="0775B5E5" w14:textId="77777777" w:rsidTr="005724DE">
        <w:tc>
          <w:tcPr>
            <w:tcW w:w="540" w:type="dxa"/>
          </w:tcPr>
          <w:p w14:paraId="41E5C662" w14:textId="1D78D012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26F8689B" w14:textId="19272466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14:paraId="66F1DB3E" w14:textId="2B1D3A84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w dniu 17 grudnia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dla Starostwa Powiatowego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przekazana dotacja w kwocie 394 810,23 zł. Dotacja została rozliczona.</w:t>
            </w:r>
          </w:p>
        </w:tc>
        <w:tc>
          <w:tcPr>
            <w:tcW w:w="6521" w:type="dxa"/>
          </w:tcPr>
          <w:p w14:paraId="6774D0A8" w14:textId="5A7DD486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w dniu 17 grudnia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dla Powiatu Toruńskiego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została przekazana dotacja w kwocie 394 810,23 zł. Dotacja została rozliczona.</w:t>
            </w:r>
          </w:p>
        </w:tc>
      </w:tr>
      <w:tr w:rsidR="005724DE" w:rsidRPr="005724DE" w14:paraId="2A6B93F6" w14:textId="77777777" w:rsidTr="005724DE">
        <w:tc>
          <w:tcPr>
            <w:tcW w:w="540" w:type="dxa"/>
          </w:tcPr>
          <w:p w14:paraId="3B8CE41F" w14:textId="3ED2FFD5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27184311" w14:textId="0DAC0FEF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14:paraId="50D179AF" w14:textId="05A17998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w dniu 17 grudnia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dla Starostwa Powiatowego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została przekazana dotacja w kwocie 223 999,68 zł. Dotacja została rozliczona.</w:t>
            </w:r>
          </w:p>
        </w:tc>
        <w:tc>
          <w:tcPr>
            <w:tcW w:w="6521" w:type="dxa"/>
          </w:tcPr>
          <w:p w14:paraId="0F361FB8" w14:textId="0275F6D6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wykonaniu uchwały w dniu 17 grudnia 2019 r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dla Powiatu Toruńskiego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została przekazana dotacja w kwocie 223 999,68 zł. Dotacja została rozliczona.</w:t>
            </w:r>
          </w:p>
        </w:tc>
      </w:tr>
      <w:tr w:rsidR="005724DE" w:rsidRPr="005724DE" w14:paraId="30A0EA02" w14:textId="77777777" w:rsidTr="005724DE">
        <w:tc>
          <w:tcPr>
            <w:tcW w:w="540" w:type="dxa"/>
          </w:tcPr>
          <w:p w14:paraId="3ED6E1C1" w14:textId="3FAD582F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549F832D" w14:textId="1CEC041D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14:paraId="4D9FC020" w14:textId="04EC62E1" w:rsidR="005724DE" w:rsidRPr="005724DE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Budżet Gminy za 2019 r. wykonany został po stronie dochodów w wysokości 47.023516,74 zł </w:t>
            </w:r>
            <w:proofErr w:type="spellStart"/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tj</w:t>
            </w:r>
            <w:proofErr w:type="spellEnd"/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98,86%  planu, który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wyniósł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47564736,31 zł, a po stronie wydatków  w wysokości 49594532,24zł tj. 90,13 % planu, który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wyniósł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55024736,31 zł. </w:t>
            </w:r>
          </w:p>
        </w:tc>
        <w:tc>
          <w:tcPr>
            <w:tcW w:w="6521" w:type="dxa"/>
          </w:tcPr>
          <w:p w14:paraId="049A5AFA" w14:textId="65C9AC85" w:rsidR="005724DE" w:rsidRPr="005724DE" w:rsidRDefault="005724DE" w:rsidP="005724D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Budżet Gminy za 2019 r. wykonany został po stronie dochodów w wysokości 47.023516,74 zł </w:t>
            </w:r>
            <w:proofErr w:type="spellStart"/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>tj</w:t>
            </w:r>
            <w:proofErr w:type="spellEnd"/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98,86%  planu, który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wynosił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47564736,31 zł, a po stronie wydatków  w wysokości 49594532,24zł tj. 90,13 % planu, który </w:t>
            </w:r>
            <w:r w:rsidRPr="005724D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wynosił </w:t>
            </w:r>
            <w:r w:rsidRPr="005724D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55024736,31 zł. </w:t>
            </w:r>
          </w:p>
        </w:tc>
      </w:tr>
      <w:tr w:rsidR="005724DE" w:rsidRPr="005724DE" w14:paraId="06B1BC6C" w14:textId="77777777" w:rsidTr="005724DE">
        <w:tc>
          <w:tcPr>
            <w:tcW w:w="540" w:type="dxa"/>
          </w:tcPr>
          <w:p w14:paraId="0C20F1B3" w14:textId="781CD9B0" w:rsidR="005724DE" w:rsidRPr="005724DE" w:rsidRDefault="005724DE" w:rsidP="005724D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14:paraId="66E50AA9" w14:textId="2566A088" w:rsidR="005724DE" w:rsidRPr="005724DE" w:rsidRDefault="005724DE" w:rsidP="005724DE">
            <w:pPr>
              <w:rPr>
                <w:sz w:val="24"/>
                <w:szCs w:val="24"/>
              </w:rPr>
            </w:pPr>
            <w:r w:rsidRPr="005724DE">
              <w:rPr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14:paraId="48460257" w14:textId="0F1F458C" w:rsidR="005724DE" w:rsidRPr="005724DE" w:rsidRDefault="005724DE" w:rsidP="005724DE">
            <w:p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5724DE">
              <w:rPr>
                <w:rFonts w:cstheme="minorHAnsi"/>
                <w:sz w:val="24"/>
                <w:szCs w:val="24"/>
              </w:rPr>
              <w:t xml:space="preserve">Gminna Komisja Rozwiązywania Problemów Alkoholowych </w:t>
            </w:r>
          </w:p>
          <w:p w14:paraId="7CE14B0F" w14:textId="77777777" w:rsidR="005724DE" w:rsidRPr="005724DE" w:rsidRDefault="005724DE" w:rsidP="005724D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21" w:type="dxa"/>
          </w:tcPr>
          <w:p w14:paraId="6A096D44" w14:textId="7B9A0F2D" w:rsidR="005724DE" w:rsidRPr="005724DE" w:rsidRDefault="005724DE" w:rsidP="00DF66CE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724DE">
              <w:rPr>
                <w:rFonts w:cstheme="minorHAnsi"/>
                <w:sz w:val="24"/>
                <w:szCs w:val="24"/>
              </w:rPr>
              <w:t xml:space="preserve">Gminna Komisja Rozwiązywania Problemów Alkoholowych </w:t>
            </w:r>
            <w:r w:rsidRPr="005724DE">
              <w:rPr>
                <w:rFonts w:cstheme="minorHAnsi"/>
                <w:color w:val="FF0000"/>
                <w:sz w:val="24"/>
                <w:szCs w:val="24"/>
              </w:rPr>
              <w:t xml:space="preserve">i Przeciwdziałania Narkomanii, </w:t>
            </w:r>
          </w:p>
        </w:tc>
      </w:tr>
      <w:tr w:rsidR="005724DE" w14:paraId="7E15BFE6" w14:textId="77777777" w:rsidTr="005724DE">
        <w:tc>
          <w:tcPr>
            <w:tcW w:w="540" w:type="dxa"/>
          </w:tcPr>
          <w:p w14:paraId="73BFDE31" w14:textId="05D8343F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22BBE6DA" w14:textId="6D294CA2" w:rsidR="005724DE" w:rsidRDefault="005724DE" w:rsidP="005724DE">
            <w:r>
              <w:t>71</w:t>
            </w:r>
          </w:p>
        </w:tc>
        <w:tc>
          <w:tcPr>
            <w:tcW w:w="6379" w:type="dxa"/>
          </w:tcPr>
          <w:p w14:paraId="53EC33C1" w14:textId="77777777" w:rsidR="005724DE" w:rsidRPr="008D7283" w:rsidRDefault="005724DE" w:rsidP="005724DE">
            <w:pPr>
              <w:spacing w:line="276" w:lineRule="auto"/>
              <w:jc w:val="both"/>
            </w:pPr>
            <w:r w:rsidRPr="008D7283">
              <w:t>Sprawozdania z działalności jednostek stanowią załączniki do Raportu:</w:t>
            </w:r>
          </w:p>
          <w:p w14:paraId="278A4AC8" w14:textId="77777777" w:rsidR="005724DE" w:rsidRPr="008D7283" w:rsidRDefault="005724DE" w:rsidP="005724DE">
            <w:pPr>
              <w:spacing w:line="276" w:lineRule="auto"/>
              <w:ind w:left="37" w:hanging="37"/>
              <w:jc w:val="both"/>
            </w:pPr>
            <w:r w:rsidRPr="008D7283">
              <w:t xml:space="preserve">-załącznik nr 2 – Informacja o stanie realizacji zadań oświatowych w roku szkolnym </w:t>
            </w:r>
            <w:r w:rsidRPr="00873181">
              <w:rPr>
                <w:color w:val="FF0000"/>
              </w:rPr>
              <w:t>2017/2018,</w:t>
            </w:r>
          </w:p>
          <w:p w14:paraId="7F63A20F" w14:textId="77777777" w:rsidR="005724DE" w:rsidRPr="008D7283" w:rsidRDefault="005724DE" w:rsidP="005724DE">
            <w:pPr>
              <w:spacing w:line="276" w:lineRule="auto"/>
              <w:jc w:val="both"/>
            </w:pPr>
            <w:r w:rsidRPr="008D7283">
              <w:t xml:space="preserve">-załącznik nr 3 - Sprawozdanie Gminnego Ośrodka Pomocy Społecznej </w:t>
            </w:r>
            <w:r w:rsidRPr="00873181">
              <w:rPr>
                <w:color w:val="FF0000"/>
              </w:rPr>
              <w:t>za 2018 r.</w:t>
            </w:r>
          </w:p>
          <w:p w14:paraId="2C4D1DA0" w14:textId="77777777" w:rsidR="005724DE" w:rsidRPr="008D7283" w:rsidRDefault="005724DE" w:rsidP="005724DE">
            <w:pPr>
              <w:spacing w:line="276" w:lineRule="auto"/>
              <w:jc w:val="both"/>
            </w:pPr>
            <w:r w:rsidRPr="008D7283">
              <w:t xml:space="preserve">-załącznik nr 4 – Sprawozdanie Biblioteki Samorządowej w Zelgnie </w:t>
            </w:r>
            <w:r w:rsidRPr="00873181">
              <w:rPr>
                <w:color w:val="FF0000"/>
              </w:rPr>
              <w:t>za 2018 r.</w:t>
            </w:r>
          </w:p>
          <w:p w14:paraId="2576467D" w14:textId="77777777" w:rsidR="005724DE" w:rsidRPr="00873181" w:rsidRDefault="005724DE" w:rsidP="005724DE">
            <w:pPr>
              <w:spacing w:line="276" w:lineRule="auto"/>
              <w:jc w:val="both"/>
              <w:rPr>
                <w:color w:val="FF0000"/>
              </w:rPr>
            </w:pPr>
            <w:r w:rsidRPr="008D7283">
              <w:t xml:space="preserve">-załącznik nr 5 – Sprawozdanie Centrum Inicjatyw Kulturalnych </w:t>
            </w:r>
            <w:r w:rsidRPr="00873181">
              <w:rPr>
                <w:color w:val="FF0000"/>
              </w:rPr>
              <w:t>za 2018 r.</w:t>
            </w:r>
          </w:p>
          <w:p w14:paraId="457AE833" w14:textId="77777777" w:rsidR="005724DE" w:rsidRPr="008D7283" w:rsidRDefault="005724DE" w:rsidP="005724DE">
            <w:pPr>
              <w:spacing w:line="276" w:lineRule="auto"/>
              <w:jc w:val="both"/>
            </w:pPr>
            <w:r w:rsidRPr="008D7283">
              <w:t xml:space="preserve">-załącznik nr 6 – Sprawozdanie SPOZ w Zelgnie </w:t>
            </w:r>
            <w:r w:rsidRPr="005669F3">
              <w:rPr>
                <w:color w:val="FF0000"/>
              </w:rPr>
              <w:t xml:space="preserve">za 2018 </w:t>
            </w:r>
            <w:r w:rsidRPr="008D7283">
              <w:t>r. ( informacja dodatkowa do sprawozdania finansowego),</w:t>
            </w:r>
          </w:p>
          <w:p w14:paraId="52BCA82F" w14:textId="0BD59474" w:rsidR="005724DE" w:rsidRPr="00873181" w:rsidRDefault="005724DE" w:rsidP="005724DE">
            <w:pPr>
              <w:spacing w:line="276" w:lineRule="auto"/>
              <w:jc w:val="both"/>
              <w:rPr>
                <w:rFonts w:cstheme="minorHAnsi"/>
              </w:rPr>
            </w:pPr>
            <w:r w:rsidRPr="008D7283">
              <w:t xml:space="preserve">- załącznik nr 7 – Sprawozdanie Zarządu ZUK WODKAN Sp. z o.o. </w:t>
            </w:r>
            <w:r w:rsidRPr="005669F3">
              <w:rPr>
                <w:color w:val="FF0000"/>
              </w:rPr>
              <w:t xml:space="preserve">za 2018 r. </w:t>
            </w:r>
          </w:p>
        </w:tc>
        <w:tc>
          <w:tcPr>
            <w:tcW w:w="6521" w:type="dxa"/>
          </w:tcPr>
          <w:p w14:paraId="60450798" w14:textId="77777777" w:rsidR="005724DE" w:rsidRPr="008D7283" w:rsidRDefault="005724DE" w:rsidP="005724DE">
            <w:pPr>
              <w:spacing w:line="276" w:lineRule="auto"/>
              <w:jc w:val="both"/>
            </w:pPr>
            <w:r w:rsidRPr="008D7283">
              <w:t>Sprawozdania z działalności jednostek stanowią załączniki do Raportu:</w:t>
            </w:r>
          </w:p>
          <w:p w14:paraId="534132A7" w14:textId="510EB547" w:rsidR="005724DE" w:rsidRPr="00873181" w:rsidRDefault="005724DE" w:rsidP="005724DE">
            <w:pPr>
              <w:spacing w:line="276" w:lineRule="auto"/>
              <w:ind w:left="31" w:hanging="31"/>
              <w:jc w:val="both"/>
              <w:rPr>
                <w:color w:val="FF0000"/>
              </w:rPr>
            </w:pPr>
            <w:r w:rsidRPr="008D7283">
              <w:t xml:space="preserve">-załącznik nr 2 – Informacja o stanie realizacji zadań oświatowych w roku szkolnym </w:t>
            </w:r>
            <w:r w:rsidRPr="00873181">
              <w:rPr>
                <w:color w:val="FF0000"/>
              </w:rPr>
              <w:t>2018/2019,</w:t>
            </w:r>
          </w:p>
          <w:p w14:paraId="074101BF" w14:textId="7C850635" w:rsidR="005724DE" w:rsidRPr="008D7283" w:rsidRDefault="005724DE" w:rsidP="005724DE">
            <w:pPr>
              <w:spacing w:line="276" w:lineRule="auto"/>
              <w:jc w:val="both"/>
            </w:pPr>
            <w:r w:rsidRPr="008D7283">
              <w:t xml:space="preserve">-załącznik nr 3 - Sprawozdanie Gminnego Ośrodka Pomocy Społecznej </w:t>
            </w:r>
            <w:r w:rsidRPr="00873181">
              <w:rPr>
                <w:color w:val="FF0000"/>
              </w:rPr>
              <w:t>za 2019 r.</w:t>
            </w:r>
          </w:p>
          <w:p w14:paraId="63EC9E07" w14:textId="002EEAF7" w:rsidR="005724DE" w:rsidRPr="00873181" w:rsidRDefault="005724DE" w:rsidP="005724DE">
            <w:pPr>
              <w:spacing w:line="276" w:lineRule="auto"/>
              <w:jc w:val="both"/>
              <w:rPr>
                <w:color w:val="FF0000"/>
              </w:rPr>
            </w:pPr>
            <w:r w:rsidRPr="008D7283">
              <w:t xml:space="preserve">-załącznik nr 4 – Sprawozdanie Biblioteki Samorządowej w Zelgnie </w:t>
            </w:r>
            <w:r w:rsidRPr="00873181">
              <w:rPr>
                <w:color w:val="FF0000"/>
              </w:rPr>
              <w:t>za 2019 r.</w:t>
            </w:r>
          </w:p>
          <w:p w14:paraId="077761BE" w14:textId="38597549" w:rsidR="005724DE" w:rsidRPr="00873181" w:rsidRDefault="005724DE" w:rsidP="005724DE">
            <w:pPr>
              <w:spacing w:line="276" w:lineRule="auto"/>
              <w:jc w:val="both"/>
              <w:rPr>
                <w:color w:val="FF0000"/>
              </w:rPr>
            </w:pPr>
            <w:r w:rsidRPr="008D7283">
              <w:t xml:space="preserve">-załącznik nr 5 – Sprawozdanie Centrum Inicjatyw Kulturalnych </w:t>
            </w:r>
            <w:r w:rsidRPr="00873181">
              <w:rPr>
                <w:color w:val="FF0000"/>
              </w:rPr>
              <w:t>za 2019 r.</w:t>
            </w:r>
          </w:p>
          <w:p w14:paraId="09ED586B" w14:textId="00879A5D" w:rsidR="005724DE" w:rsidRPr="008D7283" w:rsidRDefault="005724DE" w:rsidP="005724DE">
            <w:pPr>
              <w:spacing w:line="276" w:lineRule="auto"/>
              <w:jc w:val="both"/>
            </w:pPr>
            <w:r w:rsidRPr="008D7283">
              <w:t xml:space="preserve">-załącznik nr 6 – Sprawozdanie SPOZ w Zelgnie </w:t>
            </w:r>
            <w:r w:rsidRPr="005669F3">
              <w:rPr>
                <w:color w:val="FF0000"/>
              </w:rPr>
              <w:t>za 201</w:t>
            </w:r>
            <w:r>
              <w:rPr>
                <w:color w:val="FF0000"/>
              </w:rPr>
              <w:t>9</w:t>
            </w:r>
            <w:r w:rsidRPr="005669F3">
              <w:rPr>
                <w:color w:val="FF0000"/>
              </w:rPr>
              <w:t xml:space="preserve"> r. </w:t>
            </w:r>
            <w:r w:rsidRPr="008D7283">
              <w:t>( informacja dodatkowa do sprawozdania finansowego),</w:t>
            </w:r>
          </w:p>
          <w:p w14:paraId="2A8CFEBF" w14:textId="5587785B" w:rsidR="005724DE" w:rsidRPr="00873181" w:rsidRDefault="005724DE" w:rsidP="005724DE">
            <w:pPr>
              <w:spacing w:line="276" w:lineRule="auto"/>
              <w:jc w:val="both"/>
              <w:rPr>
                <w:rFonts w:cstheme="minorHAnsi"/>
              </w:rPr>
            </w:pPr>
            <w:r w:rsidRPr="008D7283">
              <w:t xml:space="preserve">- załącznik nr 7 – Sprawozdanie Zarządu ZUK WODKAN Sp. z o.o. </w:t>
            </w:r>
            <w:r w:rsidRPr="005669F3">
              <w:rPr>
                <w:color w:val="FF0000"/>
              </w:rPr>
              <w:t>za 201</w:t>
            </w:r>
            <w:r>
              <w:rPr>
                <w:color w:val="FF0000"/>
              </w:rPr>
              <w:t>9</w:t>
            </w:r>
            <w:r w:rsidRPr="005669F3">
              <w:rPr>
                <w:color w:val="FF0000"/>
              </w:rPr>
              <w:t xml:space="preserve"> r. </w:t>
            </w:r>
          </w:p>
        </w:tc>
      </w:tr>
      <w:tr w:rsidR="005724DE" w14:paraId="2E1F94B7" w14:textId="77777777" w:rsidTr="005724DE">
        <w:tc>
          <w:tcPr>
            <w:tcW w:w="540" w:type="dxa"/>
          </w:tcPr>
          <w:p w14:paraId="1CDD152C" w14:textId="5258F960" w:rsidR="005724DE" w:rsidRDefault="005724DE" w:rsidP="005724D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9" w:type="dxa"/>
          </w:tcPr>
          <w:p w14:paraId="6881F9CC" w14:textId="646DCAC6" w:rsidR="005724DE" w:rsidRDefault="005724DE" w:rsidP="005724DE">
            <w:r>
              <w:t>72</w:t>
            </w:r>
          </w:p>
        </w:tc>
        <w:tc>
          <w:tcPr>
            <w:tcW w:w="6379" w:type="dxa"/>
          </w:tcPr>
          <w:p w14:paraId="7971BC4E" w14:textId="1798714C" w:rsidR="005724DE" w:rsidRPr="00873181" w:rsidRDefault="005724DE" w:rsidP="005724D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873181">
              <w:rPr>
                <w:rFonts w:eastAsia="Times New Roman" w:cstheme="minorHAnsi"/>
                <w:lang w:eastAsia="pl-PL"/>
              </w:rPr>
              <w:t xml:space="preserve">Załącznik nr 1 - </w:t>
            </w:r>
            <w:r w:rsidRPr="00873181">
              <w:rPr>
                <w:rFonts w:eastAsia="Times New Roman" w:cstheme="minorHAnsi"/>
                <w:lang w:eastAsia="pl-PL"/>
              </w:rPr>
              <w:tab/>
              <w:t xml:space="preserve">Sprawozdanie roczne z wykonania budżetu gminy Chełmża </w:t>
            </w:r>
            <w:r w:rsidRPr="005669F3">
              <w:rPr>
                <w:rFonts w:eastAsia="Times New Roman" w:cstheme="minorHAnsi"/>
                <w:color w:val="FF0000"/>
                <w:lang w:eastAsia="pl-PL"/>
              </w:rPr>
              <w:t xml:space="preserve">za 2018 r. </w:t>
            </w:r>
            <w:r w:rsidRPr="00873181">
              <w:rPr>
                <w:rFonts w:eastAsia="Times New Roman" w:cstheme="minorHAnsi"/>
                <w:lang w:eastAsia="pl-PL"/>
              </w:rPr>
              <w:t>które stanowi załącznik nr 1 do Raportu,</w:t>
            </w:r>
          </w:p>
          <w:p w14:paraId="1B51F619" w14:textId="0CF1A9BB" w:rsidR="005724DE" w:rsidRPr="00873181" w:rsidRDefault="005724DE" w:rsidP="005724DE">
            <w:pPr>
              <w:spacing w:line="276" w:lineRule="auto"/>
              <w:jc w:val="both"/>
            </w:pPr>
            <w:r w:rsidRPr="00873181">
              <w:t xml:space="preserve">Załącznik nr 2 – </w:t>
            </w:r>
            <w:r w:rsidRPr="00873181">
              <w:tab/>
              <w:t xml:space="preserve">Informacja o stanie realizacji zadań oświatowych w roku szkolnym </w:t>
            </w:r>
            <w:r w:rsidRPr="005669F3">
              <w:rPr>
                <w:color w:val="FF0000"/>
              </w:rPr>
              <w:t>2017/2018,</w:t>
            </w:r>
          </w:p>
          <w:p w14:paraId="325AD701" w14:textId="2D53C5AA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3 - </w:t>
            </w:r>
            <w:r w:rsidRPr="00873181">
              <w:tab/>
              <w:t xml:space="preserve">Sprawozdanie Gminnego Ośrodka Pomocy Społecznej </w:t>
            </w:r>
            <w:r w:rsidRPr="005669F3">
              <w:rPr>
                <w:color w:val="FF0000"/>
              </w:rPr>
              <w:t>za 2018 r.</w:t>
            </w:r>
          </w:p>
          <w:p w14:paraId="61F7047F" w14:textId="11849FAC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4 – </w:t>
            </w:r>
            <w:r w:rsidRPr="00873181">
              <w:tab/>
              <w:t xml:space="preserve">Sprawozdanie Biblioteki Samorządowej w Zelgnie </w:t>
            </w:r>
            <w:r w:rsidRPr="005669F3">
              <w:rPr>
                <w:color w:val="FF0000"/>
              </w:rPr>
              <w:t>za 2018 r.</w:t>
            </w:r>
          </w:p>
          <w:p w14:paraId="5C7472BF" w14:textId="7B603E1F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5 – </w:t>
            </w:r>
            <w:r w:rsidRPr="00873181">
              <w:tab/>
              <w:t xml:space="preserve">Sprawozdanie Centrum Inicjatyw Kulturalnych </w:t>
            </w:r>
            <w:r w:rsidRPr="005669F3">
              <w:rPr>
                <w:color w:val="FF0000"/>
              </w:rPr>
              <w:t>za 2018 r</w:t>
            </w:r>
            <w:r w:rsidRPr="00873181">
              <w:t>.</w:t>
            </w:r>
          </w:p>
          <w:p w14:paraId="7A62F7D4" w14:textId="3E8FD837" w:rsidR="005724DE" w:rsidRPr="00873181" w:rsidRDefault="005724DE" w:rsidP="005724DE">
            <w:pPr>
              <w:spacing w:line="276" w:lineRule="auto"/>
              <w:jc w:val="both"/>
            </w:pPr>
            <w:r w:rsidRPr="00873181">
              <w:t xml:space="preserve">Załącznik nr 6- Sprawozdanie SPOZ w Zelgnie </w:t>
            </w:r>
            <w:r w:rsidRPr="005669F3">
              <w:rPr>
                <w:color w:val="FF0000"/>
              </w:rPr>
              <w:t xml:space="preserve">za 2018 r. </w:t>
            </w:r>
            <w:r w:rsidRPr="00873181">
              <w:t>( informacja dodatkowa do sprawozdania finansowego),</w:t>
            </w:r>
          </w:p>
          <w:p w14:paraId="3669F410" w14:textId="54DD3BE6" w:rsidR="005724DE" w:rsidRPr="00873181" w:rsidRDefault="005724DE" w:rsidP="005724DE">
            <w:pPr>
              <w:spacing w:line="276" w:lineRule="auto"/>
              <w:jc w:val="both"/>
              <w:rPr>
                <w:rFonts w:cstheme="minorHAnsi"/>
                <w:b/>
                <w:color w:val="FF0000"/>
              </w:rPr>
            </w:pPr>
            <w:r w:rsidRPr="00873181">
              <w:t xml:space="preserve">Załącznik nr 7 – </w:t>
            </w:r>
            <w:r w:rsidRPr="00873181">
              <w:tab/>
              <w:t xml:space="preserve">Sprawozdanie Zarządu ZUK WODKAN Sp. z o.o. </w:t>
            </w:r>
            <w:r w:rsidRPr="005669F3">
              <w:rPr>
                <w:color w:val="FF0000"/>
              </w:rPr>
              <w:t>za 2018 r.</w:t>
            </w:r>
            <w:r w:rsidRPr="005669F3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6521" w:type="dxa"/>
          </w:tcPr>
          <w:p w14:paraId="0F24876C" w14:textId="77777777" w:rsidR="005724DE" w:rsidRPr="00873181" w:rsidRDefault="005724DE" w:rsidP="005724D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873181">
              <w:rPr>
                <w:rFonts w:eastAsia="Times New Roman" w:cstheme="minorHAnsi"/>
                <w:lang w:eastAsia="pl-PL"/>
              </w:rPr>
              <w:t xml:space="preserve">Załącznik nr 1 - </w:t>
            </w:r>
            <w:r w:rsidRPr="00873181">
              <w:rPr>
                <w:rFonts w:eastAsia="Times New Roman" w:cstheme="minorHAnsi"/>
                <w:lang w:eastAsia="pl-PL"/>
              </w:rPr>
              <w:tab/>
              <w:t xml:space="preserve">Sprawozdanie roczne z wykonania budżetu gminy Chełmża </w:t>
            </w:r>
            <w:r w:rsidRPr="005669F3">
              <w:rPr>
                <w:rFonts w:eastAsia="Times New Roman" w:cstheme="minorHAnsi"/>
                <w:color w:val="FF0000"/>
                <w:lang w:eastAsia="pl-PL"/>
              </w:rPr>
              <w:t>za 2019 r</w:t>
            </w:r>
            <w:r w:rsidRPr="00873181">
              <w:rPr>
                <w:rFonts w:eastAsia="Times New Roman" w:cstheme="minorHAnsi"/>
                <w:lang w:eastAsia="pl-PL"/>
              </w:rPr>
              <w:t>. które stanowi załącznik nr 1 do Raportu,</w:t>
            </w:r>
          </w:p>
          <w:p w14:paraId="076C035E" w14:textId="77777777" w:rsidR="005724DE" w:rsidRPr="00873181" w:rsidRDefault="005724DE" w:rsidP="005724DE">
            <w:pPr>
              <w:spacing w:line="276" w:lineRule="auto"/>
              <w:jc w:val="both"/>
            </w:pPr>
            <w:r w:rsidRPr="00873181">
              <w:t xml:space="preserve">Załącznik nr 2 – </w:t>
            </w:r>
            <w:r w:rsidRPr="00873181">
              <w:tab/>
              <w:t xml:space="preserve">Informacja o stanie realizacji zadań oświatowych w roku szkolnym </w:t>
            </w:r>
            <w:r w:rsidRPr="005669F3">
              <w:rPr>
                <w:color w:val="FF0000"/>
              </w:rPr>
              <w:t>2018/2019,</w:t>
            </w:r>
          </w:p>
          <w:p w14:paraId="55C9EB6A" w14:textId="77777777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3 - </w:t>
            </w:r>
            <w:r w:rsidRPr="00873181">
              <w:tab/>
              <w:t xml:space="preserve">Sprawozdanie Gminnego Ośrodka Pomocy Społecznej </w:t>
            </w:r>
            <w:r w:rsidRPr="005669F3">
              <w:rPr>
                <w:color w:val="FF0000"/>
              </w:rPr>
              <w:t>za 2019 r.</w:t>
            </w:r>
          </w:p>
          <w:p w14:paraId="3E59192D" w14:textId="77777777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4 – </w:t>
            </w:r>
            <w:r w:rsidRPr="00873181">
              <w:tab/>
              <w:t xml:space="preserve">Sprawozdanie Biblioteki Samorządowej w Zelgnie </w:t>
            </w:r>
            <w:r w:rsidRPr="005669F3">
              <w:rPr>
                <w:color w:val="FF0000"/>
              </w:rPr>
              <w:t>za 2019 r.</w:t>
            </w:r>
          </w:p>
          <w:p w14:paraId="7B279AC0" w14:textId="77777777" w:rsidR="005724DE" w:rsidRPr="00873181" w:rsidRDefault="005724DE" w:rsidP="005724DE">
            <w:pPr>
              <w:tabs>
                <w:tab w:val="left" w:pos="1701"/>
              </w:tabs>
              <w:spacing w:line="276" w:lineRule="auto"/>
              <w:jc w:val="both"/>
            </w:pPr>
            <w:r w:rsidRPr="00873181">
              <w:t xml:space="preserve">Załącznik nr 5 – </w:t>
            </w:r>
            <w:r w:rsidRPr="00873181">
              <w:tab/>
              <w:t xml:space="preserve">Sprawozdanie Centrum Inicjatyw Kulturalnych </w:t>
            </w:r>
            <w:r w:rsidRPr="005669F3">
              <w:rPr>
                <w:color w:val="FF0000"/>
              </w:rPr>
              <w:t>za 2019 r.</w:t>
            </w:r>
          </w:p>
          <w:p w14:paraId="3968BBED" w14:textId="77777777" w:rsidR="005724DE" w:rsidRPr="00873181" w:rsidRDefault="005724DE" w:rsidP="005724DE">
            <w:pPr>
              <w:spacing w:line="276" w:lineRule="auto"/>
              <w:jc w:val="both"/>
            </w:pPr>
            <w:r w:rsidRPr="00873181">
              <w:t xml:space="preserve">Załącznik nr 6- Sprawozdanie SPOZ w Zelgnie </w:t>
            </w:r>
            <w:r w:rsidRPr="005669F3">
              <w:rPr>
                <w:color w:val="FF0000"/>
              </w:rPr>
              <w:t xml:space="preserve">za 2019 r. </w:t>
            </w:r>
            <w:r w:rsidRPr="00873181">
              <w:t>( informacja dodatkowa do sprawozdania finansowego),</w:t>
            </w:r>
          </w:p>
          <w:p w14:paraId="19C4CE00" w14:textId="00459F6E" w:rsidR="005724DE" w:rsidRPr="00873181" w:rsidRDefault="005724DE" w:rsidP="005724DE">
            <w:pPr>
              <w:spacing w:line="276" w:lineRule="auto"/>
              <w:jc w:val="both"/>
              <w:rPr>
                <w:rFonts w:cstheme="minorHAnsi"/>
                <w:b/>
                <w:color w:val="FF0000"/>
              </w:rPr>
            </w:pPr>
            <w:r w:rsidRPr="00873181">
              <w:t xml:space="preserve">Załącznik nr 7 – </w:t>
            </w:r>
            <w:r w:rsidRPr="00873181">
              <w:tab/>
              <w:t xml:space="preserve">Sprawozdanie Zarządu ZUK WODKAN Sp. z o.o. </w:t>
            </w:r>
            <w:r w:rsidRPr="005669F3">
              <w:rPr>
                <w:color w:val="FF0000"/>
              </w:rPr>
              <w:t>za 2019 r.</w:t>
            </w:r>
            <w:r w:rsidRPr="005669F3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</w:tbl>
    <w:p w14:paraId="5DC9DEA1" w14:textId="77777777" w:rsidR="005D16F2" w:rsidRDefault="005D16F2"/>
    <w:sectPr w:rsidR="005D16F2" w:rsidSect="005D16F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00DAC"/>
    <w:multiLevelType w:val="hybridMultilevel"/>
    <w:tmpl w:val="5A26E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C292A"/>
    <w:multiLevelType w:val="hybridMultilevel"/>
    <w:tmpl w:val="92BA6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2"/>
    <w:rsid w:val="00035AD7"/>
    <w:rsid w:val="00042ABB"/>
    <w:rsid w:val="00071B10"/>
    <w:rsid w:val="0009454C"/>
    <w:rsid w:val="000B74B1"/>
    <w:rsid w:val="00230D31"/>
    <w:rsid w:val="004256CB"/>
    <w:rsid w:val="0042794D"/>
    <w:rsid w:val="0055211E"/>
    <w:rsid w:val="005669F3"/>
    <w:rsid w:val="005724DE"/>
    <w:rsid w:val="005D16F2"/>
    <w:rsid w:val="0071674C"/>
    <w:rsid w:val="00873181"/>
    <w:rsid w:val="008D7283"/>
    <w:rsid w:val="00920658"/>
    <w:rsid w:val="009A3365"/>
    <w:rsid w:val="009E315A"/>
    <w:rsid w:val="00A90C23"/>
    <w:rsid w:val="00B44FB3"/>
    <w:rsid w:val="00B76BDB"/>
    <w:rsid w:val="00BB1647"/>
    <w:rsid w:val="00BD2D0F"/>
    <w:rsid w:val="00BF375B"/>
    <w:rsid w:val="00C12925"/>
    <w:rsid w:val="00C968BE"/>
    <w:rsid w:val="00CE2271"/>
    <w:rsid w:val="00D27260"/>
    <w:rsid w:val="00D37E5B"/>
    <w:rsid w:val="00DF66CE"/>
    <w:rsid w:val="00E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6E9"/>
  <w15:chartTrackingRefBased/>
  <w15:docId w15:val="{5125A6CF-8217-44FE-9920-AF2D9E41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4B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74B1"/>
    <w:rPr>
      <w:b/>
      <w:bCs/>
    </w:rPr>
  </w:style>
  <w:style w:type="paragraph" w:styleId="Akapitzlist">
    <w:name w:val="List Paragraph"/>
    <w:basedOn w:val="Normalny"/>
    <w:uiPriority w:val="34"/>
    <w:qFormat/>
    <w:rsid w:val="00C129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6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13</cp:revision>
  <cp:lastPrinted>2020-07-13T10:17:00Z</cp:lastPrinted>
  <dcterms:created xsi:type="dcterms:W3CDTF">2020-07-12T18:07:00Z</dcterms:created>
  <dcterms:modified xsi:type="dcterms:W3CDTF">2020-07-13T10:43:00Z</dcterms:modified>
</cp:coreProperties>
</file>