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62F" w:rsidRDefault="003F362F" w:rsidP="003F362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 xml:space="preserve">ZARZĄDZENIE Nr </w:t>
      </w:r>
      <w:r w:rsidR="005D604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68</w:t>
      </w:r>
      <w:r w:rsidR="005D6040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/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20</w:t>
      </w:r>
    </w:p>
    <w:p w:rsidR="003F362F" w:rsidRDefault="003F362F" w:rsidP="003F362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WÓJTA GMINY CHEŁMŻA</w:t>
      </w:r>
    </w:p>
    <w:p w:rsidR="003F362F" w:rsidRDefault="003F362F" w:rsidP="003F362F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3F362F" w:rsidRDefault="003F362F" w:rsidP="003F36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z dnia </w:t>
      </w:r>
      <w:r w:rsidR="005D604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14</w:t>
      </w:r>
      <w:r w:rsidR="005D6040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lipca 2020 r.</w:t>
      </w:r>
      <w:bookmarkStart w:id="0" w:name="_GoBack"/>
      <w:bookmarkEnd w:id="0"/>
    </w:p>
    <w:p w:rsidR="003F362F" w:rsidRDefault="003F362F" w:rsidP="003F362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</w:p>
    <w:p w:rsidR="003F362F" w:rsidRDefault="003F362F" w:rsidP="003F36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w sprawie podania do publicznej wiadomości ogłoszenia o III przetargu ustnym nieograniczonym na sprzedaż niezabudowanych nieruchomości </w:t>
      </w:r>
    </w:p>
    <w:p w:rsidR="003F362F" w:rsidRDefault="003F362F" w:rsidP="003F36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>we wsi Browina.</w:t>
      </w:r>
    </w:p>
    <w:p w:rsidR="003F362F" w:rsidRDefault="003F362F" w:rsidP="003F362F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</w:pPr>
    </w:p>
    <w:p w:rsidR="003F362F" w:rsidRDefault="003F362F" w:rsidP="003F362F">
      <w:pPr>
        <w:tabs>
          <w:tab w:val="left" w:pos="426"/>
        </w:tabs>
        <w:spacing w:after="0" w:line="240" w:lineRule="auto"/>
        <w:jc w:val="both"/>
        <w:rPr>
          <w:rFonts w:ascii="A" w:eastAsia="Times New Roman" w:hAnsi="A" w:cs="A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Na podstawie art. 30 ust. 2 pkt 3 ustawy z dnia 8 marca 1990 r. o samorządzie gminnym </w:t>
      </w:r>
      <w:r w:rsidR="001951D9" w:rsidRPr="001951D9">
        <w:rPr>
          <w:rFonts w:ascii="Times New Roman" w:eastAsia="Times New Roman" w:hAnsi="Times New Roman"/>
          <w:sz w:val="24"/>
          <w:szCs w:val="24"/>
          <w:lang w:eastAsia="pl-PL"/>
        </w:rPr>
        <w:t>(Dz.U. z 2020 r. poz. 713)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="00F21B70" w:rsidRPr="00F21B70">
        <w:t xml:space="preserve"> </w:t>
      </w:r>
      <w:r w:rsidR="00F21B70" w:rsidRPr="00F21B70">
        <w:rPr>
          <w:rFonts w:ascii="Times New Roman" w:eastAsia="Times New Roman" w:hAnsi="Times New Roman"/>
          <w:sz w:val="24"/>
          <w:szCs w:val="24"/>
          <w:lang w:eastAsia="pl-PL"/>
        </w:rPr>
        <w:t xml:space="preserve">art. 11 ust. 1, art. 13 ust. 1, art. 38 ust. 1 i 2, art. 39 ust. 2 i art. 40 ust. 1 pkt 1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ustawy z dnia 21 sierpnia 1997 r. o gospodarce nieruchomościami </w:t>
      </w:r>
      <w:r w:rsidR="00F21B70" w:rsidRPr="00F21B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(Dz.U. z 2020 r. poz. 65 i 284)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, § 3 ust. 1 i § 4 ust. 2 rozporządzenia Rady Ministrów z dnia 14 września 2004 r. w sprawie sposobu i trybu przeprowadzania przetargów oraz rokowań na zbycie nieruchomości (Dz.U. z 2014 r. poz. 1490), uchwały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Nr XXIV/133/08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Rady Gminy Chełmża z dnia 29 marca 2008 r.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sprawie sprzedaży działek pod zabudowę mieszkaniową jednorodzinną we wsi Browina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zarządzam, co następuje:</w:t>
      </w:r>
    </w:p>
    <w:p w:rsidR="003F362F" w:rsidRDefault="003F362F" w:rsidP="003F362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color w:val="000000"/>
          <w:sz w:val="24"/>
          <w:szCs w:val="20"/>
          <w:lang w:eastAsia="pl-PL"/>
        </w:rPr>
        <w:t xml:space="preserve">§ 1.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Podać do publicznej wiadomości ogłoszenie o II</w:t>
      </w:r>
      <w:r w:rsidR="005B4764"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I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 xml:space="preserve"> przetargu ustnym nieograniczonym na sprzedaż niezabudowanych nieruchomości stanowiących zasób nieruchomości Gminy Chełmża, położonych we wsi Browina,</w:t>
      </w:r>
      <w: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0"/>
          <w:lang w:eastAsia="pl-PL"/>
        </w:rPr>
        <w:t>oznaczonych w ewidencji gruntów i budynków numerami działek: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1)  Nr 122/27 o pow. 0,0615 ha;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2)  Nr 122/31 o pow. 0,0586 ha;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3)  </w:t>
      </w:r>
      <w:r w:rsidR="005B476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Nr 122/32 o pow. 0,0528 ha.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Nieruchomości zapisane są w księdze wieczystej KW TO1T/00063918/7 prowadzonej przez Sąd Rejonowy w Toruniu Wydział VI Ksiąg Wieczystych.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Każda nieruchomość stanowi odrębny przedmiot przetargu. 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>Ogłoszenie o przetargu stanowi załącznik do zarządzenia.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F362F" w:rsidRDefault="003F362F" w:rsidP="003F362F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ab/>
        <w:t>§ 2.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Dla każdej nieruchomości ustala się wadium w wysokości 10% ceny wywoławczej netto. 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</w:p>
    <w:p w:rsidR="003F362F" w:rsidRDefault="003F362F" w:rsidP="003F362F">
      <w:pPr>
        <w:spacing w:after="0" w:line="240" w:lineRule="auto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       </w:t>
      </w:r>
      <w:r>
        <w:rPr>
          <w:rFonts w:ascii="Times New Roman" w:eastAsia="Times New Roman" w:hAnsi="Times New Roman"/>
          <w:sz w:val="24"/>
          <w:szCs w:val="20"/>
          <w:lang w:eastAsia="pl-PL"/>
        </w:rPr>
        <w:tab/>
      </w:r>
      <w:r>
        <w:rPr>
          <w:rFonts w:ascii="Times New Roman" w:eastAsia="Times New Roman" w:hAnsi="Times New Roman"/>
          <w:b/>
          <w:sz w:val="24"/>
          <w:szCs w:val="20"/>
          <w:lang w:eastAsia="pl-PL"/>
        </w:rPr>
        <w:t>§ 3.</w:t>
      </w:r>
      <w:r>
        <w:rPr>
          <w:rFonts w:ascii="Times New Roman" w:eastAsia="Times New Roman" w:hAnsi="Times New Roman"/>
          <w:sz w:val="24"/>
          <w:szCs w:val="20"/>
          <w:lang w:eastAsia="pl-PL"/>
        </w:rPr>
        <w:t xml:space="preserve"> Zarządzenie wchodzi w życie z dniem wydania.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F362F" w:rsidRDefault="003F362F" w:rsidP="003F362F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</w:t>
      </w:r>
    </w:p>
    <w:p w:rsidR="003F362F" w:rsidRDefault="003F362F" w:rsidP="003F362F"/>
    <w:p w:rsidR="003F362F" w:rsidRDefault="003F362F" w:rsidP="003F362F"/>
    <w:p w:rsidR="003F362F" w:rsidRDefault="003F362F" w:rsidP="003F362F"/>
    <w:p w:rsidR="003F362F" w:rsidRDefault="003F362F" w:rsidP="003F362F"/>
    <w:p w:rsidR="009C323C" w:rsidRDefault="009C323C"/>
    <w:sectPr w:rsidR="009C3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62F"/>
    <w:rsid w:val="00094051"/>
    <w:rsid w:val="001951D9"/>
    <w:rsid w:val="002A0D26"/>
    <w:rsid w:val="002B7F23"/>
    <w:rsid w:val="003F362F"/>
    <w:rsid w:val="005B4764"/>
    <w:rsid w:val="005D6040"/>
    <w:rsid w:val="009C323C"/>
    <w:rsid w:val="00AF5D3E"/>
    <w:rsid w:val="00F2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573A7-038F-46B0-A750-69247A9DE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2F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Salamończyk</dc:creator>
  <cp:lastModifiedBy>Hanna Salamończyk</cp:lastModifiedBy>
  <cp:revision>4</cp:revision>
  <dcterms:created xsi:type="dcterms:W3CDTF">2020-07-14T10:24:00Z</dcterms:created>
  <dcterms:modified xsi:type="dcterms:W3CDTF">2020-07-14T12:23:00Z</dcterms:modified>
</cp:coreProperties>
</file>