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D22CBD">
        <w:rPr>
          <w:rFonts w:ascii="Times New Roman" w:hAnsi="Times New Roman"/>
          <w:b/>
          <w:sz w:val="24"/>
          <w:szCs w:val="24"/>
        </w:rPr>
        <w:t>11</w:t>
      </w:r>
      <w:r w:rsidR="00D22CBD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WÓJTA GMINY CHEŁMŻA</w:t>
      </w:r>
    </w:p>
    <w:p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B93B26" w:rsidRDefault="00B93B26" w:rsidP="00B93B26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D22CBD">
        <w:rPr>
          <w:rFonts w:ascii="Times New Roman" w:hAnsi="Times New Roman"/>
          <w:sz w:val="24"/>
          <w:szCs w:val="24"/>
        </w:rPr>
        <w:t>3</w:t>
      </w:r>
      <w:r w:rsidR="00D22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lutego 2021 r.</w:t>
      </w:r>
      <w:bookmarkStart w:id="0" w:name="_GoBack"/>
      <w:bookmarkEnd w:id="0"/>
    </w:p>
    <w:p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przeznaczenia do wynajęcia nieruchomości stanowiącej mienie komunalne Gminy Chełmża we wsi Grzywna.  </w:t>
      </w:r>
    </w:p>
    <w:p w:rsidR="00B93B26" w:rsidRDefault="00B93B26" w:rsidP="00B93B2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 podstawie art. 30 ust. 2 pkt 3 ustawy z dnia 8 marca 1990 r. o samorządzie gminnym </w:t>
      </w:r>
      <w:r w:rsidRPr="00B93B26">
        <w:rPr>
          <w:rFonts w:ascii="Times New Roman" w:hAnsi="Times New Roman"/>
          <w:sz w:val="24"/>
          <w:szCs w:val="24"/>
        </w:rPr>
        <w:t>(Dz.U. z 2020 r. poz. 713 i 1378)</w:t>
      </w:r>
      <w:r>
        <w:rPr>
          <w:rFonts w:ascii="Times New Roman" w:hAnsi="Times New Roman"/>
          <w:sz w:val="24"/>
          <w:szCs w:val="24"/>
        </w:rPr>
        <w:t xml:space="preserve">, art. 11 ust. 1 i art. 13 ust. 1 ustawy z dnia 21 sierpnia 1997 r. o gospodarce nieruchomościami </w:t>
      </w:r>
      <w:r w:rsidRPr="00B93B26">
        <w:rPr>
          <w:rFonts w:ascii="Times New Roman" w:hAnsi="Times New Roman"/>
          <w:sz w:val="24"/>
          <w:szCs w:val="24"/>
        </w:rPr>
        <w:t xml:space="preserve">(Dz.U. z 2020 r. poz. 1990 oraz z 2021 r. poz. 11) </w:t>
      </w:r>
      <w:r>
        <w:rPr>
          <w:rFonts w:ascii="Times New Roman" w:hAnsi="Times New Roman"/>
          <w:sz w:val="24"/>
          <w:szCs w:val="24"/>
        </w:rPr>
        <w:t>zarządzam, co następuje: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93B26" w:rsidRDefault="00B93B26" w:rsidP="00B93B2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1.</w:t>
      </w:r>
      <w:r>
        <w:rPr>
          <w:rFonts w:ascii="Times New Roman" w:hAnsi="Times New Roman"/>
          <w:sz w:val="24"/>
          <w:szCs w:val="24"/>
        </w:rPr>
        <w:t xml:space="preserve"> Wynająć na okres do 3 lat nieruchomość stanowiącą mienie komunalne Gminy Chełmża położoną we wsi Grzywna oznaczoną w ewidencji gruntów i budynków numerem działki 230/55, część o pow. </w:t>
      </w:r>
      <w:r w:rsidR="004F054D" w:rsidRPr="00B228C6">
        <w:rPr>
          <w:rFonts w:ascii="Times New Roman" w:hAnsi="Times New Roman"/>
          <w:sz w:val="24"/>
          <w:szCs w:val="24"/>
        </w:rPr>
        <w:t>0,0830</w:t>
      </w:r>
      <w:r w:rsidRPr="00B228C6">
        <w:rPr>
          <w:rFonts w:ascii="Times New Roman" w:hAnsi="Times New Roman"/>
          <w:sz w:val="24"/>
          <w:szCs w:val="24"/>
        </w:rPr>
        <w:t xml:space="preserve"> ha</w:t>
      </w:r>
      <w:r>
        <w:rPr>
          <w:rFonts w:ascii="Times New Roman" w:hAnsi="Times New Roman"/>
          <w:sz w:val="24"/>
          <w:szCs w:val="24"/>
        </w:rPr>
        <w:t xml:space="preserve">, z przeznaczeniem na </w:t>
      </w:r>
      <w:r w:rsidR="004F054D">
        <w:rPr>
          <w:rFonts w:ascii="Times New Roman" w:hAnsi="Times New Roman"/>
          <w:sz w:val="24"/>
          <w:szCs w:val="24"/>
        </w:rPr>
        <w:t>plac postojowy dla samochodów.</w:t>
      </w:r>
    </w:p>
    <w:p w:rsidR="00B93B26" w:rsidRDefault="00B93B26" w:rsidP="00B93B26">
      <w:pPr>
        <w:pStyle w:val="Bezodstpw"/>
        <w:jc w:val="both"/>
        <w:rPr>
          <w:rFonts w:ascii="Times New Roman" w:hAnsi="Times New Roman"/>
          <w:color w:val="4472C4" w:themeColor="accent5"/>
          <w:sz w:val="24"/>
          <w:szCs w:val="24"/>
        </w:rPr>
      </w:pPr>
    </w:p>
    <w:p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2.</w:t>
      </w:r>
      <w:r>
        <w:rPr>
          <w:rFonts w:ascii="Times New Roman" w:hAnsi="Times New Roman"/>
          <w:sz w:val="24"/>
          <w:szCs w:val="24"/>
        </w:rPr>
        <w:t xml:space="preserve"> Zarządzenie wchodzi w życie z dniem wydania.</w:t>
      </w:r>
    </w:p>
    <w:p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E0AFF" w:rsidRDefault="006E0AFF"/>
    <w:sectPr w:rsidR="006E0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26"/>
    <w:rsid w:val="004A7D4B"/>
    <w:rsid w:val="004F054D"/>
    <w:rsid w:val="005F4115"/>
    <w:rsid w:val="006E0AFF"/>
    <w:rsid w:val="0075405F"/>
    <w:rsid w:val="00B228C6"/>
    <w:rsid w:val="00B93B26"/>
    <w:rsid w:val="00D2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9674A-700C-4201-BB7E-CD584507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93B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2021-02-04T06:50:00Z</dcterms:created>
  <dcterms:modified xsi:type="dcterms:W3CDTF">2021-02-04T07:13:00Z</dcterms:modified>
</cp:coreProperties>
</file>