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69" w:rsidRDefault="00571B69" w:rsidP="00571B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ZARZĄDZENIE Nr </w:t>
      </w:r>
      <w:r w:rsidR="009F3B64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101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/21</w:t>
      </w:r>
    </w:p>
    <w:p w:rsidR="00571B69" w:rsidRDefault="00571B69" w:rsidP="00571B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WÓJTA GMINY CHEŁMŻA</w:t>
      </w:r>
    </w:p>
    <w:p w:rsidR="00571B69" w:rsidRDefault="00571B69" w:rsidP="00571B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1B69" w:rsidRDefault="00571B69" w:rsidP="00571B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9F3B6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27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października 2021 r.</w:t>
      </w:r>
    </w:p>
    <w:p w:rsidR="00571B69" w:rsidRDefault="00571B69" w:rsidP="00571B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71B69" w:rsidRDefault="00571B69" w:rsidP="00571B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 sprawie podania do publicznej wiadomości wykazu lokali mieszkalnych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przeznaczonych do sprzedaży </w:t>
      </w:r>
      <w:r w:rsidR="002C1C32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budynku w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Kończewic</w:t>
      </w:r>
      <w:r w:rsidR="002C1C32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ach Nr 13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.</w:t>
      </w:r>
    </w:p>
    <w:p w:rsidR="00571B69" w:rsidRDefault="00571B69" w:rsidP="00571B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EF057B" w:rsidRPr="00EF057B" w:rsidRDefault="00EF057B" w:rsidP="00EF05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     Na podstawie art. 30 ust. 2 pkt 3 ustawy z dnia 8 marca 1990 r. o samorządzie gminnym </w:t>
      </w:r>
      <w:r w:rsidR="00DE088F" w:rsidRPr="00DE088F">
        <w:rPr>
          <w:rFonts w:ascii="Times New Roman" w:eastAsia="Times New Roman" w:hAnsi="Times New Roman"/>
          <w:sz w:val="24"/>
          <w:szCs w:val="24"/>
          <w:lang w:eastAsia="pl-PL"/>
        </w:rPr>
        <w:t>(Dz.U. z 2021 r. poz. 1372)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>, art.11 ust.1, art.</w:t>
      </w:r>
      <w:r w:rsidR="002C1C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>13 ust.</w:t>
      </w:r>
      <w:r w:rsidR="002C1C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1 i </w:t>
      </w:r>
      <w:r w:rsidR="002C1C32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35 ust.1 i 2 ustawy z dnia 21 sierpnia 1997 r. o gospodarce nieruchomościami </w:t>
      </w:r>
      <w:r w:rsidR="00DE088F" w:rsidRPr="00DE088F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2C1C3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E088F" w:rsidRPr="00DE088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C1C32">
        <w:rPr>
          <w:rFonts w:ascii="Times New Roman" w:eastAsia="Times New Roman" w:hAnsi="Times New Roman"/>
          <w:sz w:val="24"/>
          <w:szCs w:val="24"/>
          <w:lang w:eastAsia="pl-PL"/>
        </w:rPr>
        <w:t>1899</w:t>
      </w:r>
      <w:r w:rsidR="00DE088F" w:rsidRPr="00DE088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, uchwały Nr </w:t>
      </w:r>
      <w:r w:rsidR="001B6E49">
        <w:rPr>
          <w:rFonts w:ascii="Times New Roman" w:eastAsia="Times New Roman" w:hAnsi="Times New Roman"/>
          <w:sz w:val="24"/>
          <w:szCs w:val="24"/>
          <w:lang w:eastAsia="pl-PL"/>
        </w:rPr>
        <w:t>XXV/159/20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Chełmża z dnia </w:t>
      </w:r>
      <w:r w:rsidR="001B6E49">
        <w:rPr>
          <w:rFonts w:ascii="Times New Roman" w:eastAsia="Times New Roman" w:hAnsi="Times New Roman"/>
          <w:sz w:val="24"/>
          <w:szCs w:val="24"/>
          <w:lang w:eastAsia="pl-PL"/>
        </w:rPr>
        <w:t>31 marca 2020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1B6E49">
        <w:rPr>
          <w:rFonts w:ascii="Times New Roman" w:eastAsia="Times New Roman" w:hAnsi="Times New Roman"/>
          <w:sz w:val="24"/>
          <w:szCs w:val="24"/>
          <w:lang w:eastAsia="pl-PL"/>
        </w:rPr>
        <w:t>w sprawie sprzedaży lokali mieszkalnych na rzecz najemców w budynku komunalnym we wsi Kończewice Nr 13</w:t>
      </w:r>
      <w:r w:rsidRPr="00EF057B">
        <w:rPr>
          <w:rFonts w:ascii="Times New Roman" w:eastAsia="Times New Roman" w:hAnsi="Times New Roman"/>
          <w:sz w:val="24"/>
          <w:szCs w:val="24"/>
          <w:lang w:eastAsia="pl-PL"/>
        </w:rPr>
        <w:t>, uchwały Rady Gminy w Chełmży Nr XLVI/266/98 z dnia 3 lutego 1998 r. w sprawie przyznania pierwszeństwa w nabywaniu lokali mieszkalnych ich najemcom lub dzierżawcom zarządzam, co następuje:</w:t>
      </w:r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</w:p>
    <w:p w:rsidR="00A90BA3" w:rsidRDefault="00571B69" w:rsidP="00571B6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="00F3712C" w:rsidRPr="00F37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Podać do publicznej wiadomości wykaz przeznaczonych do sprzedaży w drodze bezprzetargowej na rzecz najemców, lokali mieszkalnych w budynku stanowiącym zasób nieruchomości Gminy Chełmża w </w:t>
      </w:r>
      <w:r w:rsidR="00F37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Kończewicach Nr 13</w:t>
      </w:r>
      <w:r w:rsidR="00F3712C" w:rsidRPr="00F37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wraz z udziałem w częściach wspólnych budynku oraz gruntu oznaczonego w ewidencji gruntów i budynków numerem działki 233/1 o pow. 0,1136 ha</w:t>
      </w:r>
      <w:r w:rsidR="00F37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1;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2;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3;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4;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5;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6;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7;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8;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 Nr 9;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lokal Nr 10;</w:t>
      </w:r>
    </w:p>
    <w:p w:rsidR="00A90BA3" w:rsidRPr="00A90BA3" w:rsidRDefault="00A90BA3" w:rsidP="00A90BA3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lokal Nr 11;</w:t>
      </w:r>
    </w:p>
    <w:p w:rsidR="00A90BA3" w:rsidRPr="00820024" w:rsidRDefault="00A90BA3" w:rsidP="00571B69">
      <w:pPr>
        <w:numPr>
          <w:ilvl w:val="0"/>
          <w:numId w:val="2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lokal Nr 12</w:t>
      </w:r>
      <w:r w:rsidR="00F37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95F42" w:rsidRPr="00A90BA3" w:rsidRDefault="00571B69" w:rsidP="00F95F4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2. </w:t>
      </w:r>
      <w:r w:rsidR="00F95F42" w:rsidRPr="00A90B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Nr TO1T/00064511/1 prowadzona przez Sąd Rejonowy w Toruniu Wydział VI Ksiąg Wieczystych.</w:t>
      </w:r>
    </w:p>
    <w:p w:rsidR="00571B69" w:rsidRDefault="00571B69" w:rsidP="00571B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Wykaz nieruchomości stanowi załącznik do zarządzenia.</w:t>
      </w:r>
      <w:bookmarkStart w:id="0" w:name="_GoBack"/>
      <w:bookmarkEnd w:id="0"/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571B69" w:rsidRDefault="00571B69" w:rsidP="00F371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</w:t>
      </w:r>
    </w:p>
    <w:p w:rsidR="00571B69" w:rsidRDefault="00571B69" w:rsidP="00571B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571B69" w:rsidRDefault="00571B69" w:rsidP="00571B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57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7791"/>
    <w:multiLevelType w:val="hybridMultilevel"/>
    <w:tmpl w:val="AE129D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963B91"/>
    <w:multiLevelType w:val="hybridMultilevel"/>
    <w:tmpl w:val="2D7C68F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9"/>
    <w:rsid w:val="00047AE8"/>
    <w:rsid w:val="001B140B"/>
    <w:rsid w:val="001B6E49"/>
    <w:rsid w:val="001E5641"/>
    <w:rsid w:val="002C0D8D"/>
    <w:rsid w:val="002C1C32"/>
    <w:rsid w:val="00571B69"/>
    <w:rsid w:val="00820024"/>
    <w:rsid w:val="009742A8"/>
    <w:rsid w:val="009F3B64"/>
    <w:rsid w:val="00A90BA3"/>
    <w:rsid w:val="00DE088F"/>
    <w:rsid w:val="00E155C5"/>
    <w:rsid w:val="00EF057B"/>
    <w:rsid w:val="00F3712C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D371C-73DB-4CC8-865F-F53D60F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B6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6</cp:revision>
  <dcterms:created xsi:type="dcterms:W3CDTF">2021-10-27T06:20:00Z</dcterms:created>
  <dcterms:modified xsi:type="dcterms:W3CDTF">2021-10-28T09:51:00Z</dcterms:modified>
</cp:coreProperties>
</file>