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0984" w14:textId="77777777" w:rsidR="009A29A8" w:rsidRDefault="009A29A8" w:rsidP="009A29A8">
      <w:pPr>
        <w:pBdr>
          <w:bottom w:val="single" w:sz="8" w:space="1" w:color="000001"/>
        </w:pBdr>
        <w:spacing w:after="0" w:line="240" w:lineRule="auto"/>
        <w:jc w:val="center"/>
        <w:rPr>
          <w:rFonts w:ascii="Times New Roman" w:eastAsia="Times New Roman" w:hAnsi="Times New Roman" w:cs="Times New Roman"/>
          <w:b/>
          <w:lang w:eastAsia="pl-PL"/>
        </w:rPr>
      </w:pPr>
    </w:p>
    <w:p w14:paraId="2A3FD32A" w14:textId="77777777" w:rsidR="009A29A8" w:rsidRDefault="009A29A8" w:rsidP="009A29A8">
      <w:pPr>
        <w:pBdr>
          <w:bottom w:val="single" w:sz="8" w:space="1" w:color="000001"/>
        </w:pBd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GMINA CHEŁMŻA</w:t>
      </w:r>
    </w:p>
    <w:p w14:paraId="6D94AD4D" w14:textId="77777777" w:rsidR="009A29A8" w:rsidRDefault="009A29A8" w:rsidP="009A29A8">
      <w:pPr>
        <w:spacing w:after="0" w:line="240" w:lineRule="auto"/>
        <w:jc w:val="center"/>
        <w:rPr>
          <w:rFonts w:ascii="Times New Roman" w:eastAsia="Times New Roman" w:hAnsi="Times New Roman" w:cs="Times New Roman"/>
          <w:b/>
          <w:bCs/>
          <w:lang w:eastAsia="pl-PL"/>
        </w:rPr>
      </w:pPr>
    </w:p>
    <w:p w14:paraId="7BC941E7" w14:textId="77777777" w:rsidR="009A29A8" w:rsidRDefault="009A29A8" w:rsidP="009A29A8">
      <w:pPr>
        <w:spacing w:after="0" w:line="240" w:lineRule="auto"/>
        <w:rPr>
          <w:rFonts w:ascii="Times New Roman" w:eastAsia="Times New Roman" w:hAnsi="Times New Roman" w:cs="Times New Roman"/>
          <w:b/>
          <w:lang w:eastAsia="pl-PL"/>
        </w:rPr>
      </w:pPr>
    </w:p>
    <w:tbl>
      <w:tblPr>
        <w:tblW w:w="9070" w:type="dxa"/>
        <w:tblCellMar>
          <w:left w:w="70" w:type="dxa"/>
          <w:right w:w="70" w:type="dxa"/>
        </w:tblCellMar>
        <w:tblLook w:val="04A0" w:firstRow="1" w:lastRow="0" w:firstColumn="1" w:lastColumn="0" w:noHBand="0" w:noVBand="1"/>
      </w:tblPr>
      <w:tblGrid>
        <w:gridCol w:w="6551"/>
        <w:gridCol w:w="2519"/>
      </w:tblGrid>
      <w:tr w:rsidR="009A29A8" w14:paraId="269C834A" w14:textId="77777777" w:rsidTr="009A29A8">
        <w:tc>
          <w:tcPr>
            <w:tcW w:w="6550" w:type="dxa"/>
            <w:hideMark/>
          </w:tcPr>
          <w:p w14:paraId="72F24083" w14:textId="77777777" w:rsidR="009A29A8" w:rsidRDefault="009A29A8">
            <w:pPr>
              <w:snapToGrid w:val="0"/>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Nr referencyjny nadany sprawie przez Zamawiającego :</w:t>
            </w:r>
          </w:p>
        </w:tc>
        <w:tc>
          <w:tcPr>
            <w:tcW w:w="2519" w:type="dxa"/>
            <w:hideMark/>
          </w:tcPr>
          <w:p w14:paraId="52A1DCB2" w14:textId="0652370C" w:rsidR="009A29A8" w:rsidRDefault="009A29A8">
            <w:pPr>
              <w:snapToGrid w:val="0"/>
              <w:spacing w:after="0" w:line="240" w:lineRule="auto"/>
              <w:rPr>
                <w:rFonts w:ascii="Times New Roman" w:eastAsia="Times New Roman" w:hAnsi="Times New Roman" w:cs="Times New Roman"/>
                <w:b/>
                <w:i/>
                <w:lang w:eastAsia="pl-PL"/>
              </w:rPr>
            </w:pPr>
            <w:r>
              <w:rPr>
                <w:rFonts w:ascii="Times New Roman" w:eastAsia="Times New Roman" w:hAnsi="Times New Roman" w:cs="Times New Roman"/>
                <w:b/>
                <w:i/>
                <w:lang w:eastAsia="pl-PL"/>
              </w:rPr>
              <w:t>GKOŚ</w:t>
            </w:r>
            <w:r w:rsidRPr="004A167D">
              <w:rPr>
                <w:rFonts w:ascii="Times New Roman" w:eastAsia="Times New Roman" w:hAnsi="Times New Roman" w:cs="Times New Roman"/>
                <w:b/>
                <w:i/>
                <w:lang w:eastAsia="pl-PL"/>
              </w:rPr>
              <w:t>.702</w:t>
            </w:r>
            <w:r w:rsidR="00A25430">
              <w:rPr>
                <w:rFonts w:ascii="Times New Roman" w:eastAsia="Times New Roman" w:hAnsi="Times New Roman" w:cs="Times New Roman"/>
                <w:b/>
                <w:i/>
                <w:lang w:eastAsia="pl-PL"/>
              </w:rPr>
              <w:t>1.55</w:t>
            </w:r>
            <w:r w:rsidR="0064054A">
              <w:rPr>
                <w:rFonts w:ascii="Times New Roman" w:eastAsia="Times New Roman" w:hAnsi="Times New Roman" w:cs="Times New Roman"/>
                <w:b/>
                <w:i/>
                <w:lang w:eastAsia="pl-PL"/>
              </w:rPr>
              <w:t>.</w:t>
            </w:r>
            <w:r w:rsidRPr="004A167D">
              <w:rPr>
                <w:rFonts w:ascii="Times New Roman" w:eastAsia="Times New Roman" w:hAnsi="Times New Roman" w:cs="Times New Roman"/>
                <w:b/>
                <w:i/>
                <w:lang w:eastAsia="pl-PL"/>
              </w:rPr>
              <w:t>.2021</w:t>
            </w:r>
          </w:p>
        </w:tc>
      </w:tr>
    </w:tbl>
    <w:p w14:paraId="5D657391" w14:textId="77777777" w:rsidR="009A29A8" w:rsidRDefault="009A29A8" w:rsidP="009A29A8">
      <w:pPr>
        <w:pBdr>
          <w:bottom w:val="single" w:sz="8" w:space="1" w:color="000001"/>
        </w:pBd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180F58AC" w14:textId="77777777" w:rsidR="009A29A8" w:rsidRDefault="009A29A8" w:rsidP="009A29A8">
      <w:pPr>
        <w:spacing w:after="0" w:line="240" w:lineRule="auto"/>
        <w:rPr>
          <w:rFonts w:ascii="Times New Roman" w:eastAsia="Times New Roman" w:hAnsi="Times New Roman" w:cs="Times New Roman"/>
          <w:b/>
          <w:lang w:eastAsia="pl-PL"/>
        </w:rPr>
      </w:pPr>
    </w:p>
    <w:p w14:paraId="1FC96D8B" w14:textId="77777777" w:rsidR="009A29A8" w:rsidRDefault="009A29A8" w:rsidP="009A29A8">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Zapytanie ofertowe</w:t>
      </w:r>
    </w:p>
    <w:p w14:paraId="0D7C23AC" w14:textId="77777777" w:rsidR="009A29A8" w:rsidRDefault="009A29A8" w:rsidP="009A29A8">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w postępowaniu o udzielenie zamówienia publicznego pod nazwą:</w:t>
      </w:r>
    </w:p>
    <w:p w14:paraId="64F5BF82" w14:textId="0CC72D2F" w:rsidR="001D3E9B" w:rsidRDefault="009A29A8" w:rsidP="001D3E9B">
      <w:pPr>
        <w:pStyle w:val="Podtytu"/>
        <w:jc w:val="left"/>
        <w:rPr>
          <w:sz w:val="24"/>
          <w:szCs w:val="24"/>
        </w:rPr>
      </w:pPr>
      <w:bookmarkStart w:id="0" w:name="_Hlk68092144"/>
      <w:r>
        <w:rPr>
          <w:rFonts w:ascii="Times New Roman" w:eastAsia="Times New Roman" w:hAnsi="Times New Roman" w:cs="Times New Roman"/>
          <w:sz w:val="24"/>
          <w:szCs w:val="24"/>
          <w:lang w:eastAsia="pl-PL"/>
        </w:rPr>
        <w:t>„</w:t>
      </w:r>
      <w:bookmarkEnd w:id="0"/>
      <w:r w:rsidR="001D3E9B">
        <w:rPr>
          <w:rFonts w:ascii="Times New Roman" w:eastAsia="Times New Roman" w:hAnsi="Times New Roman" w:cs="Times New Roman"/>
          <w:sz w:val="24"/>
          <w:szCs w:val="24"/>
          <w:lang w:eastAsia="pl-PL"/>
        </w:rPr>
        <w:t>Wymiana pokrycia dachowego wraz z naprawą więźby dachowe w budynku komunalnym Nawra 48”</w:t>
      </w:r>
    </w:p>
    <w:p w14:paraId="09502972" w14:textId="42C0BCDC" w:rsidR="009A29A8" w:rsidRDefault="009A29A8" w:rsidP="001D3E9B">
      <w:pPr>
        <w:pStyle w:val="Podtytu"/>
        <w:jc w:val="left"/>
        <w:rPr>
          <w:rFonts w:ascii="Times New Roman" w:eastAsia="Times New Roman" w:hAnsi="Times New Roman" w:cs="Times New Roman"/>
          <w:lang w:eastAsia="pl-PL"/>
        </w:rPr>
      </w:pPr>
    </w:p>
    <w:p w14:paraId="6352AFD6" w14:textId="77777777" w:rsidR="009A29A8" w:rsidRDefault="009A29A8" w:rsidP="009A29A8">
      <w:pPr>
        <w:pBdr>
          <w:bottom w:val="single" w:sz="8" w:space="1" w:color="000001"/>
        </w:pBdr>
        <w:spacing w:after="0" w:line="240" w:lineRule="auto"/>
        <w:rPr>
          <w:rFonts w:ascii="Times New Roman" w:eastAsia="Times New Roman" w:hAnsi="Times New Roman" w:cs="Times New Roman"/>
          <w:lang w:eastAsia="pl-PL"/>
        </w:rPr>
      </w:pPr>
    </w:p>
    <w:p w14:paraId="76309222" w14:textId="77777777" w:rsidR="009A29A8" w:rsidRDefault="009A29A8" w:rsidP="009A29A8">
      <w:pPr>
        <w:pBdr>
          <w:bottom w:val="single" w:sz="8" w:space="1" w:color="000001"/>
        </w:pBdr>
        <w:spacing w:after="0" w:line="240" w:lineRule="auto"/>
        <w:rPr>
          <w:rFonts w:ascii="Times New Roman" w:eastAsia="Times New Roman" w:hAnsi="Times New Roman" w:cs="Times New Roman"/>
          <w:b/>
          <w:lang w:eastAsia="pl-PL"/>
        </w:rPr>
      </w:pPr>
    </w:p>
    <w:p w14:paraId="40632A0C" w14:textId="77777777" w:rsidR="009A29A8" w:rsidRDefault="009A29A8" w:rsidP="009A29A8">
      <w:pPr>
        <w:spacing w:after="0" w:line="240" w:lineRule="auto"/>
        <w:jc w:val="center"/>
        <w:rPr>
          <w:rFonts w:ascii="Times New Roman" w:eastAsia="Times New Roman" w:hAnsi="Times New Roman" w:cs="Times New Roman"/>
          <w:b/>
          <w:lang w:eastAsia="pl-PL"/>
        </w:rPr>
      </w:pPr>
    </w:p>
    <w:p w14:paraId="3750E667" w14:textId="77777777" w:rsidR="009A29A8" w:rsidRDefault="009A29A8" w:rsidP="009A29A8">
      <w:pPr>
        <w:spacing w:after="0" w:line="240" w:lineRule="auto"/>
        <w:jc w:val="center"/>
        <w:rPr>
          <w:rFonts w:ascii="Times New Roman" w:eastAsia="Times New Roman" w:hAnsi="Times New Roman" w:cs="Times New Roman"/>
          <w:b/>
          <w:lang w:eastAsia="pl-PL"/>
        </w:rPr>
      </w:pPr>
    </w:p>
    <w:p w14:paraId="35A3C14E" w14:textId="77777777" w:rsidR="009A29A8" w:rsidRDefault="009A29A8" w:rsidP="009A29A8">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Zatwierdził kierownik Zamawiającego:</w:t>
      </w:r>
    </w:p>
    <w:p w14:paraId="663B968A" w14:textId="77777777" w:rsidR="009A29A8" w:rsidRDefault="009A29A8" w:rsidP="009A29A8">
      <w:pPr>
        <w:spacing w:after="0" w:line="240" w:lineRule="auto"/>
        <w:jc w:val="center"/>
        <w:rPr>
          <w:rFonts w:ascii="Times New Roman" w:eastAsia="Times New Roman" w:hAnsi="Times New Roman" w:cs="Times New Roman"/>
          <w:b/>
          <w:lang w:eastAsia="pl-PL"/>
        </w:rPr>
      </w:pPr>
    </w:p>
    <w:p w14:paraId="170B17BC" w14:textId="77777777" w:rsidR="009A29A8" w:rsidRDefault="009A29A8" w:rsidP="009A29A8">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Zastępca Wójta Gminy Chełmża:</w:t>
      </w:r>
    </w:p>
    <w:p w14:paraId="1F9A347B" w14:textId="77777777" w:rsidR="009A29A8" w:rsidRDefault="009A29A8" w:rsidP="009A29A8">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dr inż. Kazimierz Bober </w:t>
      </w:r>
    </w:p>
    <w:p w14:paraId="79DC1A76" w14:textId="77777777" w:rsidR="009A29A8" w:rsidRDefault="009A29A8" w:rsidP="009A29A8">
      <w:pPr>
        <w:spacing w:after="0" w:line="240" w:lineRule="auto"/>
        <w:jc w:val="center"/>
        <w:rPr>
          <w:rFonts w:ascii="Times New Roman" w:eastAsia="Times New Roman" w:hAnsi="Times New Roman" w:cs="Times New Roman"/>
          <w:b/>
          <w:lang w:eastAsia="pl-PL"/>
        </w:rPr>
      </w:pPr>
    </w:p>
    <w:p w14:paraId="0BF02186" w14:textId="77777777" w:rsidR="009A29A8" w:rsidRDefault="009A29A8" w:rsidP="009A29A8">
      <w:pPr>
        <w:spacing w:after="0" w:line="240" w:lineRule="auto"/>
        <w:rPr>
          <w:rFonts w:ascii="Times New Roman" w:eastAsia="Times New Roman" w:hAnsi="Times New Roman" w:cs="Times New Roman"/>
          <w:lang w:eastAsia="pl-PL"/>
        </w:rPr>
      </w:pPr>
    </w:p>
    <w:p w14:paraId="1642C083" w14:textId="4803CD8E" w:rsidR="009A29A8" w:rsidRPr="004A167D" w:rsidRDefault="009A29A8" w:rsidP="009A29A8">
      <w:pPr>
        <w:spacing w:after="0" w:line="240" w:lineRule="auto"/>
        <w:jc w:val="center"/>
        <w:rPr>
          <w:rFonts w:ascii="Times New Roman" w:eastAsia="Times New Roman" w:hAnsi="Times New Roman" w:cs="Times New Roman"/>
          <w:b/>
          <w:lang w:eastAsia="pl-PL"/>
        </w:rPr>
      </w:pPr>
      <w:r w:rsidRPr="004A167D">
        <w:rPr>
          <w:rFonts w:ascii="Times New Roman" w:eastAsia="Times New Roman" w:hAnsi="Times New Roman" w:cs="Times New Roman"/>
          <w:b/>
          <w:lang w:eastAsia="pl-PL"/>
        </w:rPr>
        <w:t xml:space="preserve">Chełmża </w:t>
      </w:r>
      <w:r w:rsidR="00A25430">
        <w:rPr>
          <w:rFonts w:ascii="Times New Roman" w:eastAsia="Times New Roman" w:hAnsi="Times New Roman" w:cs="Times New Roman"/>
          <w:b/>
          <w:lang w:eastAsia="pl-PL"/>
        </w:rPr>
        <w:t>15</w:t>
      </w:r>
      <w:r w:rsidRPr="004A167D">
        <w:rPr>
          <w:rFonts w:ascii="Times New Roman" w:eastAsia="Times New Roman" w:hAnsi="Times New Roman" w:cs="Times New Roman"/>
          <w:b/>
          <w:lang w:eastAsia="pl-PL"/>
        </w:rPr>
        <w:t>.</w:t>
      </w:r>
      <w:r w:rsidR="00C65343">
        <w:rPr>
          <w:rFonts w:ascii="Times New Roman" w:eastAsia="Times New Roman" w:hAnsi="Times New Roman" w:cs="Times New Roman"/>
          <w:b/>
          <w:lang w:eastAsia="pl-PL"/>
        </w:rPr>
        <w:t>1</w:t>
      </w:r>
      <w:r w:rsidR="00A25430">
        <w:rPr>
          <w:rFonts w:ascii="Times New Roman" w:eastAsia="Times New Roman" w:hAnsi="Times New Roman" w:cs="Times New Roman"/>
          <w:b/>
          <w:lang w:eastAsia="pl-PL"/>
        </w:rPr>
        <w:t>1</w:t>
      </w:r>
      <w:r w:rsidRPr="004A167D">
        <w:rPr>
          <w:rFonts w:ascii="Times New Roman" w:eastAsia="Times New Roman" w:hAnsi="Times New Roman" w:cs="Times New Roman"/>
          <w:b/>
          <w:lang w:eastAsia="pl-PL"/>
        </w:rPr>
        <w:t>.2021 r.</w:t>
      </w:r>
    </w:p>
    <w:p w14:paraId="19E02939" w14:textId="77777777" w:rsidR="009A29A8" w:rsidRDefault="009A29A8" w:rsidP="009A29A8">
      <w:pPr>
        <w:pBdr>
          <w:bottom w:val="single" w:sz="8" w:space="1" w:color="000001"/>
        </w:pBdr>
        <w:spacing w:after="0" w:line="240"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(data i podpis kierownika zamawiającego)</w:t>
      </w:r>
    </w:p>
    <w:p w14:paraId="479A3C0F" w14:textId="77777777" w:rsidR="009A29A8" w:rsidRDefault="009A29A8" w:rsidP="009A29A8">
      <w:pPr>
        <w:spacing w:after="0" w:line="240" w:lineRule="auto"/>
        <w:rPr>
          <w:rFonts w:ascii="Times New Roman" w:eastAsia="Times New Roman" w:hAnsi="Times New Roman" w:cs="Times New Roman"/>
          <w:b/>
          <w:bCs/>
          <w:lang w:eastAsia="pl-PL"/>
        </w:rPr>
      </w:pPr>
    </w:p>
    <w:p w14:paraId="02FEE8D0" w14:textId="77777777" w:rsidR="009A29A8" w:rsidRDefault="009A29A8" w:rsidP="009A29A8">
      <w:pPr>
        <w:spacing w:after="0" w:line="240" w:lineRule="auto"/>
        <w:rPr>
          <w:rFonts w:ascii="Times New Roman" w:eastAsia="Times New Roman" w:hAnsi="Times New Roman" w:cs="Times New Roman"/>
          <w:b/>
          <w:bCs/>
          <w:lang w:eastAsia="pl-PL"/>
        </w:rPr>
      </w:pPr>
    </w:p>
    <w:p w14:paraId="0836337B" w14:textId="77777777" w:rsidR="009A29A8" w:rsidRDefault="009A29A8" w:rsidP="009A29A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 Nazwa i adres Zamawiaj</w:t>
      </w:r>
      <w:r>
        <w:rPr>
          <w:rFonts w:ascii="Times New Roman" w:eastAsia="Arial,Bold" w:hAnsi="Times New Roman" w:cs="Times New Roman"/>
          <w:b/>
          <w:bCs/>
          <w:lang w:eastAsia="pl-PL"/>
        </w:rPr>
        <w:t>ą</w:t>
      </w:r>
      <w:r>
        <w:rPr>
          <w:rFonts w:ascii="Times New Roman" w:eastAsia="Times New Roman" w:hAnsi="Times New Roman" w:cs="Times New Roman"/>
          <w:b/>
          <w:bCs/>
          <w:lang w:eastAsia="pl-PL"/>
        </w:rPr>
        <w:t>cego</w:t>
      </w:r>
    </w:p>
    <w:p w14:paraId="2261A6D7" w14:textId="77777777" w:rsidR="009A29A8" w:rsidRDefault="009A29A8" w:rsidP="009A29A8">
      <w:pPr>
        <w:spacing w:after="0" w:line="240" w:lineRule="auto"/>
        <w:rPr>
          <w:rFonts w:ascii="Times New Roman" w:eastAsia="Times New Roman" w:hAnsi="Times New Roman" w:cs="Times New Roman"/>
          <w:b/>
          <w:bCs/>
          <w:lang w:eastAsia="pl-PL"/>
        </w:rPr>
      </w:pPr>
    </w:p>
    <w:p w14:paraId="174A5692" w14:textId="77777777" w:rsidR="009A29A8" w:rsidRDefault="009A29A8" w:rsidP="009A29A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Gmina Chełmża</w:t>
      </w:r>
    </w:p>
    <w:p w14:paraId="19E7ECC8" w14:textId="77777777" w:rsidR="009A29A8" w:rsidRDefault="009A29A8" w:rsidP="009A29A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ul. Wodna 2</w:t>
      </w:r>
    </w:p>
    <w:p w14:paraId="7173664B" w14:textId="77777777" w:rsidR="009A29A8" w:rsidRDefault="009A29A8" w:rsidP="009A29A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87 – 140 Chełmża</w:t>
      </w:r>
    </w:p>
    <w:p w14:paraId="73284530" w14:textId="77777777" w:rsidR="009A29A8" w:rsidRDefault="009A29A8" w:rsidP="009A29A8">
      <w:pPr>
        <w:spacing w:after="0" w:line="240" w:lineRule="auto"/>
        <w:rPr>
          <w:rFonts w:ascii="Times New Roman" w:eastAsia="Times New Roman" w:hAnsi="Times New Roman" w:cs="Times New Roman"/>
          <w:bCs/>
          <w:lang w:eastAsia="pl-PL"/>
        </w:rPr>
      </w:pPr>
      <w:r>
        <w:rPr>
          <w:rFonts w:ascii="Times New Roman" w:eastAsia="Times New Roman" w:hAnsi="Times New Roman" w:cs="Times New Roman"/>
          <w:bCs/>
          <w:lang w:eastAsia="pl-PL"/>
        </w:rPr>
        <w:t>REGON: 871118709</w:t>
      </w:r>
    </w:p>
    <w:p w14:paraId="6AF34748" w14:textId="77777777" w:rsidR="009A29A8" w:rsidRDefault="009A29A8" w:rsidP="009A29A8">
      <w:pPr>
        <w:spacing w:after="0" w:line="240" w:lineRule="auto"/>
        <w:rPr>
          <w:rFonts w:ascii="Times New Roman" w:eastAsia="Times New Roman" w:hAnsi="Times New Roman" w:cs="Times New Roman"/>
          <w:bCs/>
          <w:lang w:eastAsia="pl-PL"/>
        </w:rPr>
      </w:pPr>
      <w:r>
        <w:rPr>
          <w:rFonts w:ascii="Times New Roman" w:eastAsia="Times New Roman" w:hAnsi="Times New Roman" w:cs="Times New Roman"/>
          <w:bCs/>
          <w:lang w:eastAsia="pl-PL"/>
        </w:rPr>
        <w:t>NIP 879-24-58-798</w:t>
      </w:r>
    </w:p>
    <w:p w14:paraId="1202974F" w14:textId="77777777" w:rsidR="009A29A8" w:rsidRDefault="009A29A8" w:rsidP="009A29A8">
      <w:pPr>
        <w:spacing w:after="0" w:line="240" w:lineRule="auto"/>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Tel. 56 675 60 75 do 78, </w:t>
      </w:r>
    </w:p>
    <w:p w14:paraId="087378CF" w14:textId="77777777" w:rsidR="009A29A8" w:rsidRDefault="009A29A8" w:rsidP="009A29A8">
      <w:pPr>
        <w:spacing w:after="0" w:line="240" w:lineRule="auto"/>
        <w:rPr>
          <w:rFonts w:ascii="Times New Roman" w:eastAsia="Times New Roman" w:hAnsi="Times New Roman" w:cs="Times New Roman"/>
          <w:bCs/>
          <w:lang w:eastAsia="pl-PL"/>
        </w:rPr>
      </w:pPr>
      <w:r>
        <w:t>adres skrytki ePUAP  /1k6o1ww2df/SkrytkaESP</w:t>
      </w:r>
    </w:p>
    <w:p w14:paraId="50EE5F23" w14:textId="77777777" w:rsidR="009A29A8" w:rsidRDefault="009A29A8" w:rsidP="009A29A8">
      <w:pPr>
        <w:spacing w:line="360" w:lineRule="auto"/>
        <w:contextualSpacing/>
        <w:jc w:val="both"/>
      </w:pPr>
      <w:r>
        <w:rPr>
          <w:rFonts w:ascii="Times New Roman" w:eastAsia="Calibri" w:hAnsi="Times New Roman" w:cs="Times New Roman"/>
          <w:spacing w:val="-5"/>
          <w:shd w:val="clear" w:color="auto" w:fill="FFFFFF"/>
        </w:rPr>
        <w:t>adres strony internetowej</w:t>
      </w:r>
      <w:r>
        <w:rPr>
          <w:rFonts w:ascii="Times New Roman" w:eastAsia="Calibri" w:hAnsi="Times New Roman" w:cs="Times New Roman"/>
          <w:spacing w:val="-5"/>
          <w:sz w:val="20"/>
          <w:szCs w:val="20"/>
          <w:shd w:val="clear" w:color="auto" w:fill="FFFFFF"/>
        </w:rPr>
        <w:t xml:space="preserve">: </w:t>
      </w:r>
      <w:hyperlink r:id="rId5" w:history="1">
        <w:r>
          <w:rPr>
            <w:rStyle w:val="czeinternetowe"/>
            <w:rFonts w:ascii="Times New Roman" w:eastAsia="Calibri" w:hAnsi="Times New Roman" w:cs="Times New Roman"/>
            <w:color w:val="00000A"/>
            <w:spacing w:val="-5"/>
            <w:highlight w:val="white"/>
          </w:rPr>
          <w:t>http://www.gminachelmza.pl/</w:t>
        </w:r>
      </w:hyperlink>
    </w:p>
    <w:p w14:paraId="63C4958F" w14:textId="77777777" w:rsidR="009A29A8" w:rsidRDefault="009A29A8" w:rsidP="009A29A8">
      <w:pPr>
        <w:spacing w:line="360" w:lineRule="auto"/>
        <w:contextualSpacing/>
        <w:jc w:val="both"/>
      </w:pPr>
      <w:r>
        <w:rPr>
          <w:rFonts w:ascii="Times New Roman" w:eastAsia="Calibri" w:hAnsi="Times New Roman" w:cs="Times New Roman"/>
          <w:spacing w:val="-5"/>
          <w:shd w:val="clear" w:color="auto" w:fill="FFFFFF"/>
        </w:rPr>
        <w:t xml:space="preserve">e-mail: </w:t>
      </w:r>
      <w:hyperlink r:id="rId6" w:history="1">
        <w:r>
          <w:rPr>
            <w:rStyle w:val="czeinternetowe"/>
            <w:rFonts w:ascii="Times New Roman" w:eastAsia="Calibri" w:hAnsi="Times New Roman" w:cs="Times New Roman"/>
            <w:color w:val="00000A"/>
            <w:spacing w:val="-5"/>
            <w:highlight w:val="white"/>
          </w:rPr>
          <w:t>info@gminachelmza.pl</w:t>
        </w:r>
      </w:hyperlink>
    </w:p>
    <w:p w14:paraId="07AA729C" w14:textId="77777777" w:rsidR="009A29A8" w:rsidRDefault="009A29A8" w:rsidP="009A29A8">
      <w:pPr>
        <w:spacing w:after="0" w:line="240" w:lineRule="auto"/>
        <w:rPr>
          <w:rFonts w:ascii="Times New Roman" w:eastAsia="Times New Roman" w:hAnsi="Times New Roman" w:cs="Times New Roman"/>
          <w:b/>
          <w:bCs/>
          <w:lang w:eastAsia="pl-PL"/>
        </w:rPr>
      </w:pPr>
    </w:p>
    <w:p w14:paraId="30FB6E1D" w14:textId="77777777" w:rsidR="009A29A8" w:rsidRDefault="009A29A8" w:rsidP="009A29A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II. Opis przedmiotu zamówienia</w:t>
      </w:r>
    </w:p>
    <w:p w14:paraId="38BC2527" w14:textId="77777777" w:rsidR="009A29A8" w:rsidRDefault="009A29A8" w:rsidP="009A29A8">
      <w:pPr>
        <w:spacing w:after="0" w:line="240" w:lineRule="auto"/>
        <w:rPr>
          <w:rFonts w:ascii="Times New Roman" w:eastAsia="Times New Roman" w:hAnsi="Times New Roman" w:cs="Times New Roman"/>
          <w:b/>
          <w:bCs/>
          <w:lang w:eastAsia="pl-PL"/>
        </w:rPr>
      </w:pPr>
    </w:p>
    <w:p w14:paraId="24EA221C" w14:textId="77777777" w:rsidR="009A29A8" w:rsidRDefault="009A29A8" w:rsidP="009A29A8">
      <w:pPr>
        <w:keepNext/>
        <w:spacing w:after="0" w:line="240" w:lineRule="auto"/>
        <w:jc w:val="both"/>
        <w:outlineLvl w:val="0"/>
        <w:rPr>
          <w:rFonts w:ascii="Times New Roman" w:eastAsia="Times New Roman" w:hAnsi="Times New Roman" w:cs="Times New Roman"/>
          <w:lang w:eastAsia="pl-PL"/>
        </w:rPr>
      </w:pPr>
      <w:r>
        <w:rPr>
          <w:rFonts w:ascii="Times New Roman" w:eastAsia="Times New Roman" w:hAnsi="Times New Roman" w:cs="Times New Roman"/>
          <w:lang w:eastAsia="pl-PL"/>
        </w:rPr>
        <w:t>Przedmiotem zamówienia jest :</w:t>
      </w:r>
    </w:p>
    <w:p w14:paraId="500054F5" w14:textId="0F110B2F" w:rsidR="00C65343" w:rsidRDefault="00C65343" w:rsidP="00C65343">
      <w:pPr>
        <w:pStyle w:val="Podtytu"/>
        <w:jc w:val="left"/>
        <w:rPr>
          <w:sz w:val="24"/>
          <w:szCs w:val="24"/>
        </w:rPr>
      </w:pPr>
      <w:r>
        <w:rPr>
          <w:rFonts w:ascii="Times New Roman" w:eastAsia="Times New Roman" w:hAnsi="Times New Roman" w:cs="Times New Roman"/>
          <w:sz w:val="24"/>
          <w:szCs w:val="24"/>
          <w:lang w:eastAsia="pl-PL"/>
        </w:rPr>
        <w:t>„</w:t>
      </w:r>
      <w:r w:rsidR="001D3E9B">
        <w:rPr>
          <w:rFonts w:ascii="Times New Roman" w:eastAsia="Times New Roman" w:hAnsi="Times New Roman" w:cs="Times New Roman"/>
          <w:sz w:val="24"/>
          <w:szCs w:val="24"/>
          <w:lang w:eastAsia="pl-PL"/>
        </w:rPr>
        <w:t>Wymiana pokrycia dachowego wraz z naprawą więźby dachowe w budynku komunalnym  Nawra 48”</w:t>
      </w:r>
    </w:p>
    <w:p w14:paraId="0BCA4498" w14:textId="52AEB993" w:rsidR="00973419" w:rsidRPr="00973419" w:rsidRDefault="00973419" w:rsidP="00973419">
      <w:pPr>
        <w:rPr>
          <w:rFonts w:ascii="Times New Roman" w:eastAsia="Times New Roman" w:hAnsi="Times New Roman" w:cs="Times New Roman"/>
          <w:bCs/>
          <w:sz w:val="24"/>
          <w:szCs w:val="24"/>
          <w:lang w:eastAsia="pl-PL"/>
        </w:rPr>
      </w:pPr>
      <w:r w:rsidRPr="00973419">
        <w:rPr>
          <w:rFonts w:ascii="Times New Roman" w:eastAsia="Times New Roman" w:hAnsi="Times New Roman" w:cs="Times New Roman"/>
          <w:bCs/>
          <w:lang w:eastAsia="pl-PL"/>
        </w:rPr>
        <w:t>Szczegółowa specyfikacja</w:t>
      </w:r>
      <w:r>
        <w:rPr>
          <w:rFonts w:ascii="Times New Roman" w:eastAsia="Times New Roman" w:hAnsi="Times New Roman" w:cs="Times New Roman"/>
          <w:bCs/>
          <w:lang w:eastAsia="pl-PL"/>
        </w:rPr>
        <w:t xml:space="preserve"> </w:t>
      </w:r>
      <w:r w:rsidR="00C65343">
        <w:rPr>
          <w:rFonts w:ascii="Times New Roman" w:eastAsia="Times New Roman" w:hAnsi="Times New Roman" w:cs="Times New Roman"/>
          <w:bCs/>
          <w:lang w:eastAsia="pl-PL"/>
        </w:rPr>
        <w:t>ogrodzenia</w:t>
      </w:r>
      <w:r>
        <w:rPr>
          <w:rFonts w:ascii="Times New Roman" w:eastAsia="Times New Roman" w:hAnsi="Times New Roman" w:cs="Times New Roman"/>
          <w:bCs/>
          <w:lang w:eastAsia="pl-PL"/>
        </w:rPr>
        <w:t xml:space="preserve"> </w:t>
      </w:r>
      <w:r w:rsidRPr="00973419">
        <w:rPr>
          <w:rFonts w:ascii="Times New Roman" w:eastAsia="Times New Roman" w:hAnsi="Times New Roman" w:cs="Times New Roman"/>
          <w:bCs/>
          <w:sz w:val="24"/>
          <w:szCs w:val="24"/>
          <w:lang w:eastAsia="pl-PL"/>
        </w:rPr>
        <w:t>§ 1</w:t>
      </w:r>
      <w:r>
        <w:rPr>
          <w:rFonts w:ascii="Times New Roman" w:eastAsia="Times New Roman" w:hAnsi="Times New Roman" w:cs="Times New Roman"/>
          <w:bCs/>
          <w:sz w:val="24"/>
          <w:szCs w:val="24"/>
          <w:lang w:eastAsia="pl-PL"/>
        </w:rPr>
        <w:t xml:space="preserve"> pkt. 2 wzoru umowy na </w:t>
      </w:r>
      <w:r w:rsidR="00C65343">
        <w:rPr>
          <w:rFonts w:ascii="Times New Roman" w:eastAsia="Times New Roman" w:hAnsi="Times New Roman" w:cs="Times New Roman"/>
          <w:bCs/>
          <w:sz w:val="24"/>
          <w:szCs w:val="24"/>
          <w:lang w:eastAsia="pl-PL"/>
        </w:rPr>
        <w:t>budowę</w:t>
      </w:r>
      <w:r>
        <w:rPr>
          <w:rFonts w:ascii="Times New Roman" w:eastAsia="Times New Roman" w:hAnsi="Times New Roman" w:cs="Times New Roman"/>
          <w:bCs/>
          <w:sz w:val="24"/>
          <w:szCs w:val="24"/>
          <w:lang w:eastAsia="pl-PL"/>
        </w:rPr>
        <w:t>.</w:t>
      </w:r>
    </w:p>
    <w:p w14:paraId="452BB835" w14:textId="77777777" w:rsidR="009A29A8" w:rsidRDefault="009A29A8" w:rsidP="009A29A8">
      <w:pPr>
        <w:spacing w:after="0" w:line="240" w:lineRule="auto"/>
        <w:jc w:val="both"/>
        <w:rPr>
          <w:rFonts w:ascii="Times New Roman" w:eastAsia="Times New Roman" w:hAnsi="Times New Roman" w:cs="Times New Roman"/>
          <w:bCs/>
          <w:lang w:eastAsia="pl-PL"/>
        </w:rPr>
      </w:pPr>
    </w:p>
    <w:p w14:paraId="394698E7" w14:textId="77777777" w:rsidR="009A29A8" w:rsidRDefault="009A29A8" w:rsidP="009A29A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IV. Termin obowiązywania umowy</w:t>
      </w:r>
    </w:p>
    <w:p w14:paraId="6464B2FA" w14:textId="77777777" w:rsidR="009A29A8" w:rsidRDefault="009A29A8" w:rsidP="009A29A8">
      <w:pPr>
        <w:spacing w:after="0" w:line="240" w:lineRule="auto"/>
        <w:rPr>
          <w:rFonts w:ascii="Times New Roman" w:eastAsia="Times New Roman" w:hAnsi="Times New Roman" w:cs="Times New Roman"/>
          <w:lang w:eastAsia="pl-PL"/>
        </w:rPr>
      </w:pPr>
    </w:p>
    <w:p w14:paraId="06331197" w14:textId="1492FE35" w:rsidR="009A29A8" w:rsidRDefault="009A29A8" w:rsidP="009A29A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lang w:eastAsia="pl-PL"/>
        </w:rPr>
        <w:t xml:space="preserve">Od podpisania umowy z Wykonawcą do </w:t>
      </w:r>
      <w:r w:rsidR="00C65343">
        <w:rPr>
          <w:rFonts w:ascii="Times New Roman" w:eastAsia="Times New Roman" w:hAnsi="Times New Roman" w:cs="Times New Roman"/>
          <w:b/>
          <w:lang w:eastAsia="pl-PL"/>
        </w:rPr>
        <w:t>3</w:t>
      </w:r>
      <w:r>
        <w:rPr>
          <w:rFonts w:ascii="Times New Roman" w:eastAsia="Times New Roman" w:hAnsi="Times New Roman" w:cs="Times New Roman"/>
          <w:b/>
          <w:lang w:eastAsia="pl-PL"/>
        </w:rPr>
        <w:t>0 dni.</w:t>
      </w:r>
      <w:r>
        <w:rPr>
          <w:rFonts w:ascii="Times New Roman" w:eastAsia="Times New Roman" w:hAnsi="Times New Roman" w:cs="Times New Roman"/>
          <w:b/>
          <w:bCs/>
          <w:lang w:eastAsia="pl-PL"/>
        </w:rPr>
        <w:t xml:space="preserve"> </w:t>
      </w:r>
    </w:p>
    <w:p w14:paraId="70368F7D" w14:textId="77777777" w:rsidR="009A29A8" w:rsidRDefault="009A29A8" w:rsidP="009A29A8">
      <w:pPr>
        <w:spacing w:after="0" w:line="240" w:lineRule="auto"/>
        <w:rPr>
          <w:rFonts w:ascii="Times New Roman" w:eastAsia="Times New Roman" w:hAnsi="Times New Roman" w:cs="Times New Roman"/>
          <w:b/>
          <w:bCs/>
          <w:lang w:eastAsia="pl-PL"/>
        </w:rPr>
      </w:pPr>
    </w:p>
    <w:p w14:paraId="782BB31B" w14:textId="77777777" w:rsidR="009A29A8" w:rsidRDefault="009A29A8" w:rsidP="009A29A8">
      <w:pPr>
        <w:spacing w:after="0" w:line="240" w:lineRule="auto"/>
        <w:rPr>
          <w:rFonts w:ascii="Times New Roman" w:eastAsia="Times New Roman" w:hAnsi="Times New Roman" w:cs="Times New Roman"/>
          <w:b/>
          <w:bCs/>
          <w:lang w:eastAsia="pl-PL"/>
        </w:rPr>
      </w:pPr>
    </w:p>
    <w:p w14:paraId="3F830706" w14:textId="77777777" w:rsidR="009A29A8" w:rsidRDefault="009A29A8" w:rsidP="009A29A8">
      <w:pPr>
        <w:spacing w:after="0" w:line="240" w:lineRule="auto"/>
        <w:rPr>
          <w:rFonts w:ascii="Times New Roman" w:eastAsia="Times New Roman" w:hAnsi="Times New Roman" w:cs="Times New Roman"/>
          <w:b/>
          <w:bCs/>
          <w:lang w:eastAsia="pl-PL"/>
        </w:rPr>
      </w:pPr>
    </w:p>
    <w:p w14:paraId="20B14088" w14:textId="77777777" w:rsidR="009A29A8" w:rsidRDefault="009A29A8" w:rsidP="009A29A8">
      <w:pPr>
        <w:rPr>
          <w:rFonts w:ascii="Times New Roman" w:hAnsi="Times New Roman" w:cs="Times New Roman"/>
          <w:b/>
          <w:bCs/>
        </w:rPr>
      </w:pPr>
      <w:r>
        <w:rPr>
          <w:rFonts w:ascii="Times New Roman" w:hAnsi="Times New Roman" w:cs="Times New Roman"/>
          <w:b/>
          <w:bCs/>
        </w:rPr>
        <w:t>V.  Informacje dodatkowe</w:t>
      </w:r>
    </w:p>
    <w:p w14:paraId="4B056298" w14:textId="77777777" w:rsidR="009A29A8" w:rsidRDefault="009A29A8" w:rsidP="009A29A8">
      <w:pPr>
        <w:pStyle w:val="Akapitzlist"/>
        <w:numPr>
          <w:ilvl w:val="0"/>
          <w:numId w:val="1"/>
        </w:numPr>
        <w:jc w:val="both"/>
        <w:rPr>
          <w:rFonts w:ascii="Times New Roman" w:hAnsi="Times New Roman" w:cs="Times New Roman"/>
          <w:b/>
          <w:bCs/>
        </w:rPr>
      </w:pPr>
      <w:r>
        <w:rPr>
          <w:rFonts w:ascii="Times New Roman" w:eastAsia="Calibri" w:hAnsi="Times New Roman" w:cs="Times New Roman"/>
        </w:rPr>
        <w:t>Zamawiający nie dopuszcza składania ofert częściowych.</w:t>
      </w:r>
    </w:p>
    <w:p w14:paraId="28A43C1C" w14:textId="77777777" w:rsidR="009A29A8" w:rsidRDefault="009A29A8" w:rsidP="009A29A8">
      <w:pPr>
        <w:pStyle w:val="Akapitzlist"/>
        <w:numPr>
          <w:ilvl w:val="0"/>
          <w:numId w:val="1"/>
        </w:numPr>
        <w:jc w:val="both"/>
        <w:rPr>
          <w:rFonts w:ascii="Times New Roman" w:hAnsi="Times New Roman" w:cs="Times New Roman"/>
          <w:b/>
          <w:bCs/>
        </w:rPr>
      </w:pPr>
      <w:r>
        <w:rPr>
          <w:rFonts w:ascii="Times New Roman" w:hAnsi="Times New Roman" w:cs="Times New Roman"/>
        </w:rPr>
        <w:t>Zamawiający nie dopuszcza składania ofert równoważnych.</w:t>
      </w:r>
    </w:p>
    <w:p w14:paraId="3FA2BE50" w14:textId="77777777" w:rsidR="009A29A8" w:rsidRDefault="009A29A8" w:rsidP="009A29A8">
      <w:pPr>
        <w:pStyle w:val="Akapitzlist"/>
        <w:numPr>
          <w:ilvl w:val="0"/>
          <w:numId w:val="1"/>
        </w:numPr>
        <w:jc w:val="both"/>
        <w:rPr>
          <w:rFonts w:ascii="Times New Roman" w:hAnsi="Times New Roman" w:cs="Times New Roman"/>
          <w:b/>
          <w:bCs/>
        </w:rPr>
      </w:pPr>
      <w:r>
        <w:rPr>
          <w:rFonts w:ascii="Times New Roman" w:hAnsi="Times New Roman" w:cs="Times New Roman"/>
        </w:rPr>
        <w:t>Zamawiający nie dopuszcza składania ofert wariantowych.</w:t>
      </w:r>
    </w:p>
    <w:p w14:paraId="616BC91E" w14:textId="77777777" w:rsidR="009A29A8" w:rsidRDefault="009A29A8" w:rsidP="009A29A8">
      <w:pPr>
        <w:tabs>
          <w:tab w:val="left" w:pos="1890"/>
        </w:tabs>
        <w:spacing w:after="0" w:line="240" w:lineRule="auto"/>
        <w:rPr>
          <w:rFonts w:ascii="Times New Roman" w:hAnsi="Times New Roman" w:cs="Times New Roman"/>
        </w:rPr>
      </w:pPr>
      <w:r>
        <w:rPr>
          <w:rFonts w:ascii="Times New Roman" w:hAnsi="Times New Roman" w:cs="Times New Roman"/>
        </w:rPr>
        <w:tab/>
      </w:r>
    </w:p>
    <w:p w14:paraId="7F0F7DBA" w14:textId="77777777" w:rsidR="009A29A8" w:rsidRDefault="009A29A8" w:rsidP="009A29A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VI. Warunki udziału w post</w:t>
      </w:r>
      <w:r>
        <w:rPr>
          <w:rFonts w:ascii="Times New Roman" w:eastAsia="Arial,Bold" w:hAnsi="Times New Roman" w:cs="Times New Roman"/>
          <w:b/>
          <w:bCs/>
          <w:lang w:eastAsia="pl-PL"/>
        </w:rPr>
        <w:t>ę</w:t>
      </w:r>
      <w:r>
        <w:rPr>
          <w:rFonts w:ascii="Times New Roman" w:eastAsia="Times New Roman" w:hAnsi="Times New Roman" w:cs="Times New Roman"/>
          <w:b/>
          <w:bCs/>
          <w:lang w:eastAsia="pl-PL"/>
        </w:rPr>
        <w:t>powaniu</w:t>
      </w:r>
    </w:p>
    <w:p w14:paraId="1057561D" w14:textId="77777777" w:rsidR="009A29A8" w:rsidRDefault="009A29A8" w:rsidP="009A29A8">
      <w:pPr>
        <w:spacing w:after="0" w:line="240" w:lineRule="auto"/>
        <w:rPr>
          <w:rFonts w:ascii="Times New Roman" w:eastAsia="Times New Roman" w:hAnsi="Times New Roman" w:cs="Times New Roman"/>
          <w:b/>
          <w:bCs/>
          <w:lang w:eastAsia="pl-PL"/>
        </w:rPr>
      </w:pPr>
    </w:p>
    <w:p w14:paraId="018F4EA9" w14:textId="77777777" w:rsidR="009A29A8" w:rsidRDefault="009A29A8" w:rsidP="009A29A8">
      <w:pPr>
        <w:pStyle w:val="Akapitzlist"/>
        <w:numPr>
          <w:ilvl w:val="0"/>
          <w:numId w:val="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 udzielenie zamówienia mogą ubiegać się wykonawcy, którzy nie podlegają wykluczeniu na podstawie niżej wymienionych przesłanek, co oznacza, że wyklucza się: </w:t>
      </w:r>
    </w:p>
    <w:p w14:paraId="71C95EBE" w14:textId="77777777" w:rsidR="009A29A8" w:rsidRDefault="009A29A8" w:rsidP="009A29A8">
      <w:pPr>
        <w:pStyle w:val="Akapitzlist"/>
        <w:numPr>
          <w:ilvl w:val="0"/>
          <w:numId w:val="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Wykonawcę, który nie wykazał spełniania warunków udziału w postępowaniu lub nie wykazał braku podstaw wykluczenia.</w:t>
      </w:r>
    </w:p>
    <w:p w14:paraId="55448573" w14:textId="77777777" w:rsidR="009A29A8" w:rsidRDefault="009A29A8" w:rsidP="009A29A8">
      <w:pPr>
        <w:pStyle w:val="Akapitzlist"/>
        <w:numPr>
          <w:ilvl w:val="0"/>
          <w:numId w:val="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Wykonawcę będącego osobą fizyczną lub jeżeli urzędującego członka jego organu zarządzającego lub nadzorczego, wspólnika spółki w spółce jawnej lub partnerskiej albo komplementariusza w spółce komandytowej lub komandytowo-akcyjnej lub prokurenta prawomocnie skazano za przestępstwo umyślne.</w:t>
      </w:r>
    </w:p>
    <w:p w14:paraId="40C07DD8" w14:textId="77777777" w:rsidR="009A29A8" w:rsidRDefault="009A29A8" w:rsidP="009A29A8">
      <w:pPr>
        <w:pStyle w:val="Akapitzlist"/>
        <w:numPr>
          <w:ilvl w:val="0"/>
          <w:numId w:val="3"/>
        </w:numPr>
        <w:spacing w:after="0" w:line="240" w:lineRule="auto"/>
        <w:jc w:val="both"/>
      </w:pPr>
      <w:r>
        <w:rPr>
          <w:rFonts w:ascii="Times New Roman" w:hAnsi="Times New Roman" w:cs="Times New Roman"/>
        </w:rPr>
        <w:t xml:space="preserve">Który naruszył obowiązki w dziedzinie ochrony środowiska, prawa socjalnego lub prawa pracy </w:t>
      </w:r>
      <w:r>
        <w:rPr>
          <w:rFonts w:ascii="Times New Roman" w:eastAsia="Times New Roman" w:hAnsi="Times New Roman" w:cs="Times New Roman"/>
          <w:lang w:eastAsia="pl-PL"/>
        </w:rPr>
        <w:t>z</w:t>
      </w:r>
      <w:r>
        <w:rPr>
          <w:rFonts w:ascii="Times New Roman" w:hAnsi="Times New Roman" w:cs="Times New Roman"/>
        </w:rPr>
        <w:t xml:space="preserve">a przestępstwo przeciwko środowisku, o którym mowa w rozdziale XXII </w:t>
      </w:r>
      <w:hyperlink r:id="rId7" w:anchor="_blank" w:history="1">
        <w:r>
          <w:rPr>
            <w:rStyle w:val="czeinternetowe"/>
            <w:rFonts w:ascii="Times New Roman" w:hAnsi="Times New Roman" w:cs="Times New Roman"/>
            <w:color w:val="00000A"/>
          </w:rPr>
          <w:t>Kodeksu karnego</w:t>
        </w:r>
      </w:hyperlink>
      <w:r>
        <w:rPr>
          <w:rFonts w:ascii="Times New Roman" w:hAnsi="Times New Roman" w:cs="Times New Roman"/>
        </w:rPr>
        <w:t xml:space="preserve"> lub za przestępstwo przeciwko prawom osób wykonujących pracę zarobkową, o którym mowa w rozdziale XXVIII </w:t>
      </w:r>
      <w:hyperlink r:id="rId8" w:anchor="_blank" w:history="1">
        <w:r>
          <w:rPr>
            <w:rStyle w:val="czeinternetowe"/>
            <w:rFonts w:ascii="Times New Roman" w:hAnsi="Times New Roman" w:cs="Times New Roman"/>
            <w:color w:val="00000A"/>
          </w:rPr>
          <w:t>Kodeksu karnego</w:t>
        </w:r>
      </w:hyperlink>
      <w:r>
        <w:rPr>
          <w:rFonts w:ascii="Times New Roman" w:eastAsia="Times New Roman" w:hAnsi="Times New Roman" w:cs="Times New Roman"/>
          <w:lang w:eastAsia="pl-PL"/>
        </w:rPr>
        <w:t>;</w:t>
      </w:r>
    </w:p>
    <w:p w14:paraId="33A8A4FB" w14:textId="77777777" w:rsidR="009A29A8" w:rsidRDefault="009A29A8" w:rsidP="009A29A8">
      <w:pPr>
        <w:pStyle w:val="Akapitzlist"/>
        <w:numPr>
          <w:ilvl w:val="0"/>
          <w:numId w:val="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7CDFF08" w14:textId="77777777" w:rsidR="009A29A8" w:rsidRDefault="009A29A8" w:rsidP="009A29A8">
      <w:pPr>
        <w:pStyle w:val="Akapitzlist"/>
        <w:numPr>
          <w:ilvl w:val="0"/>
          <w:numId w:val="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64BDCB8B" w14:textId="77777777" w:rsidR="009A29A8" w:rsidRDefault="009A29A8" w:rsidP="009A29A8">
      <w:pPr>
        <w:pStyle w:val="Akapitzlist"/>
        <w:numPr>
          <w:ilvl w:val="0"/>
          <w:numId w:val="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Wykonawcę, który w wyniku lekkomyślności lub niedbalstwa przedstawił informacje wprowadzające w błąd zamawiającego, mogące mieć istotny wpływ na decyzje podejmowane przez zamawiającego w postępowaniu o udzielenie zamówienia;</w:t>
      </w:r>
    </w:p>
    <w:p w14:paraId="60367414" w14:textId="77777777" w:rsidR="009A29A8" w:rsidRDefault="009A29A8" w:rsidP="009A29A8">
      <w:pPr>
        <w:pStyle w:val="Akapitzlist"/>
        <w:numPr>
          <w:ilvl w:val="0"/>
          <w:numId w:val="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Wykonawcę w stosunku do którego otwarto likwidację, </w:t>
      </w:r>
      <w:r>
        <w:rPr>
          <w:rFonts w:ascii="Times New Roman" w:hAnsi="Times New Roman" w:cs="Times New Roman"/>
        </w:rPr>
        <w:t>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Pr>
          <w:rFonts w:ascii="Times New Roman" w:eastAsia="Times New Roman" w:hAnsi="Times New Roman" w:cs="Times New Roman"/>
          <w:lang w:eastAsia="pl-PL"/>
        </w:rPr>
        <w:t>;</w:t>
      </w:r>
    </w:p>
    <w:p w14:paraId="24100247" w14:textId="77777777" w:rsidR="009A29A8" w:rsidRDefault="009A29A8" w:rsidP="009A29A8">
      <w:pPr>
        <w:pStyle w:val="Akapitzlist"/>
        <w:numPr>
          <w:ilvl w:val="0"/>
          <w:numId w:val="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15341D8F" w14:textId="77777777" w:rsidR="009A29A8" w:rsidRDefault="009A29A8" w:rsidP="009A29A8">
      <w:pPr>
        <w:pStyle w:val="Akapitzlist"/>
        <w:numPr>
          <w:ilvl w:val="0"/>
          <w:numId w:val="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Nie spełnienie chociażby jednego z w/w warunków skutkować będzie wykluczeniem Wykonawcy z postępowania.</w:t>
      </w:r>
    </w:p>
    <w:p w14:paraId="0B5EC088" w14:textId="77777777" w:rsidR="009A29A8" w:rsidRDefault="009A29A8" w:rsidP="009A29A8">
      <w:pPr>
        <w:spacing w:after="0" w:line="240" w:lineRule="auto"/>
        <w:jc w:val="both"/>
        <w:rPr>
          <w:rFonts w:ascii="Times New Roman" w:eastAsia="Calibri" w:hAnsi="Times New Roman" w:cs="Times New Roman"/>
        </w:rPr>
      </w:pPr>
    </w:p>
    <w:p w14:paraId="4D0CE31E" w14:textId="77777777" w:rsidR="009A29A8" w:rsidRDefault="009A29A8" w:rsidP="009A29A8">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VII. Wykaz oświadczeń lub dokumentów, potwierdzających spełnianie warunków udziału</w:t>
      </w:r>
      <w:r>
        <w:rPr>
          <w:rFonts w:ascii="Times New Roman" w:eastAsia="Times New Roman" w:hAnsi="Times New Roman" w:cs="Times New Roman"/>
          <w:b/>
          <w:bCs/>
          <w:lang w:eastAsia="pl-PL"/>
        </w:rPr>
        <w:br/>
        <w:t>w post</w:t>
      </w:r>
      <w:r>
        <w:rPr>
          <w:rFonts w:ascii="Times New Roman" w:eastAsia="Arial,Bold" w:hAnsi="Times New Roman" w:cs="Times New Roman"/>
          <w:b/>
          <w:bCs/>
          <w:lang w:eastAsia="pl-PL"/>
        </w:rPr>
        <w:t>ę</w:t>
      </w:r>
      <w:r>
        <w:rPr>
          <w:rFonts w:ascii="Times New Roman" w:eastAsia="Times New Roman" w:hAnsi="Times New Roman" w:cs="Times New Roman"/>
          <w:b/>
          <w:bCs/>
          <w:lang w:eastAsia="pl-PL"/>
        </w:rPr>
        <w:t>powaniu oraz braku podstaw wykluczenia.</w:t>
      </w:r>
    </w:p>
    <w:p w14:paraId="0271DB35" w14:textId="77777777" w:rsidR="009A29A8" w:rsidRDefault="009A29A8" w:rsidP="009A29A8">
      <w:pPr>
        <w:spacing w:after="0" w:line="240" w:lineRule="auto"/>
        <w:jc w:val="both"/>
        <w:rPr>
          <w:rFonts w:ascii="Times New Roman" w:eastAsia="Times New Roman" w:hAnsi="Times New Roman" w:cs="Times New Roman"/>
          <w:b/>
          <w:lang w:eastAsia="pl-PL"/>
        </w:rPr>
      </w:pPr>
    </w:p>
    <w:p w14:paraId="64F3238B" w14:textId="77777777" w:rsidR="009A29A8" w:rsidRDefault="009A29A8" w:rsidP="009A29A8">
      <w:pPr>
        <w:spacing w:after="0" w:line="240" w:lineRule="auto"/>
        <w:jc w:val="both"/>
        <w:rPr>
          <w:rFonts w:ascii="Times New Roman" w:eastAsia="Calibri" w:hAnsi="Times New Roman" w:cs="Times New Roman"/>
        </w:rPr>
      </w:pPr>
      <w:r>
        <w:rPr>
          <w:rFonts w:ascii="Times New Roman" w:eastAsia="Calibri" w:hAnsi="Times New Roman" w:cs="Times New Roman"/>
        </w:rPr>
        <w:t>Do oferty Wykonawcy dołącza aktualne na dzień składania ofert oświadczenie o spełnianiu warunków udziału i nie podleganiu wykluczeniu z postępowania stanowiące wstępne potwierdzenie, że Wykonawca nie podlega wykluczeniu oraz spełnia warunki udziału w postępowaniu (wzór oświadczeń stanowią załączniki</w:t>
      </w:r>
      <w:r>
        <w:rPr>
          <w:rFonts w:ascii="Times New Roman" w:eastAsia="Calibri" w:hAnsi="Times New Roman" w:cs="Times New Roman"/>
          <w:i/>
        </w:rPr>
        <w:t xml:space="preserve"> </w:t>
      </w:r>
      <w:r>
        <w:rPr>
          <w:rFonts w:ascii="Times New Roman" w:eastAsia="Calibri" w:hAnsi="Times New Roman" w:cs="Times New Roman"/>
        </w:rPr>
        <w:t>Nr 2 i 3 do zapytania ofertowego).</w:t>
      </w:r>
    </w:p>
    <w:p w14:paraId="5EA77A8A" w14:textId="77777777" w:rsidR="009A29A8" w:rsidRDefault="009A29A8" w:rsidP="009A29A8">
      <w:pPr>
        <w:spacing w:after="0" w:line="240" w:lineRule="auto"/>
        <w:jc w:val="both"/>
        <w:rPr>
          <w:rFonts w:ascii="Times New Roman" w:eastAsia="Calibri" w:hAnsi="Times New Roman" w:cs="Times New Roman"/>
          <w:b/>
        </w:rPr>
      </w:pPr>
    </w:p>
    <w:p w14:paraId="5A14F851" w14:textId="77777777" w:rsidR="009A29A8" w:rsidRDefault="009A29A8" w:rsidP="009A29A8">
      <w:pPr>
        <w:spacing w:after="0" w:line="240" w:lineRule="auto"/>
        <w:jc w:val="both"/>
        <w:rPr>
          <w:rFonts w:ascii="Times New Roman" w:eastAsia="Times New Roman" w:hAnsi="Times New Roman" w:cs="Times New Roman"/>
          <w:b/>
          <w:bCs/>
          <w:lang w:eastAsia="pl-PL"/>
        </w:rPr>
      </w:pPr>
    </w:p>
    <w:p w14:paraId="718722C0" w14:textId="77777777" w:rsidR="009A29A8" w:rsidRDefault="009A29A8" w:rsidP="009A29A8">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VIII. W sprawie przedmiotu zamówienia należy kontaktować się z przedstawicielem Zamawiającego:</w:t>
      </w:r>
    </w:p>
    <w:p w14:paraId="684D0C18" w14:textId="77777777" w:rsidR="009A29A8" w:rsidRDefault="009A29A8" w:rsidP="009A29A8">
      <w:pPr>
        <w:spacing w:after="0" w:line="240" w:lineRule="auto"/>
        <w:jc w:val="both"/>
        <w:rPr>
          <w:rFonts w:ascii="Times New Roman" w:eastAsia="Times New Roman" w:hAnsi="Times New Roman" w:cs="Times New Roman"/>
          <w:b/>
          <w:bCs/>
          <w:lang w:eastAsia="pl-PL"/>
        </w:rPr>
      </w:pPr>
    </w:p>
    <w:p w14:paraId="6ED5E7BB" w14:textId="6D35400F" w:rsidR="009A29A8" w:rsidRDefault="009A29A8" w:rsidP="00994576">
      <w:pPr>
        <w:spacing w:after="0" w:line="240" w:lineRule="auto"/>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w:t>
      </w:r>
      <w:r w:rsidR="00994576">
        <w:rPr>
          <w:rFonts w:ascii="Times New Roman" w:eastAsia="Times New Roman" w:hAnsi="Times New Roman" w:cs="Times New Roman"/>
          <w:bCs/>
          <w:lang w:eastAsia="pl-PL"/>
        </w:rPr>
        <w:t>Krzysztof Makowiecki</w:t>
      </w:r>
      <w:r>
        <w:rPr>
          <w:rFonts w:ascii="Times New Roman" w:eastAsia="Times New Roman" w:hAnsi="Times New Roman" w:cs="Times New Roman"/>
          <w:bCs/>
          <w:lang w:eastAsia="pl-PL"/>
        </w:rPr>
        <w:t xml:space="preserve"> tel. 56 675 60 76 wew. 54,</w:t>
      </w:r>
      <w:r w:rsidR="00994576">
        <w:rPr>
          <w:rFonts w:ascii="Times New Roman" w:eastAsia="Times New Roman" w:hAnsi="Times New Roman" w:cs="Times New Roman"/>
          <w:bCs/>
          <w:lang w:eastAsia="pl-PL"/>
        </w:rPr>
        <w:br/>
      </w:r>
      <w:r>
        <w:rPr>
          <w:rFonts w:ascii="Times New Roman" w:eastAsia="Times New Roman" w:hAnsi="Times New Roman" w:cs="Times New Roman"/>
          <w:bCs/>
          <w:lang w:eastAsia="pl-PL"/>
        </w:rPr>
        <w:t>adres e-mail:</w:t>
      </w:r>
      <w:r w:rsidR="00994576">
        <w:rPr>
          <w:rFonts w:ascii="Times New Roman" w:eastAsia="Times New Roman" w:hAnsi="Times New Roman" w:cs="Times New Roman"/>
          <w:bCs/>
          <w:lang w:eastAsia="pl-PL"/>
        </w:rPr>
        <w:t>krzysztofmakowiecki</w:t>
      </w:r>
      <w:r>
        <w:rPr>
          <w:rFonts w:ascii="Times New Roman" w:eastAsia="Times New Roman" w:hAnsi="Times New Roman" w:cs="Times New Roman"/>
          <w:bCs/>
          <w:lang w:eastAsia="pl-PL"/>
        </w:rPr>
        <w:t>@gminachelmza.pl</w:t>
      </w:r>
    </w:p>
    <w:p w14:paraId="1F27EA2B" w14:textId="77777777" w:rsidR="009A29A8" w:rsidRDefault="009A29A8" w:rsidP="009A29A8">
      <w:pPr>
        <w:spacing w:after="0" w:line="240" w:lineRule="auto"/>
        <w:rPr>
          <w:rFonts w:ascii="Times New Roman" w:eastAsia="Times New Roman" w:hAnsi="Times New Roman" w:cs="Times New Roman"/>
          <w:b/>
          <w:bCs/>
          <w:lang w:eastAsia="pl-PL"/>
        </w:rPr>
      </w:pPr>
    </w:p>
    <w:p w14:paraId="594F4990" w14:textId="77777777" w:rsidR="009A29A8" w:rsidRDefault="009A29A8" w:rsidP="009A29A8">
      <w:pPr>
        <w:spacing w:after="0" w:line="240" w:lineRule="auto"/>
        <w:rPr>
          <w:rFonts w:ascii="Times New Roman" w:eastAsia="Arial,Bold" w:hAnsi="Times New Roman" w:cs="Times New Roman"/>
          <w:b/>
          <w:bCs/>
          <w:lang w:eastAsia="pl-PL"/>
        </w:rPr>
      </w:pPr>
      <w:r>
        <w:rPr>
          <w:rFonts w:ascii="Times New Roman" w:eastAsia="Times New Roman" w:hAnsi="Times New Roman" w:cs="Times New Roman"/>
          <w:b/>
          <w:bCs/>
          <w:lang w:eastAsia="pl-PL"/>
        </w:rPr>
        <w:t>IX. Termin zwi</w:t>
      </w:r>
      <w:r>
        <w:rPr>
          <w:rFonts w:ascii="Times New Roman" w:eastAsia="Arial,Bold" w:hAnsi="Times New Roman" w:cs="Times New Roman"/>
          <w:b/>
          <w:bCs/>
          <w:lang w:eastAsia="pl-PL"/>
        </w:rPr>
        <w:t>ą</w:t>
      </w:r>
      <w:r>
        <w:rPr>
          <w:rFonts w:ascii="Times New Roman" w:eastAsia="Times New Roman" w:hAnsi="Times New Roman" w:cs="Times New Roman"/>
          <w:b/>
          <w:bCs/>
          <w:lang w:eastAsia="pl-PL"/>
        </w:rPr>
        <w:t>zania ofert</w:t>
      </w:r>
      <w:r>
        <w:rPr>
          <w:rFonts w:ascii="Times New Roman" w:eastAsia="Arial,Bold" w:hAnsi="Times New Roman" w:cs="Times New Roman"/>
          <w:b/>
          <w:bCs/>
          <w:lang w:eastAsia="pl-PL"/>
        </w:rPr>
        <w:t>ą</w:t>
      </w:r>
    </w:p>
    <w:p w14:paraId="51C60043" w14:textId="77777777" w:rsidR="009A29A8" w:rsidRDefault="009A29A8" w:rsidP="009A29A8">
      <w:pPr>
        <w:spacing w:after="0" w:line="240" w:lineRule="auto"/>
        <w:rPr>
          <w:rFonts w:ascii="Times New Roman" w:eastAsia="Arial,Bold" w:hAnsi="Times New Roman" w:cs="Times New Roman"/>
          <w:b/>
          <w:bCs/>
          <w:lang w:eastAsia="pl-PL"/>
        </w:rPr>
      </w:pPr>
    </w:p>
    <w:p w14:paraId="3404FA35" w14:textId="77777777" w:rsidR="009A29A8" w:rsidRDefault="009A29A8" w:rsidP="009A29A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będzie związany ofertą przez okres 30 dni. </w:t>
      </w:r>
      <w:r>
        <w:rPr>
          <w:rFonts w:ascii="Times New Roman" w:eastAsia="Times New Roman" w:hAnsi="Times New Roman" w:cs="Times New Roman"/>
          <w:bCs/>
          <w:lang w:eastAsia="pl-PL"/>
        </w:rPr>
        <w:t>Bieg terminu związania ofertą rozpoczyna się wraz z upływem terminu składania ofert i liczony jest łącznie z tym dniem.</w:t>
      </w:r>
    </w:p>
    <w:p w14:paraId="3DFFA45D" w14:textId="77777777" w:rsidR="009A29A8" w:rsidRDefault="009A29A8" w:rsidP="009A29A8">
      <w:pPr>
        <w:spacing w:after="0" w:line="240" w:lineRule="auto"/>
        <w:rPr>
          <w:rFonts w:ascii="Times New Roman" w:eastAsia="Times New Roman" w:hAnsi="Times New Roman" w:cs="Times New Roman"/>
          <w:b/>
          <w:bCs/>
          <w:lang w:eastAsia="pl-PL"/>
        </w:rPr>
      </w:pPr>
    </w:p>
    <w:p w14:paraId="135146D9" w14:textId="77777777" w:rsidR="009A29A8" w:rsidRDefault="009A29A8" w:rsidP="009A29A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X. Opis sposobu przygotowania ofert:</w:t>
      </w:r>
    </w:p>
    <w:p w14:paraId="3017BC1D" w14:textId="77777777" w:rsidR="009A29A8" w:rsidRDefault="009A29A8" w:rsidP="009A29A8">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1. Wymagania podstawowe:</w:t>
      </w:r>
    </w:p>
    <w:p w14:paraId="199870BD" w14:textId="77777777" w:rsidR="009A29A8" w:rsidRDefault="009A29A8" w:rsidP="009A29A8">
      <w:pPr>
        <w:pStyle w:val="Akapitzlist"/>
        <w:numPr>
          <w:ilvl w:val="0"/>
          <w:numId w:val="4"/>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Każdy Wykonawca może złożyć tylko jedną ofertę;</w:t>
      </w:r>
    </w:p>
    <w:p w14:paraId="0829D216" w14:textId="77777777" w:rsidR="009A29A8" w:rsidRDefault="009A29A8" w:rsidP="009A29A8">
      <w:pPr>
        <w:pStyle w:val="Akapitzlist"/>
        <w:numPr>
          <w:ilvl w:val="0"/>
          <w:numId w:val="4"/>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Ofertę należy przygotować według zaleceń określonych w niniejszym zapytaniu;</w:t>
      </w:r>
    </w:p>
    <w:p w14:paraId="476D5E26" w14:textId="5F183145" w:rsidR="009A29A8" w:rsidRDefault="009A29A8" w:rsidP="009A29A8">
      <w:pPr>
        <w:pStyle w:val="Akapitzlist"/>
        <w:numPr>
          <w:ilvl w:val="0"/>
          <w:numId w:val="4"/>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Oferta, musi być podpisana przez osoby upoważnione do reprezentowania Wykonawcy, jeżeli z dokumentu określającego status prawny Wykonawcy (ów) lub pełnomocnictwa (pełnomocnictw)  wynika, że do reprezentowania Wykonawcy upoważnionych jest łącznie kilka osób – to wszystkie te osoby muszą podpisać ofertę. </w:t>
      </w:r>
      <w:r>
        <w:rPr>
          <w:rFonts w:ascii="Times New Roman" w:eastAsia="Times New Roman" w:hAnsi="Times New Roman" w:cs="Times New Roman"/>
          <w:bCs/>
          <w:lang w:eastAsia="pl-PL"/>
        </w:rPr>
        <w:t>Oferta powinna by</w:t>
      </w:r>
      <w:r>
        <w:rPr>
          <w:rFonts w:ascii="Times New Roman" w:eastAsia="Arial,Bold" w:hAnsi="Times New Roman" w:cs="Times New Roman"/>
          <w:bCs/>
          <w:lang w:eastAsia="pl-PL"/>
        </w:rPr>
        <w:t xml:space="preserve">ć </w:t>
      </w:r>
      <w:r>
        <w:rPr>
          <w:rFonts w:ascii="Times New Roman" w:eastAsia="Times New Roman" w:hAnsi="Times New Roman" w:cs="Times New Roman"/>
          <w:bCs/>
          <w:lang w:eastAsia="pl-PL"/>
        </w:rPr>
        <w:t>podpisana w sposób umożliwiaj</w:t>
      </w:r>
      <w:r>
        <w:rPr>
          <w:rFonts w:ascii="Times New Roman" w:eastAsia="Arial,Bold" w:hAnsi="Times New Roman" w:cs="Times New Roman"/>
          <w:bCs/>
          <w:lang w:eastAsia="pl-PL"/>
        </w:rPr>
        <w:t>ą</w:t>
      </w:r>
      <w:r>
        <w:rPr>
          <w:rFonts w:ascii="Times New Roman" w:eastAsia="Times New Roman" w:hAnsi="Times New Roman" w:cs="Times New Roman"/>
          <w:bCs/>
          <w:lang w:eastAsia="pl-PL"/>
        </w:rPr>
        <w:t>cy identyfikacj</w:t>
      </w:r>
      <w:r>
        <w:rPr>
          <w:rFonts w:ascii="Times New Roman" w:eastAsia="Arial,Bold" w:hAnsi="Times New Roman" w:cs="Times New Roman"/>
          <w:bCs/>
          <w:lang w:eastAsia="pl-PL"/>
        </w:rPr>
        <w:t xml:space="preserve">ę </w:t>
      </w:r>
      <w:r>
        <w:rPr>
          <w:rFonts w:ascii="Times New Roman" w:eastAsia="Times New Roman" w:hAnsi="Times New Roman" w:cs="Times New Roman"/>
          <w:bCs/>
          <w:lang w:eastAsia="pl-PL"/>
        </w:rPr>
        <w:t>podpisu (czytelny podpis/podpisy lub imienna piecz</w:t>
      </w:r>
      <w:r>
        <w:rPr>
          <w:rFonts w:ascii="Times New Roman" w:eastAsia="Arial,Bold" w:hAnsi="Times New Roman" w:cs="Times New Roman"/>
          <w:bCs/>
          <w:lang w:eastAsia="pl-PL"/>
        </w:rPr>
        <w:t>ą</w:t>
      </w:r>
      <w:r>
        <w:rPr>
          <w:rFonts w:ascii="Times New Roman" w:eastAsia="Times New Roman" w:hAnsi="Times New Roman" w:cs="Times New Roman"/>
          <w:bCs/>
          <w:lang w:eastAsia="pl-PL"/>
        </w:rPr>
        <w:t>tka</w:t>
      </w:r>
      <w:r w:rsidR="00D00D1D">
        <w:rPr>
          <w:rFonts w:ascii="Times New Roman" w:eastAsia="Times New Roman" w:hAnsi="Times New Roman" w:cs="Times New Roman"/>
          <w:bCs/>
          <w:lang w:eastAsia="pl-PL"/>
        </w:rPr>
        <w:br/>
      </w:r>
      <w:r>
        <w:rPr>
          <w:rFonts w:ascii="Times New Roman" w:eastAsia="Times New Roman" w:hAnsi="Times New Roman" w:cs="Times New Roman"/>
          <w:bCs/>
          <w:lang w:eastAsia="pl-PL"/>
        </w:rPr>
        <w:t>i parafka osoby/osób upoważnionych do reprezentowania Wykonawcy);</w:t>
      </w:r>
    </w:p>
    <w:p w14:paraId="49C1AE92" w14:textId="7D3FECE7" w:rsidR="009A29A8" w:rsidRDefault="009A29A8" w:rsidP="009A29A8">
      <w:pPr>
        <w:pStyle w:val="Akapitzlist"/>
        <w:numPr>
          <w:ilvl w:val="0"/>
          <w:numId w:val="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Upoważnienie osób podpisujących ofertę – do jej podpisania musi bezpośrednio wynikać</w:t>
      </w:r>
      <w:r w:rsidR="00D00D1D">
        <w:rPr>
          <w:rFonts w:ascii="Times New Roman" w:eastAsia="Times New Roman" w:hAnsi="Times New Roman" w:cs="Times New Roman"/>
          <w:lang w:eastAsia="pl-PL"/>
        </w:rPr>
        <w:br/>
      </w:r>
      <w:r>
        <w:rPr>
          <w:rFonts w:ascii="Times New Roman" w:eastAsia="Times New Roman" w:hAnsi="Times New Roman" w:cs="Times New Roman"/>
          <w:lang w:eastAsia="pl-PL"/>
        </w:rPr>
        <w:t>z dokumentów rejestrowych i/lub pełnomocnictw, jeżeli upoważnienie takie nie wynika wprost z dokumentu stwierdzającego status prawny Wykonawcy ( np. odpis z właściwego rejestru lub z centralnej ewidencji i informacji o działalności gospodarczej), to do oferty należy dołączyć oryginał lub notarialnie potwierdzoną kopię stosownego pełnomocnictwa wystawionego przez osoby (osobę) do tego upoważnione (upoważnioną).</w:t>
      </w:r>
    </w:p>
    <w:p w14:paraId="2652FDEB" w14:textId="77777777" w:rsidR="009A29A8" w:rsidRDefault="009A29A8" w:rsidP="009A29A8">
      <w:pPr>
        <w:spacing w:after="0" w:line="240" w:lineRule="auto"/>
        <w:ind w:left="708"/>
        <w:jc w:val="both"/>
        <w:rPr>
          <w:rFonts w:ascii="Times New Roman" w:eastAsia="Times New Roman" w:hAnsi="Times New Roman" w:cs="Times New Roman"/>
          <w:lang w:eastAsia="pl-PL"/>
        </w:rPr>
      </w:pPr>
    </w:p>
    <w:p w14:paraId="58E3E2E8" w14:textId="77777777" w:rsidR="009A29A8" w:rsidRDefault="009A29A8" w:rsidP="009A29A8">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2. Forma oferty</w:t>
      </w:r>
    </w:p>
    <w:p w14:paraId="3984C383" w14:textId="77777777" w:rsidR="009A29A8" w:rsidRDefault="009A29A8" w:rsidP="009A29A8">
      <w:pPr>
        <w:pStyle w:val="Akapitzlist"/>
        <w:numPr>
          <w:ilvl w:val="0"/>
          <w:numId w:val="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Oferta musi być sporządzona w formie pisemnej, w języku polskim, pismem czytelnym,</w:t>
      </w:r>
      <w:r>
        <w:rPr>
          <w:rFonts w:ascii="Times New Roman" w:eastAsia="Times New Roman" w:hAnsi="Times New Roman" w:cs="Times New Roman"/>
          <w:lang w:eastAsia="pl-PL"/>
        </w:rPr>
        <w:br/>
        <w:t>w jednym egzemplarzu.</w:t>
      </w:r>
    </w:p>
    <w:p w14:paraId="354D3B47" w14:textId="77777777" w:rsidR="009A29A8" w:rsidRDefault="009A29A8" w:rsidP="009A29A8">
      <w:pPr>
        <w:pStyle w:val="Akapitzlist"/>
        <w:numPr>
          <w:ilvl w:val="0"/>
          <w:numId w:val="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Dokumenty sporządzone w języku obcym są składane wraz z tłumaczeniem na język polski.</w:t>
      </w:r>
    </w:p>
    <w:p w14:paraId="6EE7DF98" w14:textId="25E2AF9B" w:rsidR="009A29A8" w:rsidRDefault="009A29A8" w:rsidP="009A29A8">
      <w:pPr>
        <w:pStyle w:val="Akapitzlist"/>
        <w:numPr>
          <w:ilvl w:val="0"/>
          <w:numId w:val="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Wszystkie miejsca w ofercie, w których Wykonawca naniósł poprawki lub zmiany</w:t>
      </w:r>
      <w:r w:rsidR="00D00D1D">
        <w:rPr>
          <w:rFonts w:ascii="Times New Roman" w:eastAsia="Times New Roman" w:hAnsi="Times New Roman" w:cs="Times New Roman"/>
          <w:lang w:eastAsia="pl-PL"/>
        </w:rPr>
        <w:br/>
      </w:r>
      <w:r>
        <w:rPr>
          <w:rFonts w:ascii="Times New Roman" w:eastAsia="Times New Roman" w:hAnsi="Times New Roman" w:cs="Times New Roman"/>
          <w:lang w:eastAsia="pl-PL"/>
        </w:rPr>
        <w:t>we wpisywanej przez siebie treści muszą być parafowane przez osobę/osoby podpisującą ofertę.</w:t>
      </w:r>
    </w:p>
    <w:p w14:paraId="5079AB07" w14:textId="77777777" w:rsidR="009A29A8" w:rsidRDefault="009A29A8" w:rsidP="009A29A8">
      <w:pPr>
        <w:pStyle w:val="Akapitzlist"/>
        <w:numPr>
          <w:ilvl w:val="0"/>
          <w:numId w:val="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Oświadczenia składane przez  Wykonawcę oraz zobowiązanie innego podmiotu ( jeśli dotyczy), których mowa w rozdziale VII muszą być złożone w formie oryginału, pozostałe dokumenty </w:t>
      </w:r>
      <w:r>
        <w:rPr>
          <w:rFonts w:ascii="Times New Roman" w:eastAsia="TimesNewRoman" w:hAnsi="Times New Roman" w:cs="Times New Roman"/>
          <w:lang w:eastAsia="pl-PL"/>
        </w:rPr>
        <w:t>składane w oryginale lub kopii poświadczonej za zgodność z oryginałem.</w:t>
      </w:r>
    </w:p>
    <w:p w14:paraId="66A2F917" w14:textId="77777777" w:rsidR="009A29A8" w:rsidRDefault="009A29A8" w:rsidP="009A29A8">
      <w:pPr>
        <w:pStyle w:val="Akapitzlist"/>
        <w:numPr>
          <w:ilvl w:val="0"/>
          <w:numId w:val="5"/>
        </w:numPr>
        <w:spacing w:after="0" w:line="240" w:lineRule="auto"/>
        <w:rPr>
          <w:rFonts w:ascii="Times New Roman" w:eastAsia="TimesNewRoman" w:hAnsi="Times New Roman" w:cs="Times New Roman"/>
          <w:lang w:eastAsia="pl-PL"/>
        </w:rPr>
      </w:pPr>
      <w:r>
        <w:rPr>
          <w:rFonts w:ascii="Times New Roman" w:eastAsia="TimesNewRoman" w:hAnsi="Times New Roman" w:cs="Times New Roman"/>
          <w:lang w:eastAsia="pl-PL"/>
        </w:rPr>
        <w:t>Poświadczenia za zgodność z oryginałem dokonuje odpowiednio Wykonawca.</w:t>
      </w:r>
    </w:p>
    <w:p w14:paraId="153AE77C" w14:textId="77777777" w:rsidR="009A29A8" w:rsidRDefault="009A29A8" w:rsidP="009A29A8">
      <w:pPr>
        <w:pStyle w:val="Akapitzlist"/>
        <w:numPr>
          <w:ilvl w:val="0"/>
          <w:numId w:val="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Poświadczenie za zgodność z oryginałem powinno być sporządzone w sposób umożliwiający identyfikację podpisu. Na kopii należy przystawić pieczątkę lub dokonać zapisu „za zgodność z oryginałem” obok czytelny podpis lub imienna pieczątka i parafka osoby/osób upoważnionych do reprezentowania.</w:t>
      </w:r>
    </w:p>
    <w:p w14:paraId="0FCF4AC1" w14:textId="77777777" w:rsidR="009A29A8" w:rsidRDefault="009A29A8" w:rsidP="009A29A8">
      <w:pPr>
        <w:pStyle w:val="Akapitzlist"/>
        <w:numPr>
          <w:ilvl w:val="0"/>
          <w:numId w:val="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Dokumenty dwustronne powinny być potwierdzane za zgodność z oryginałem na obu zapisanych stronach, a wielostronne na każdej z zapisanych stron kopii.</w:t>
      </w:r>
    </w:p>
    <w:p w14:paraId="1E738543" w14:textId="77777777" w:rsidR="009A29A8" w:rsidRDefault="009A29A8" w:rsidP="009A29A8">
      <w:pPr>
        <w:pStyle w:val="Akapitzlist"/>
        <w:numPr>
          <w:ilvl w:val="0"/>
          <w:numId w:val="5"/>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Wykonawca ponosi odpowiedzialność za nienależyte oznaczenie oferty.</w:t>
      </w:r>
    </w:p>
    <w:p w14:paraId="50CC2931" w14:textId="77777777" w:rsidR="009A29A8" w:rsidRDefault="009A29A8" w:rsidP="009A29A8">
      <w:pPr>
        <w:spacing w:after="0" w:line="240" w:lineRule="auto"/>
        <w:rPr>
          <w:rFonts w:ascii="Times New Roman" w:eastAsia="Times New Roman" w:hAnsi="Times New Roman" w:cs="Times New Roman"/>
          <w:lang w:eastAsia="pl-PL"/>
        </w:rPr>
      </w:pPr>
    </w:p>
    <w:p w14:paraId="43550C13" w14:textId="77777777" w:rsidR="009A29A8" w:rsidRDefault="009A29A8" w:rsidP="009A29A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Pr>
          <w:rFonts w:ascii="Times New Roman" w:eastAsia="Times New Roman" w:hAnsi="Times New Roman" w:cs="Times New Roman"/>
          <w:b/>
          <w:lang w:eastAsia="pl-PL"/>
        </w:rPr>
        <w:t>Zawartość oferty i dokumentów/oświadczeń składanych wraz z ofertą:</w:t>
      </w:r>
    </w:p>
    <w:p w14:paraId="30BD157C" w14:textId="77777777" w:rsidR="009A29A8" w:rsidRDefault="009A29A8" w:rsidP="009A29A8">
      <w:pPr>
        <w:spacing w:after="0" w:line="240" w:lineRule="auto"/>
        <w:jc w:val="both"/>
        <w:rPr>
          <w:rFonts w:ascii="Times New Roman" w:eastAsia="Times New Roman" w:hAnsi="Times New Roman" w:cs="Times New Roman"/>
          <w:lang w:eastAsia="pl-PL"/>
        </w:rPr>
      </w:pPr>
    </w:p>
    <w:p w14:paraId="60EE150E" w14:textId="77777777" w:rsidR="009A29A8" w:rsidRDefault="009A29A8" w:rsidP="009A29A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Kompletna oferta musi zawierać:</w:t>
      </w:r>
    </w:p>
    <w:p w14:paraId="28AAA037" w14:textId="632B8F7C" w:rsidR="009A29A8" w:rsidRDefault="009A29A8" w:rsidP="009A29A8">
      <w:pPr>
        <w:pStyle w:val="Akapitzlist"/>
        <w:numPr>
          <w:ilvl w:val="0"/>
          <w:numId w:val="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Formularz oferty, sporządzony na podstawie wzoru stanowiącego załącznik Nr 1</w:t>
      </w:r>
      <w:r w:rsidR="0068045D">
        <w:rPr>
          <w:rFonts w:ascii="Times New Roman" w:eastAsia="Times New Roman" w:hAnsi="Times New Roman" w:cs="Times New Roman"/>
          <w:lang w:eastAsia="pl-PL"/>
        </w:rPr>
        <w:br/>
      </w:r>
      <w:r>
        <w:rPr>
          <w:rFonts w:ascii="Times New Roman" w:eastAsia="Times New Roman" w:hAnsi="Times New Roman" w:cs="Times New Roman"/>
          <w:lang w:eastAsia="pl-PL"/>
        </w:rPr>
        <w:t>do niniejszego zapytania;</w:t>
      </w:r>
    </w:p>
    <w:p w14:paraId="34D12790" w14:textId="77777777" w:rsidR="009A29A8" w:rsidRDefault="009A29A8" w:rsidP="009A29A8">
      <w:pPr>
        <w:pStyle w:val="Akapitzlist"/>
        <w:numPr>
          <w:ilvl w:val="0"/>
          <w:numId w:val="6"/>
        </w:numPr>
        <w:spacing w:after="0" w:line="240" w:lineRule="auto"/>
        <w:jc w:val="both"/>
        <w:rPr>
          <w:rFonts w:ascii="Times New Roman" w:eastAsia="Times New Roman" w:hAnsi="Times New Roman" w:cs="Times New Roman"/>
          <w:lang w:eastAsia="pl-PL"/>
        </w:rPr>
      </w:pPr>
      <w:r>
        <w:rPr>
          <w:rFonts w:ascii="Times New Roman" w:eastAsia="Calibri" w:hAnsi="Times New Roman" w:cs="Times New Roman"/>
        </w:rPr>
        <w:t>Oświadczenia i dokumenty wymienione w rozdziale VII;</w:t>
      </w:r>
    </w:p>
    <w:p w14:paraId="56E78106" w14:textId="77777777" w:rsidR="009A29A8" w:rsidRDefault="009A29A8" w:rsidP="009A29A8">
      <w:pPr>
        <w:pStyle w:val="Akapitzlist"/>
        <w:numPr>
          <w:ilvl w:val="0"/>
          <w:numId w:val="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Pełnomocnictwo(a) - w przypadku, gdy upoważnienie do podpisania oferty nie wynika bezpośrednio z właściwego rejestru albo z centralnej ewidencji i informacji o działalności gospodarczej Wykonawcy.</w:t>
      </w:r>
    </w:p>
    <w:p w14:paraId="0A4DA87D" w14:textId="77777777" w:rsidR="009A29A8" w:rsidRDefault="009A29A8" w:rsidP="009A29A8">
      <w:pPr>
        <w:spacing w:after="0" w:line="240" w:lineRule="auto"/>
        <w:jc w:val="both"/>
        <w:rPr>
          <w:rFonts w:ascii="Times New Roman" w:eastAsia="Times New Roman" w:hAnsi="Times New Roman" w:cs="Times New Roman"/>
          <w:bCs/>
          <w:lang w:eastAsia="pl-PL"/>
        </w:rPr>
      </w:pPr>
    </w:p>
    <w:p w14:paraId="604566B3" w14:textId="77777777" w:rsidR="009A29A8" w:rsidRDefault="009A29A8" w:rsidP="009A29A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XI. Miejsce i termin składania ofert oraz ich otwarcie</w:t>
      </w:r>
    </w:p>
    <w:p w14:paraId="6181D012" w14:textId="77777777" w:rsidR="009A29A8" w:rsidRDefault="009A29A8" w:rsidP="009A29A8">
      <w:pPr>
        <w:spacing w:after="0" w:line="240" w:lineRule="auto"/>
        <w:rPr>
          <w:rFonts w:ascii="Times New Roman" w:eastAsia="Times New Roman" w:hAnsi="Times New Roman" w:cs="Times New Roman"/>
          <w:lang w:eastAsia="pl-PL"/>
        </w:rPr>
      </w:pPr>
    </w:p>
    <w:p w14:paraId="4C1823B8" w14:textId="77777777" w:rsidR="009A29A8" w:rsidRDefault="009A29A8" w:rsidP="009A29A8">
      <w:pPr>
        <w:numPr>
          <w:ilvl w:val="0"/>
          <w:numId w:val="7"/>
        </w:numPr>
        <w:tabs>
          <w:tab w:val="left" w:pos="360"/>
        </w:tabs>
        <w:suppressAutoHyphens/>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Oferta powinna być przesłana za pośrednictwem poczty, kuriera lub też dostarczona osobiście na adres Urzędu Gminy Chełmża ul. Wodna 2, 87-140 Chełmża. W przypadku osobistego dostarczenia oferty należy ją złożyć w biurze podawczym Urzędu Gminy znajdującym się na parterze budynku pod w/w adresem. </w:t>
      </w:r>
    </w:p>
    <w:p w14:paraId="551F3A3C" w14:textId="4DB91B7E" w:rsidR="009A29A8" w:rsidRDefault="009A29A8" w:rsidP="009A29A8">
      <w:pPr>
        <w:numPr>
          <w:ilvl w:val="0"/>
          <w:numId w:val="7"/>
        </w:numPr>
        <w:tabs>
          <w:tab w:val="left" w:pos="360"/>
        </w:tabs>
        <w:suppressAutoHyphens/>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Ofertę należy złożyć w nieprzekraczalnym terminie do </w:t>
      </w:r>
      <w:r w:rsidRPr="00A731E8">
        <w:rPr>
          <w:rFonts w:ascii="Times New Roman" w:eastAsia="Times New Roman" w:hAnsi="Times New Roman" w:cs="Times New Roman"/>
          <w:lang w:eastAsia="pl-PL"/>
        </w:rPr>
        <w:t xml:space="preserve">dnia </w:t>
      </w:r>
      <w:r w:rsidR="00A25430">
        <w:rPr>
          <w:rFonts w:ascii="Times New Roman" w:eastAsia="Times New Roman" w:hAnsi="Times New Roman" w:cs="Times New Roman"/>
          <w:lang w:eastAsia="pl-PL"/>
        </w:rPr>
        <w:t>1</w:t>
      </w:r>
      <w:r w:rsidR="00C65343">
        <w:rPr>
          <w:rFonts w:ascii="Times New Roman" w:eastAsia="Times New Roman" w:hAnsi="Times New Roman" w:cs="Times New Roman"/>
          <w:lang w:eastAsia="pl-PL"/>
        </w:rPr>
        <w:t>9</w:t>
      </w:r>
      <w:r w:rsidRPr="00A731E8">
        <w:rPr>
          <w:rFonts w:ascii="Times New Roman" w:eastAsia="Times New Roman" w:hAnsi="Times New Roman" w:cs="Times New Roman"/>
          <w:lang w:eastAsia="pl-PL"/>
        </w:rPr>
        <w:t>.</w:t>
      </w:r>
      <w:r w:rsidR="00C65343">
        <w:rPr>
          <w:rFonts w:ascii="Times New Roman" w:eastAsia="Times New Roman" w:hAnsi="Times New Roman" w:cs="Times New Roman"/>
          <w:lang w:eastAsia="pl-PL"/>
        </w:rPr>
        <w:t>1</w:t>
      </w:r>
      <w:r w:rsidR="00A25430">
        <w:rPr>
          <w:rFonts w:ascii="Times New Roman" w:eastAsia="Times New Roman" w:hAnsi="Times New Roman" w:cs="Times New Roman"/>
          <w:lang w:eastAsia="pl-PL"/>
        </w:rPr>
        <w:t>1</w:t>
      </w:r>
      <w:r w:rsidRPr="00A731E8">
        <w:rPr>
          <w:rFonts w:ascii="Times New Roman" w:eastAsia="Times New Roman" w:hAnsi="Times New Roman" w:cs="Times New Roman"/>
          <w:lang w:eastAsia="pl-PL"/>
        </w:rPr>
        <w:t xml:space="preserve">.2021 </w:t>
      </w:r>
      <w:r>
        <w:rPr>
          <w:rFonts w:ascii="Times New Roman" w:eastAsia="Times New Roman" w:hAnsi="Times New Roman" w:cs="Times New Roman"/>
          <w:lang w:eastAsia="pl-PL"/>
        </w:rPr>
        <w:t>r., do godziny 15</w:t>
      </w:r>
      <w:r>
        <w:rPr>
          <w:rFonts w:ascii="Times New Roman" w:eastAsia="Times New Roman" w:hAnsi="Times New Roman" w:cs="Times New Roman"/>
          <w:vertAlign w:val="superscript"/>
          <w:lang w:eastAsia="pl-PL"/>
        </w:rPr>
        <w:t>00</w:t>
      </w:r>
      <w:r>
        <w:rPr>
          <w:rFonts w:ascii="Times New Roman" w:eastAsia="Times New Roman" w:hAnsi="Times New Roman" w:cs="Times New Roman"/>
          <w:lang w:eastAsia="pl-PL"/>
        </w:rPr>
        <w:t xml:space="preserve"> (liczy się faktyczny wpływ oferty do Urzędu Gminy Chełmża).</w:t>
      </w:r>
    </w:p>
    <w:p w14:paraId="2A09FB52" w14:textId="77777777" w:rsidR="009A29A8" w:rsidRDefault="009A29A8" w:rsidP="009A29A8">
      <w:pPr>
        <w:numPr>
          <w:ilvl w:val="0"/>
          <w:numId w:val="7"/>
        </w:numPr>
        <w:tabs>
          <w:tab w:val="left" w:pos="360"/>
        </w:tabs>
        <w:suppressAutoHyphens/>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Ofertę oraz dokumenty/oświadczenia składane wraz z ofertą należy włożyć do nieprzezroczystej, zabezpieczonej przed otwarciem kopercie (paczce). Kopertę (paczkę) należy opisać następująco:</w:t>
      </w:r>
    </w:p>
    <w:p w14:paraId="5BFB455D" w14:textId="77777777" w:rsidR="009A29A8" w:rsidRDefault="009A29A8" w:rsidP="009A29A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Wójt Gminy Chełmża</w:t>
      </w:r>
    </w:p>
    <w:p w14:paraId="51A0F30D" w14:textId="77777777" w:rsidR="009A29A8" w:rsidRDefault="009A29A8" w:rsidP="009A29A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ul. Wodna 2, 87-140 Chełmża.</w:t>
      </w:r>
    </w:p>
    <w:p w14:paraId="269913A3" w14:textId="77AF75FF" w:rsidR="009A29A8" w:rsidRDefault="009A29A8" w:rsidP="009A29A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Oferta w zapytaniu ofertowym </w:t>
      </w:r>
    </w:p>
    <w:p w14:paraId="0AC37D14" w14:textId="7F302E42" w:rsidR="00C65343" w:rsidRDefault="00C65343" w:rsidP="00C65343">
      <w:pPr>
        <w:pStyle w:val="Podtytu"/>
        <w:jc w:val="left"/>
        <w:rPr>
          <w:sz w:val="24"/>
          <w:szCs w:val="24"/>
        </w:rPr>
      </w:pPr>
      <w:r>
        <w:rPr>
          <w:rFonts w:ascii="Times New Roman" w:eastAsia="Times New Roman" w:hAnsi="Times New Roman" w:cs="Times New Roman"/>
          <w:sz w:val="24"/>
          <w:szCs w:val="24"/>
          <w:lang w:eastAsia="pl-PL"/>
        </w:rPr>
        <w:t>„</w:t>
      </w:r>
      <w:r w:rsidR="00AC67FD">
        <w:rPr>
          <w:rFonts w:ascii="Times New Roman" w:eastAsia="Times New Roman" w:hAnsi="Times New Roman" w:cs="Times New Roman"/>
          <w:sz w:val="24"/>
          <w:szCs w:val="24"/>
          <w:lang w:eastAsia="pl-PL"/>
        </w:rPr>
        <w:t>Wymiana pokrycia dachowego wraz z naprawą więźby dachowe w budynku komunalnym Nawra 48”</w:t>
      </w:r>
    </w:p>
    <w:p w14:paraId="7E2CA2D3" w14:textId="5519E99F" w:rsidR="009A29A8" w:rsidRDefault="009A29A8" w:rsidP="009A29A8">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Sygnatura sprawy</w:t>
      </w:r>
      <w:r w:rsidRPr="00A731E8">
        <w:rPr>
          <w:rFonts w:ascii="Times New Roman" w:eastAsia="Times New Roman" w:hAnsi="Times New Roman" w:cs="Times New Roman"/>
          <w:b/>
          <w:lang w:eastAsia="ar-SA"/>
        </w:rPr>
        <w:t>: GKOŚ.7021</w:t>
      </w:r>
      <w:r w:rsidR="006357D4">
        <w:rPr>
          <w:rFonts w:ascii="Times New Roman" w:eastAsia="Times New Roman" w:hAnsi="Times New Roman" w:cs="Times New Roman"/>
          <w:b/>
          <w:lang w:eastAsia="ar-SA"/>
        </w:rPr>
        <w:t>.5</w:t>
      </w:r>
      <w:r w:rsidR="00A25430">
        <w:rPr>
          <w:rFonts w:ascii="Times New Roman" w:eastAsia="Times New Roman" w:hAnsi="Times New Roman" w:cs="Times New Roman"/>
          <w:b/>
          <w:lang w:eastAsia="ar-SA"/>
        </w:rPr>
        <w:t>5</w:t>
      </w:r>
      <w:r w:rsidRPr="00A731E8">
        <w:rPr>
          <w:rFonts w:ascii="Times New Roman" w:eastAsia="Times New Roman" w:hAnsi="Times New Roman" w:cs="Times New Roman"/>
          <w:b/>
          <w:lang w:eastAsia="ar-SA"/>
        </w:rPr>
        <w:t>.2021</w:t>
      </w:r>
    </w:p>
    <w:p w14:paraId="116F6D9E" w14:textId="77777777" w:rsidR="009A29A8" w:rsidRDefault="009A29A8" w:rsidP="009A29A8">
      <w:pPr>
        <w:spacing w:after="0" w:line="240" w:lineRule="auto"/>
        <w:jc w:val="center"/>
        <w:rPr>
          <w:rFonts w:ascii="Times New Roman" w:eastAsia="Times New Roman" w:hAnsi="Times New Roman" w:cs="Times New Roman"/>
          <w:b/>
          <w:i/>
          <w:iCs/>
          <w:lang w:eastAsia="pl-PL"/>
        </w:rPr>
      </w:pPr>
    </w:p>
    <w:p w14:paraId="7ACD0EB3" w14:textId="77777777" w:rsidR="009A29A8" w:rsidRDefault="009A29A8" w:rsidP="009A29A8">
      <w:pPr>
        <w:pStyle w:val="Akapitzlist"/>
        <w:numPr>
          <w:ilvl w:val="0"/>
          <w:numId w:val="8"/>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Na kopercie (paczce) oprócz opisu jw. należy umieścić nazwę i adres Wykonawcy.</w:t>
      </w:r>
    </w:p>
    <w:p w14:paraId="27B9F419" w14:textId="77777777" w:rsidR="009A29A8" w:rsidRDefault="009A29A8" w:rsidP="009A29A8">
      <w:pPr>
        <w:spacing w:after="0" w:line="240" w:lineRule="auto"/>
        <w:ind w:left="360" w:hanging="3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Pr>
          <w:rFonts w:ascii="Times New Roman" w:eastAsia="Times New Roman" w:hAnsi="Times New Roman" w:cs="Times New Roman"/>
          <w:lang w:eastAsia="pl-PL"/>
        </w:rPr>
        <w:tab/>
        <w:t>Jeżeli oferta Wykonawcy nie będzie oznaczona w sposób określony w ust. 3, Zamawiający nie będzie ponosić żadnej odpowiedzialności za nieterminowe złożenie (wpłynięcie) oferty. Zamawiający nie będzie ponosić odpowiedzialności  za nieterminowe złożenie oferty w szczególności w sytuacji, gdy oferta nie zostanie złożona do pokoju wskazanego w ust. 1.</w:t>
      </w:r>
    </w:p>
    <w:p w14:paraId="23D61B5B" w14:textId="77777777" w:rsidR="009A29A8" w:rsidRDefault="009A29A8" w:rsidP="009A29A8">
      <w:pPr>
        <w:pStyle w:val="Akapitzlist"/>
        <w:numPr>
          <w:ilvl w:val="0"/>
          <w:numId w:val="9"/>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Ofertę złożoną po terminie Zamawiający zwróci Wykonawcy bez otwierania.</w:t>
      </w:r>
    </w:p>
    <w:p w14:paraId="67E43558" w14:textId="77777777" w:rsidR="009A29A8" w:rsidRDefault="009A29A8" w:rsidP="009A29A8">
      <w:pPr>
        <w:pStyle w:val="Akapitzlist"/>
        <w:numPr>
          <w:ilvl w:val="0"/>
          <w:numId w:val="9"/>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może wprowadzić zmiany, poprawki, modyfikacje i uzupełnienia do złożonej oferty pod warunkiem, że Zamawiający otrzyma pisemne zawiadomienie o wprowadzeniu zmian przed terminem składania ofert. </w:t>
      </w:r>
    </w:p>
    <w:p w14:paraId="38DF4F28" w14:textId="77777777" w:rsidR="009A29A8" w:rsidRDefault="009A29A8" w:rsidP="009A29A8">
      <w:pPr>
        <w:pStyle w:val="Akapitzlist"/>
        <w:numPr>
          <w:ilvl w:val="0"/>
          <w:numId w:val="9"/>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Powiadomienie o wprowadzeniu zmian musi być złożone według takich samych zasad jak składana oferta. Odpowiednio zamkniętą i opisaną kopertę zawierającą zmiany należy opatrzyć dopiskiem "ZMIANA OFERTY". W przypadku złożenia kilku „ZMIAN” kopertę każdej „ZMIANY” należy dodatkowo opatrzyć napisem „zmiana nr .....”. Koperty oznaczone napisem „ZMIANA” zostaną otwarte przy otwieraniu oferty Wykonawcy, który wprowadził zmiany i po stwierdzeniu poprawności dokonywania zmian, zostaną dołączone do oferty. </w:t>
      </w:r>
    </w:p>
    <w:p w14:paraId="69EC715E" w14:textId="77777777" w:rsidR="009A29A8" w:rsidRDefault="009A29A8" w:rsidP="009A29A8">
      <w:pPr>
        <w:pStyle w:val="Akapitzlist"/>
        <w:numPr>
          <w:ilvl w:val="0"/>
          <w:numId w:val="9"/>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ma prawo przed upływem terminu składania ofert wycofać się z postępowania poprzez złożenie pisemnego powiadomienia, przez umocowanego na piśmie przedstawiciela. Wycofanie należy złożyć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wycofanych nie będą otwierane. </w:t>
      </w:r>
    </w:p>
    <w:p w14:paraId="2EC61A10" w14:textId="77777777" w:rsidR="009A29A8" w:rsidRDefault="009A29A8" w:rsidP="009A29A8">
      <w:pPr>
        <w:spacing w:after="0" w:line="240" w:lineRule="auto"/>
        <w:jc w:val="both"/>
        <w:rPr>
          <w:rFonts w:ascii="Times New Roman" w:eastAsia="Times New Roman" w:hAnsi="Times New Roman" w:cs="Times New Roman"/>
          <w:b/>
          <w:bCs/>
          <w:lang w:eastAsia="pl-PL"/>
        </w:rPr>
      </w:pPr>
    </w:p>
    <w:p w14:paraId="00E29568" w14:textId="77777777" w:rsidR="009A29A8" w:rsidRDefault="009A29A8" w:rsidP="009A29A8">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XII. Opis kryteriów, którymi Zamawiający będzie kierował się przy wyborze oferty, wraz</w:t>
      </w:r>
      <w:r>
        <w:rPr>
          <w:rFonts w:ascii="Times New Roman" w:eastAsia="Times New Roman" w:hAnsi="Times New Roman" w:cs="Times New Roman"/>
          <w:b/>
          <w:bCs/>
          <w:lang w:eastAsia="pl-PL"/>
        </w:rPr>
        <w:br/>
        <w:t>z podaniem wag tych kryteriów i sposobu oceny ofert</w:t>
      </w:r>
    </w:p>
    <w:p w14:paraId="0F8A7619" w14:textId="77777777" w:rsidR="009A29A8" w:rsidRDefault="009A29A8" w:rsidP="009A29A8">
      <w:pPr>
        <w:spacing w:after="0" w:line="240" w:lineRule="auto"/>
        <w:jc w:val="both"/>
        <w:rPr>
          <w:rFonts w:ascii="Times New Roman" w:eastAsia="Times New Roman" w:hAnsi="Times New Roman" w:cs="Times New Roman"/>
          <w:b/>
          <w:bCs/>
          <w:lang w:eastAsia="pl-PL"/>
        </w:rPr>
      </w:pPr>
    </w:p>
    <w:p w14:paraId="4DE16337" w14:textId="77777777" w:rsidR="009A29A8" w:rsidRDefault="009A29A8" w:rsidP="009A29A8">
      <w:pPr>
        <w:pStyle w:val="Akapitzlist"/>
        <w:numPr>
          <w:ilvl w:val="0"/>
          <w:numId w:val="10"/>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oceni i porówna jedynie te oferty, które:</w:t>
      </w:r>
    </w:p>
    <w:p w14:paraId="5AA81AEB" w14:textId="7762D1E7" w:rsidR="009A29A8" w:rsidRDefault="009A29A8" w:rsidP="009A29A8">
      <w:pPr>
        <w:numPr>
          <w:ilvl w:val="1"/>
          <w:numId w:val="11"/>
        </w:numPr>
        <w:tabs>
          <w:tab w:val="left" w:pos="720"/>
        </w:tabs>
        <w:spacing w:after="0" w:line="240"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zostaną złożone przez Wykonawców nie wykluczonych przez Zamawiającego z postępowania;</w:t>
      </w:r>
    </w:p>
    <w:p w14:paraId="7E1D9B1C" w14:textId="77777777" w:rsidR="009A29A8" w:rsidRDefault="009A29A8" w:rsidP="009A29A8">
      <w:pPr>
        <w:numPr>
          <w:ilvl w:val="1"/>
          <w:numId w:val="11"/>
        </w:numPr>
        <w:tabs>
          <w:tab w:val="left" w:pos="720"/>
        </w:tabs>
        <w:spacing w:after="0" w:line="240"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nie zostaną odrzucone przez Zamawiającego. </w:t>
      </w:r>
    </w:p>
    <w:p w14:paraId="50D47709" w14:textId="77777777" w:rsidR="009A29A8" w:rsidRDefault="009A29A8" w:rsidP="009A29A8">
      <w:pPr>
        <w:tabs>
          <w:tab w:val="left" w:pos="720"/>
        </w:tabs>
        <w:spacing w:after="0" w:line="240" w:lineRule="auto"/>
        <w:ind w:left="720"/>
        <w:jc w:val="both"/>
        <w:rPr>
          <w:rFonts w:ascii="Times New Roman" w:eastAsia="Times New Roman" w:hAnsi="Times New Roman" w:cs="Times New Roman"/>
          <w:lang w:eastAsia="pl-PL"/>
        </w:rPr>
      </w:pPr>
    </w:p>
    <w:p w14:paraId="01E76379" w14:textId="77777777" w:rsidR="009A29A8" w:rsidRDefault="009A29A8" w:rsidP="009A29A8">
      <w:pPr>
        <w:tabs>
          <w:tab w:val="left" w:pos="720"/>
        </w:tabs>
        <w:spacing w:after="0" w:line="240" w:lineRule="auto"/>
        <w:ind w:left="720"/>
        <w:jc w:val="both"/>
        <w:rPr>
          <w:rFonts w:ascii="Times New Roman" w:eastAsia="Times New Roman" w:hAnsi="Times New Roman" w:cs="Times New Roman"/>
          <w:lang w:eastAsia="pl-PL"/>
        </w:rPr>
      </w:pPr>
    </w:p>
    <w:p w14:paraId="24DFCC36" w14:textId="77777777" w:rsidR="009A29A8" w:rsidRDefault="009A29A8" w:rsidP="009A29A8">
      <w:pPr>
        <w:tabs>
          <w:tab w:val="left" w:pos="720"/>
        </w:tabs>
        <w:spacing w:after="0" w:line="240" w:lineRule="auto"/>
        <w:ind w:left="720"/>
        <w:jc w:val="both"/>
        <w:rPr>
          <w:rFonts w:ascii="Times New Roman" w:eastAsia="Times New Roman" w:hAnsi="Times New Roman" w:cs="Times New Roman"/>
          <w:lang w:eastAsia="pl-PL"/>
        </w:rPr>
      </w:pPr>
    </w:p>
    <w:p w14:paraId="38A9F063" w14:textId="77777777" w:rsidR="009A29A8" w:rsidRDefault="009A29A8" w:rsidP="009A29A8">
      <w:pPr>
        <w:tabs>
          <w:tab w:val="left" w:pos="720"/>
        </w:tabs>
        <w:spacing w:after="0" w:line="240" w:lineRule="auto"/>
        <w:ind w:left="720"/>
        <w:jc w:val="both"/>
        <w:rPr>
          <w:rFonts w:ascii="Times New Roman" w:eastAsia="Times New Roman" w:hAnsi="Times New Roman" w:cs="Times New Roman"/>
          <w:lang w:eastAsia="pl-PL"/>
        </w:rPr>
      </w:pPr>
    </w:p>
    <w:p w14:paraId="6A77DC5B" w14:textId="77777777" w:rsidR="009A29A8" w:rsidRDefault="009A29A8" w:rsidP="009A29A8">
      <w:pPr>
        <w:tabs>
          <w:tab w:val="left" w:pos="720"/>
        </w:tabs>
        <w:spacing w:after="0" w:line="240" w:lineRule="auto"/>
        <w:ind w:left="720"/>
        <w:jc w:val="both"/>
        <w:rPr>
          <w:rFonts w:ascii="Times New Roman" w:eastAsia="Times New Roman" w:hAnsi="Times New Roman" w:cs="Times New Roman"/>
          <w:lang w:eastAsia="pl-PL"/>
        </w:rPr>
      </w:pPr>
    </w:p>
    <w:p w14:paraId="134D7976" w14:textId="77777777" w:rsidR="009A29A8" w:rsidRDefault="009A29A8" w:rsidP="009A29A8">
      <w:pPr>
        <w:tabs>
          <w:tab w:val="left" w:pos="720"/>
        </w:tabs>
        <w:spacing w:after="0" w:line="240" w:lineRule="auto"/>
        <w:ind w:left="720"/>
        <w:jc w:val="both"/>
        <w:rPr>
          <w:rFonts w:ascii="Times New Roman" w:eastAsia="Times New Roman" w:hAnsi="Times New Roman" w:cs="Times New Roman"/>
          <w:lang w:eastAsia="pl-PL"/>
        </w:rPr>
      </w:pPr>
    </w:p>
    <w:p w14:paraId="1871214D" w14:textId="77777777" w:rsidR="009A29A8" w:rsidRDefault="009A29A8" w:rsidP="00F2330D">
      <w:pPr>
        <w:tabs>
          <w:tab w:val="left" w:pos="720"/>
        </w:tabs>
        <w:spacing w:after="0" w:line="240" w:lineRule="auto"/>
        <w:jc w:val="both"/>
        <w:rPr>
          <w:rFonts w:ascii="Times New Roman" w:eastAsia="Times New Roman" w:hAnsi="Times New Roman" w:cs="Times New Roman"/>
          <w:lang w:eastAsia="pl-PL"/>
        </w:rPr>
      </w:pPr>
    </w:p>
    <w:p w14:paraId="471734E7" w14:textId="77777777" w:rsidR="009A29A8" w:rsidRDefault="009A29A8" w:rsidP="009A29A8">
      <w:p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Oferty zostaną ocenione przez Zamawiającego w oparciu o następujące kryteria :</w:t>
      </w:r>
    </w:p>
    <w:p w14:paraId="60556905" w14:textId="77777777" w:rsidR="009A29A8" w:rsidRDefault="009A29A8" w:rsidP="009A29A8">
      <w:pPr>
        <w:spacing w:after="0" w:line="240" w:lineRule="auto"/>
        <w:jc w:val="both"/>
        <w:rPr>
          <w:rFonts w:ascii="Times New Roman" w:eastAsia="Times New Roman" w:hAnsi="Times New Roman" w:cs="Times New Roman"/>
          <w:lang w:eastAsia="pl-PL"/>
        </w:rPr>
      </w:pPr>
    </w:p>
    <w:p w14:paraId="47AABC42" w14:textId="77777777" w:rsidR="009A29A8" w:rsidRDefault="009A29A8" w:rsidP="009A29A8">
      <w:pPr>
        <w:spacing w:after="0" w:line="240" w:lineRule="auto"/>
        <w:ind w:left="108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Kryterium  -   „Cena oferty ” </w:t>
      </w:r>
    </w:p>
    <w:p w14:paraId="7C0508D7" w14:textId="77777777" w:rsidR="009A29A8" w:rsidRDefault="009A29A8" w:rsidP="009A29A8">
      <w:pPr>
        <w:spacing w:after="0" w:line="240" w:lineRule="auto"/>
        <w:jc w:val="both"/>
        <w:rPr>
          <w:rFonts w:ascii="Times New Roman" w:eastAsia="Times New Roman" w:hAnsi="Times New Roman" w:cs="Times New Roman"/>
          <w:lang w:eastAsia="pl-PL"/>
        </w:rPr>
      </w:pPr>
    </w:p>
    <w:tbl>
      <w:tblPr>
        <w:tblW w:w="907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9" w:type="dxa"/>
          <w:right w:w="70" w:type="dxa"/>
        </w:tblCellMar>
        <w:tblLook w:val="04A0" w:firstRow="1" w:lastRow="0" w:firstColumn="1" w:lastColumn="0" w:noHBand="0" w:noVBand="1"/>
      </w:tblPr>
      <w:tblGrid>
        <w:gridCol w:w="4961"/>
        <w:gridCol w:w="1559"/>
        <w:gridCol w:w="2552"/>
      </w:tblGrid>
      <w:tr w:rsidR="009A29A8" w14:paraId="24873D85" w14:textId="77777777" w:rsidTr="009A29A8">
        <w:trPr>
          <w:jc w:val="center"/>
        </w:trPr>
        <w:tc>
          <w:tcPr>
            <w:tcW w:w="4961" w:type="dxa"/>
            <w:tcBorders>
              <w:top w:val="single" w:sz="6" w:space="0" w:color="00000A"/>
              <w:left w:val="single" w:sz="6" w:space="0" w:color="00000A"/>
              <w:bottom w:val="single" w:sz="6" w:space="0" w:color="00000A"/>
              <w:right w:val="single" w:sz="6" w:space="0" w:color="00000A"/>
            </w:tcBorders>
          </w:tcPr>
          <w:p w14:paraId="68310A47" w14:textId="77777777" w:rsidR="009A29A8" w:rsidRDefault="009A29A8">
            <w:pPr>
              <w:spacing w:after="0" w:line="240" w:lineRule="auto"/>
              <w:jc w:val="center"/>
              <w:rPr>
                <w:rFonts w:ascii="Times New Roman" w:eastAsia="Times New Roman" w:hAnsi="Times New Roman" w:cs="Times New Roman"/>
                <w:lang w:eastAsia="pl-PL"/>
              </w:rPr>
            </w:pPr>
          </w:p>
          <w:p w14:paraId="3C642E78" w14:textId="77777777" w:rsidR="009A29A8" w:rsidRDefault="009A29A8">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Kryterium</w:t>
            </w:r>
          </w:p>
        </w:tc>
        <w:tc>
          <w:tcPr>
            <w:tcW w:w="1559" w:type="dxa"/>
            <w:tcBorders>
              <w:top w:val="single" w:sz="6" w:space="0" w:color="00000A"/>
              <w:left w:val="single" w:sz="6" w:space="0" w:color="00000A"/>
              <w:bottom w:val="single" w:sz="6" w:space="0" w:color="00000A"/>
              <w:right w:val="single" w:sz="6" w:space="0" w:color="00000A"/>
            </w:tcBorders>
            <w:hideMark/>
          </w:tcPr>
          <w:p w14:paraId="6A5781EA" w14:textId="77777777" w:rsidR="009A29A8" w:rsidRDefault="009A29A8">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Znaczenie</w:t>
            </w:r>
          </w:p>
          <w:p w14:paraId="3A1FE36C" w14:textId="77777777" w:rsidR="009A29A8" w:rsidRDefault="009A29A8">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procentowe</w:t>
            </w:r>
          </w:p>
          <w:p w14:paraId="746471E9" w14:textId="77777777" w:rsidR="009A29A8" w:rsidRDefault="009A29A8">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kryterium</w:t>
            </w:r>
          </w:p>
        </w:tc>
        <w:tc>
          <w:tcPr>
            <w:tcW w:w="2552" w:type="dxa"/>
            <w:tcBorders>
              <w:top w:val="single" w:sz="6" w:space="0" w:color="00000A"/>
              <w:left w:val="single" w:sz="6" w:space="0" w:color="00000A"/>
              <w:bottom w:val="single" w:sz="6" w:space="0" w:color="00000A"/>
              <w:right w:val="single" w:sz="6" w:space="0" w:color="00000A"/>
            </w:tcBorders>
            <w:hideMark/>
          </w:tcPr>
          <w:p w14:paraId="4C72E304" w14:textId="77777777" w:rsidR="009A29A8" w:rsidRDefault="009A29A8">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Maksymalna ilość punktów jakie może otrzymać oferta</w:t>
            </w:r>
          </w:p>
          <w:p w14:paraId="6E7BF587" w14:textId="77777777" w:rsidR="009A29A8" w:rsidRDefault="009A29A8">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za dane kryterium</w:t>
            </w:r>
          </w:p>
        </w:tc>
      </w:tr>
      <w:tr w:rsidR="009A29A8" w14:paraId="5C0DE425" w14:textId="77777777" w:rsidTr="009A29A8">
        <w:trPr>
          <w:jc w:val="center"/>
        </w:trPr>
        <w:tc>
          <w:tcPr>
            <w:tcW w:w="4961" w:type="dxa"/>
            <w:tcBorders>
              <w:top w:val="single" w:sz="6" w:space="0" w:color="00000A"/>
              <w:left w:val="single" w:sz="6" w:space="0" w:color="00000A"/>
              <w:bottom w:val="single" w:sz="6" w:space="0" w:color="00000A"/>
              <w:right w:val="single" w:sz="6" w:space="0" w:color="00000A"/>
            </w:tcBorders>
            <w:hideMark/>
          </w:tcPr>
          <w:p w14:paraId="734FEC5B" w14:textId="77777777" w:rsidR="009A29A8" w:rsidRDefault="009A29A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Cena oferty</w:t>
            </w:r>
          </w:p>
        </w:tc>
        <w:tc>
          <w:tcPr>
            <w:tcW w:w="1559" w:type="dxa"/>
            <w:tcBorders>
              <w:top w:val="single" w:sz="6" w:space="0" w:color="00000A"/>
              <w:left w:val="single" w:sz="6" w:space="0" w:color="00000A"/>
              <w:bottom w:val="single" w:sz="6" w:space="0" w:color="00000A"/>
              <w:right w:val="single" w:sz="6" w:space="0" w:color="00000A"/>
            </w:tcBorders>
            <w:hideMark/>
          </w:tcPr>
          <w:p w14:paraId="5C2B657B" w14:textId="77777777" w:rsidR="009A29A8" w:rsidRDefault="009A29A8">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100 %</w:t>
            </w:r>
          </w:p>
        </w:tc>
        <w:tc>
          <w:tcPr>
            <w:tcW w:w="2552" w:type="dxa"/>
            <w:tcBorders>
              <w:top w:val="single" w:sz="6" w:space="0" w:color="00000A"/>
              <w:left w:val="single" w:sz="6" w:space="0" w:color="00000A"/>
              <w:bottom w:val="single" w:sz="6" w:space="0" w:color="00000A"/>
              <w:right w:val="single" w:sz="6" w:space="0" w:color="00000A"/>
            </w:tcBorders>
            <w:hideMark/>
          </w:tcPr>
          <w:p w14:paraId="07E0F46E" w14:textId="77777777" w:rsidR="009A29A8" w:rsidRDefault="009A29A8">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100 punktów</w:t>
            </w:r>
          </w:p>
        </w:tc>
      </w:tr>
    </w:tbl>
    <w:p w14:paraId="1BF64486" w14:textId="77777777" w:rsidR="009A29A8" w:rsidRDefault="009A29A8" w:rsidP="009A29A8">
      <w:pPr>
        <w:keepNext/>
        <w:spacing w:before="240" w:after="60" w:line="240" w:lineRule="auto"/>
        <w:outlineLvl w:val="1"/>
        <w:rPr>
          <w:rFonts w:ascii="Times New Roman" w:eastAsia="Times New Roman" w:hAnsi="Times New Roman" w:cs="Times New Roman"/>
          <w:lang w:eastAsia="pl-PL"/>
        </w:rPr>
      </w:pPr>
      <w:r>
        <w:rPr>
          <w:rFonts w:ascii="Times New Roman" w:eastAsia="Times New Roman" w:hAnsi="Times New Roman" w:cs="Times New Roman"/>
          <w:lang w:eastAsia="pl-PL"/>
        </w:rPr>
        <w:t>Zasady oceny kryterium "Cena oferty” ( C)</w:t>
      </w:r>
    </w:p>
    <w:p w14:paraId="51AF7D6E" w14:textId="77777777" w:rsidR="009A29A8" w:rsidRDefault="009A29A8" w:rsidP="009A29A8">
      <w:pPr>
        <w:tabs>
          <w:tab w:val="left" w:pos="360"/>
        </w:tabs>
        <w:spacing w:after="0" w:line="240" w:lineRule="auto"/>
        <w:jc w:val="both"/>
        <w:textAlignment w:val="baseline"/>
        <w:rPr>
          <w:rFonts w:ascii="Times New Roman" w:eastAsia="Calibri" w:hAnsi="Times New Roman" w:cs="Times New Roman"/>
          <w:lang w:eastAsia="pl-PL"/>
        </w:rPr>
      </w:pPr>
    </w:p>
    <w:p w14:paraId="546BBA01" w14:textId="77777777" w:rsidR="009A29A8" w:rsidRDefault="009A29A8" w:rsidP="009A29A8">
      <w:pPr>
        <w:tabs>
          <w:tab w:val="left" w:pos="360"/>
        </w:tabs>
        <w:spacing w:after="0" w:line="240" w:lineRule="auto"/>
        <w:jc w:val="both"/>
        <w:textAlignment w:val="baseline"/>
        <w:rPr>
          <w:rFonts w:ascii="Times New Roman" w:eastAsia="Calibri" w:hAnsi="Times New Roman" w:cs="Times New Roman"/>
          <w:lang w:eastAsia="pl-PL"/>
        </w:rPr>
      </w:pPr>
      <w:r>
        <w:rPr>
          <w:rFonts w:ascii="Times New Roman" w:eastAsia="Calibri" w:hAnsi="Times New Roman" w:cs="Times New Roman"/>
          <w:lang w:eastAsia="pl-PL"/>
        </w:rPr>
        <w:t>Kryterium "Cena oferty" - oferta otrzyma zaokrągloną do dwóch miejsc po przecinku ilość punktów wynikającą z działania:</w:t>
      </w:r>
    </w:p>
    <w:p w14:paraId="43CB986C" w14:textId="77777777" w:rsidR="009A29A8" w:rsidRDefault="009A29A8" w:rsidP="009A29A8">
      <w:pPr>
        <w:spacing w:after="0" w:line="240" w:lineRule="auto"/>
        <w:ind w:left="3402"/>
        <w:jc w:val="both"/>
        <w:textAlignment w:val="baseline"/>
        <w:rPr>
          <w:rFonts w:ascii="Times New Roman" w:eastAsia="Calibri" w:hAnsi="Times New Roman" w:cs="Times New Roman"/>
          <w:lang w:eastAsia="pl-PL"/>
        </w:rPr>
      </w:pPr>
    </w:p>
    <w:p w14:paraId="74A33BD3" w14:textId="77777777" w:rsidR="009A29A8" w:rsidRDefault="009A29A8" w:rsidP="009A29A8">
      <w:pPr>
        <w:spacing w:after="0" w:line="240" w:lineRule="auto"/>
        <w:ind w:left="1418" w:firstLine="709"/>
        <w:jc w:val="both"/>
        <w:rPr>
          <w:rFonts w:ascii="Times New Roman" w:eastAsia="Times New Roman" w:hAnsi="Times New Roman" w:cs="Times New Roman"/>
          <w:lang w:eastAsia="pl-PL"/>
        </w:rPr>
      </w:pPr>
      <w:r>
        <w:rPr>
          <w:rFonts w:ascii="Times New Roman" w:eastAsia="Times New Roman" w:hAnsi="Times New Roman" w:cs="Times New Roman"/>
          <w:i/>
          <w:lang w:eastAsia="pl-PL"/>
        </w:rPr>
        <w:t>Cena najtańszej  oferty</w:t>
      </w:r>
    </w:p>
    <w:p w14:paraId="353B10A1" w14:textId="77777777" w:rsidR="009A29A8" w:rsidRDefault="009A29A8" w:rsidP="009A29A8">
      <w:pPr>
        <w:spacing w:after="0" w:line="240"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Kc ( C )  =       --------------------------------------x 100 punktów </w:t>
      </w:r>
    </w:p>
    <w:p w14:paraId="35F9B772" w14:textId="77777777" w:rsidR="009A29A8" w:rsidRDefault="009A29A8" w:rsidP="009A29A8">
      <w:pPr>
        <w:spacing w:after="0" w:line="240" w:lineRule="auto"/>
        <w:jc w:val="both"/>
        <w:rPr>
          <w:rFonts w:ascii="Times New Roman" w:eastAsia="Times New Roman" w:hAnsi="Times New Roman" w:cs="Times New Roman"/>
          <w:i/>
          <w:lang w:eastAsia="pl-PL"/>
        </w:rPr>
      </w:pPr>
      <w:r>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 xml:space="preserve"> </w:t>
      </w:r>
      <w:r>
        <w:rPr>
          <w:rFonts w:ascii="Times New Roman" w:eastAsia="Times New Roman" w:hAnsi="Times New Roman" w:cs="Times New Roman"/>
          <w:i/>
          <w:lang w:eastAsia="pl-PL"/>
        </w:rPr>
        <w:t xml:space="preserve"> Cena oferty badanej </w:t>
      </w:r>
    </w:p>
    <w:p w14:paraId="47FF6AC7" w14:textId="77777777" w:rsidR="009A29A8" w:rsidRDefault="009A29A8" w:rsidP="009A29A8">
      <w:pPr>
        <w:spacing w:after="0" w:line="240" w:lineRule="auto"/>
        <w:jc w:val="both"/>
        <w:textAlignment w:val="baseline"/>
        <w:rPr>
          <w:rFonts w:ascii="Times New Roman" w:eastAsia="Calibri" w:hAnsi="Times New Roman" w:cs="Times New Roman"/>
          <w:b/>
          <w:bCs/>
          <w:lang w:eastAsia="pl-PL"/>
        </w:rPr>
      </w:pPr>
    </w:p>
    <w:p w14:paraId="2CB03062" w14:textId="77777777" w:rsidR="009A29A8" w:rsidRDefault="009A29A8" w:rsidP="009A29A8">
      <w:pPr>
        <w:pStyle w:val="Akapitzlist"/>
        <w:numPr>
          <w:ilvl w:val="0"/>
          <w:numId w:val="10"/>
        </w:numPr>
        <w:suppressAutoHyphens/>
        <w:spacing w:after="0" w:line="240" w:lineRule="auto"/>
        <w:ind w:right="-15"/>
        <w:rPr>
          <w:rFonts w:ascii="Times New Roman" w:eastAsia="Times New Roman" w:hAnsi="Times New Roman" w:cs="Times New Roman"/>
          <w:lang w:eastAsia="pl-PL"/>
        </w:rPr>
      </w:pPr>
      <w:r>
        <w:rPr>
          <w:rFonts w:ascii="Times New Roman" w:eastAsia="Times New Roman" w:hAnsi="Times New Roman" w:cs="Times New Roman"/>
          <w:lang w:eastAsia="pl-PL"/>
        </w:rPr>
        <w:t>Za najkorzystniejszą ofertę zostanie uznana oferta, która otrzyma najwyższą liczbę punków.</w:t>
      </w:r>
    </w:p>
    <w:p w14:paraId="7E3CDC24" w14:textId="77777777" w:rsidR="009A29A8" w:rsidRDefault="009A29A8" w:rsidP="009A29A8">
      <w:pPr>
        <w:pStyle w:val="Akapitzlist"/>
        <w:numPr>
          <w:ilvl w:val="0"/>
          <w:numId w:val="10"/>
        </w:numPr>
        <w:spacing w:after="27"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 sytuacji gdy Zamawiający nie będzie mógł dokonać wyboru najkorzystniejszej oferty ze względu na to, że dwie lub więcej ofert będzie miało taki sam bilans ceny. Zamawiający wezwie Wykonawców, którzy złożyli te oferty, do złożenia w terminie określonym przez Zamawiającego ofert dodatkowych. Wykonawcy, składając oferty dodatkowe, nie mogą zaoferować cen wyższych niż zaoferowane w złożonych ofertach.</w:t>
      </w:r>
    </w:p>
    <w:p w14:paraId="7FD64849" w14:textId="77777777" w:rsidR="009A29A8" w:rsidRDefault="009A29A8" w:rsidP="009A29A8">
      <w:pPr>
        <w:pStyle w:val="Akapitzlist"/>
        <w:numPr>
          <w:ilvl w:val="0"/>
          <w:numId w:val="10"/>
        </w:numPr>
        <w:spacing w:after="0" w:line="240" w:lineRule="auto"/>
        <w:jc w:val="both"/>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Zamawiający poprawi w ofercie oczywiste omyłki pisarskie i oczywiste omyłki rachunkowe z uwzględnieniem konsekwencji rachunkowych dokonanych poprawek oraz inne omyłki polegające na niezgodności oferty z niniejszym zapytaniem nie powodujące istotnych zmian w treści oferty niezwłocznie powiadamiając o tym wykonawcę, którego oferta została poprawiona.</w:t>
      </w:r>
    </w:p>
    <w:p w14:paraId="5AA0186C" w14:textId="77777777" w:rsidR="009A29A8" w:rsidRDefault="009A29A8" w:rsidP="009A29A8">
      <w:pPr>
        <w:pStyle w:val="Akapitzlist"/>
        <w:numPr>
          <w:ilvl w:val="0"/>
          <w:numId w:val="10"/>
        </w:numPr>
        <w:spacing w:after="0" w:line="240" w:lineRule="auto"/>
        <w:jc w:val="both"/>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Zamawiający udzieli zamówienia Wykonawcy, którego oferta odpowiada wszystkim wymaganiom przedstawionym niniejszym zapytaniu oraz otrzyma największą ilość punktów wg ww. kryteriów. </w:t>
      </w:r>
    </w:p>
    <w:p w14:paraId="4AD5C379" w14:textId="77777777" w:rsidR="009A29A8" w:rsidRDefault="009A29A8" w:rsidP="009A29A8">
      <w:pPr>
        <w:spacing w:after="0" w:line="240" w:lineRule="auto"/>
        <w:rPr>
          <w:rFonts w:ascii="Times New Roman" w:eastAsia="Times New Roman" w:hAnsi="Times New Roman" w:cs="Times New Roman"/>
          <w:bCs/>
          <w:lang w:eastAsia="pl-PL"/>
        </w:rPr>
      </w:pPr>
    </w:p>
    <w:p w14:paraId="05B8C371" w14:textId="77777777" w:rsidR="009A29A8" w:rsidRDefault="009A29A8" w:rsidP="009A29A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XIII. Sposób wyboru oferty najkorzystniejszej </w:t>
      </w:r>
    </w:p>
    <w:p w14:paraId="1C2E684C" w14:textId="77777777" w:rsidR="009A29A8" w:rsidRDefault="009A29A8" w:rsidP="009A29A8">
      <w:pPr>
        <w:spacing w:after="0" w:line="240" w:lineRule="auto"/>
        <w:rPr>
          <w:rFonts w:ascii="Times New Roman" w:eastAsia="Times New Roman" w:hAnsi="Times New Roman" w:cs="Times New Roman"/>
          <w:b/>
          <w:bCs/>
          <w:lang w:eastAsia="pl-PL"/>
        </w:rPr>
      </w:pPr>
    </w:p>
    <w:p w14:paraId="3B63DF76" w14:textId="77777777" w:rsidR="009A29A8" w:rsidRDefault="009A29A8" w:rsidP="009A29A8">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1. Wyjaśnienie treści oferty.</w:t>
      </w:r>
    </w:p>
    <w:p w14:paraId="01808006" w14:textId="77777777" w:rsidR="009A29A8" w:rsidRDefault="009A29A8" w:rsidP="009A29A8">
      <w:pPr>
        <w:pStyle w:val="Akapitzlist"/>
        <w:numPr>
          <w:ilvl w:val="0"/>
          <w:numId w:val="1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może żądać od Wykonawcy wyjaśnień dotyczących treści złożonej oferty, niedopuszczalne  jest prowadzenie negocjacji dotyczących złożonej oferty oraz, z zastrzeżeniem ust. 2, dokonywanie jakiejkolwiek zmiany w jej treści.</w:t>
      </w:r>
    </w:p>
    <w:p w14:paraId="39BC049A" w14:textId="77777777" w:rsidR="009A29A8" w:rsidRDefault="009A29A8" w:rsidP="009A29A8">
      <w:pPr>
        <w:pStyle w:val="Akapitzlist"/>
        <w:numPr>
          <w:ilvl w:val="0"/>
          <w:numId w:val="1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Zamawiający poprawi w ofercie: </w:t>
      </w:r>
    </w:p>
    <w:p w14:paraId="7D09580B" w14:textId="77777777" w:rsidR="009A29A8" w:rsidRDefault="009A29A8" w:rsidP="009A29A8">
      <w:pPr>
        <w:pStyle w:val="Akapitzlist"/>
        <w:numPr>
          <w:ilvl w:val="0"/>
          <w:numId w:val="1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oczywiste omyłki pisarskie;</w:t>
      </w:r>
    </w:p>
    <w:p w14:paraId="6A8389F7" w14:textId="45D4CFAD" w:rsidR="009A29A8" w:rsidRDefault="009A29A8" w:rsidP="009A29A8">
      <w:pPr>
        <w:pStyle w:val="Akapitzlist"/>
        <w:numPr>
          <w:ilvl w:val="0"/>
          <w:numId w:val="13"/>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oczywiste omyłki rachunkowe z uwzględnieniem konsekwencji rachunkowych dokonanych poprawek, Zamawiający niezwłocznie powiadomi wykonawcę o dokonanych poprawkach.</w:t>
      </w:r>
    </w:p>
    <w:p w14:paraId="5350BF31" w14:textId="77777777" w:rsidR="009A29A8" w:rsidRDefault="009A29A8" w:rsidP="009A29A8">
      <w:pPr>
        <w:pStyle w:val="Akapitzlist"/>
        <w:numPr>
          <w:ilvl w:val="0"/>
          <w:numId w:val="1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Jeżeli zaoferowana cena w ocenie Zamawiającego będzie rażąco niska w stosunku do przedmiotu zamówienia i budzić będzie wątpliwości co do możliwości wykonania przedmiotu zamówienia zgodnie z wymaganiami niniejszego zapytania lub wynikającymi z odrębnych przepisów, zamawiający zwróci się do Wykonawcy o udzielenie wyjaśnień. </w:t>
      </w:r>
    </w:p>
    <w:p w14:paraId="5BC39B4F" w14:textId="77777777" w:rsidR="009A29A8" w:rsidRDefault="009A29A8" w:rsidP="009A29A8">
      <w:pPr>
        <w:spacing w:after="0" w:line="240" w:lineRule="auto"/>
        <w:jc w:val="both"/>
        <w:rPr>
          <w:rFonts w:ascii="Times New Roman" w:eastAsia="Times New Roman" w:hAnsi="Times New Roman" w:cs="Times New Roman"/>
          <w:b/>
          <w:lang w:eastAsia="pl-PL"/>
        </w:rPr>
      </w:pPr>
    </w:p>
    <w:p w14:paraId="7A29FDBD" w14:textId="77777777" w:rsidR="009A29A8" w:rsidRDefault="009A29A8" w:rsidP="009A29A8">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2. Podstawy odrzucenia ofert. </w:t>
      </w:r>
    </w:p>
    <w:p w14:paraId="37F825E9" w14:textId="77777777" w:rsidR="009A29A8" w:rsidRDefault="009A29A8" w:rsidP="009A29A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odrzuci ofertę jeżeli:</w:t>
      </w:r>
    </w:p>
    <w:p w14:paraId="45D32500" w14:textId="77777777" w:rsidR="009A29A8" w:rsidRDefault="009A29A8" w:rsidP="009A29A8">
      <w:pPr>
        <w:pStyle w:val="Akapitzlist"/>
        <w:numPr>
          <w:ilvl w:val="0"/>
          <w:numId w:val="1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jej treść nie odpowiada treści zapytania; </w:t>
      </w:r>
    </w:p>
    <w:p w14:paraId="503F442B" w14:textId="77777777" w:rsidR="009A29A8" w:rsidRDefault="009A29A8" w:rsidP="009A29A8">
      <w:pPr>
        <w:pStyle w:val="Akapitzlist"/>
        <w:numPr>
          <w:ilvl w:val="0"/>
          <w:numId w:val="1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jej złożenie stanowi czyn nieuczciwej konkurencji w rozumieniu przepisów o zwalczaniu nieuczciwej konkurencji;</w:t>
      </w:r>
    </w:p>
    <w:p w14:paraId="2627174A" w14:textId="77777777" w:rsidR="009A29A8" w:rsidRDefault="009A29A8" w:rsidP="009A29A8">
      <w:pPr>
        <w:pStyle w:val="Akapitzlist"/>
        <w:numPr>
          <w:ilvl w:val="0"/>
          <w:numId w:val="1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Wykonawca nie udzielił wyjaśnień w zakresie, o którym mowa w pkt 1.3 niniejszego rozdziału lub jeżeli dokonana ocena tych wyjaśnień potwierdza, że oferta zawiera rażąco niską cenę w stosunku do przedmiotu zamówienia;</w:t>
      </w:r>
    </w:p>
    <w:p w14:paraId="44B53A6A" w14:textId="77777777" w:rsidR="009A29A8" w:rsidRDefault="009A29A8" w:rsidP="009A29A8">
      <w:pPr>
        <w:pStyle w:val="Akapitzlist"/>
        <w:numPr>
          <w:ilvl w:val="0"/>
          <w:numId w:val="1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została złożona przez Wykonawcę wykluczonego z udziału w postępowaniu;</w:t>
      </w:r>
    </w:p>
    <w:p w14:paraId="778EC7C0" w14:textId="77777777" w:rsidR="009A29A8" w:rsidRDefault="009A29A8" w:rsidP="009A29A8">
      <w:pPr>
        <w:pStyle w:val="Akapitzlist"/>
        <w:numPr>
          <w:ilvl w:val="0"/>
          <w:numId w:val="1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zawiera błędy w obliczeniu ceny;</w:t>
      </w:r>
    </w:p>
    <w:p w14:paraId="3B920963" w14:textId="77777777" w:rsidR="009A29A8" w:rsidRDefault="009A29A8" w:rsidP="009A29A8">
      <w:pPr>
        <w:pStyle w:val="Akapitzlist"/>
        <w:numPr>
          <w:ilvl w:val="0"/>
          <w:numId w:val="1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nie wyraził zgody na przedłużenie terminu związania ofertą;</w:t>
      </w:r>
    </w:p>
    <w:p w14:paraId="6C7EDF86" w14:textId="77777777" w:rsidR="009A29A8" w:rsidRDefault="009A29A8" w:rsidP="009A29A8">
      <w:pPr>
        <w:pStyle w:val="Akapitzlist"/>
        <w:numPr>
          <w:ilvl w:val="0"/>
          <w:numId w:val="1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jest nieważna na podstawie odrębnych przepisów.</w:t>
      </w:r>
    </w:p>
    <w:p w14:paraId="5A51F93C" w14:textId="77777777" w:rsidR="009A29A8" w:rsidRDefault="009A29A8" w:rsidP="009A29A8">
      <w:pPr>
        <w:spacing w:after="0" w:line="240" w:lineRule="auto"/>
        <w:rPr>
          <w:rFonts w:ascii="Times New Roman" w:eastAsia="Times New Roman" w:hAnsi="Times New Roman" w:cs="Times New Roman"/>
          <w:bCs/>
          <w:lang w:eastAsia="pl-PL"/>
        </w:rPr>
      </w:pPr>
    </w:p>
    <w:p w14:paraId="15D35FD2" w14:textId="77777777" w:rsidR="009A29A8" w:rsidRDefault="009A29A8" w:rsidP="009A29A8">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XIV. Informacje o wyniku postępowania </w:t>
      </w:r>
    </w:p>
    <w:p w14:paraId="690FB9C7" w14:textId="77777777" w:rsidR="009A29A8" w:rsidRDefault="009A29A8" w:rsidP="009A29A8">
      <w:pPr>
        <w:spacing w:after="0" w:line="240" w:lineRule="auto"/>
        <w:jc w:val="both"/>
        <w:rPr>
          <w:rFonts w:ascii="Times New Roman" w:eastAsia="Times New Roman" w:hAnsi="Times New Roman" w:cs="Times New Roman"/>
          <w:b/>
          <w:bCs/>
          <w:lang w:eastAsia="pl-PL"/>
        </w:rPr>
      </w:pPr>
    </w:p>
    <w:p w14:paraId="1B56F3DE" w14:textId="77777777" w:rsidR="009A29A8" w:rsidRDefault="009A29A8" w:rsidP="009A29A8">
      <w:pPr>
        <w:pStyle w:val="Akapitzlist"/>
        <w:numPr>
          <w:ilvl w:val="0"/>
          <w:numId w:val="1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niezwłocznie po wyborze oferty najkorzystniejszej poinformuje Wykonawców o:</w:t>
      </w:r>
    </w:p>
    <w:p w14:paraId="71D646B0" w14:textId="77777777" w:rsidR="009A29A8" w:rsidRDefault="009A29A8" w:rsidP="009A29A8">
      <w:pPr>
        <w:pStyle w:val="Akapitzlist"/>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wyborze oferty najkorzystniejszej, podając nazwę Wykonawcy, który złożył tę ofertę;</w:t>
      </w:r>
    </w:p>
    <w:p w14:paraId="4462D33C" w14:textId="77777777" w:rsidR="009A29A8" w:rsidRDefault="009A29A8" w:rsidP="009A29A8">
      <w:pPr>
        <w:pStyle w:val="Akapitzlist"/>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Wykonawcy/ach, którzy zostali wykluczeni;</w:t>
      </w:r>
    </w:p>
    <w:p w14:paraId="1E4E8408" w14:textId="77777777" w:rsidR="009A29A8" w:rsidRDefault="009A29A8" w:rsidP="009A29A8">
      <w:pPr>
        <w:pStyle w:val="Akapitzlist"/>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Wykonawcy/ach, których oferty zostały odrzucone, podając uzasadnienie decyzji poprzez zamieszczenie w/w informacji na swojej stronie internetowej. </w:t>
      </w:r>
    </w:p>
    <w:p w14:paraId="452BFB93" w14:textId="77777777" w:rsidR="009A29A8" w:rsidRDefault="009A29A8" w:rsidP="009A29A8">
      <w:pPr>
        <w:pStyle w:val="Akapitzlist"/>
        <w:numPr>
          <w:ilvl w:val="0"/>
          <w:numId w:val="1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unieważni postępowanie, jeżeli:</w:t>
      </w:r>
    </w:p>
    <w:p w14:paraId="435F19FB" w14:textId="77777777" w:rsidR="009A29A8" w:rsidRDefault="009A29A8" w:rsidP="009A29A8">
      <w:pPr>
        <w:pStyle w:val="Akapitzlist"/>
        <w:numPr>
          <w:ilvl w:val="0"/>
          <w:numId w:val="1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nie złożono żadnej oferty nie podlegającej odrzuceniu;</w:t>
      </w:r>
    </w:p>
    <w:p w14:paraId="32749B62" w14:textId="77777777" w:rsidR="009A29A8" w:rsidRDefault="009A29A8" w:rsidP="009A29A8">
      <w:pPr>
        <w:pStyle w:val="Akapitzlist"/>
        <w:numPr>
          <w:ilvl w:val="0"/>
          <w:numId w:val="1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cena najkorzystniejszej oferty przewyższa kwotę, którą Zamawiający zamierza przeznaczyć na sfinansowanie zamówienia, chyba że Zamawiający może zwiększyć tę kwotę do ceny najkorzystniejszej oferty;</w:t>
      </w:r>
    </w:p>
    <w:p w14:paraId="3E79D957" w14:textId="77777777" w:rsidR="009A29A8" w:rsidRDefault="009A29A8" w:rsidP="009A29A8">
      <w:pPr>
        <w:pStyle w:val="Akapitzlist"/>
        <w:numPr>
          <w:ilvl w:val="0"/>
          <w:numId w:val="1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wystąpiła istotna zmiana okoliczności powodująca, że prowadzenie postępowania lub wykonanie zamówienia nie leży w interesie publicznym, czego nie można było wcześniej przewidzieć.</w:t>
      </w:r>
    </w:p>
    <w:p w14:paraId="6393B72B" w14:textId="77777777" w:rsidR="009A29A8" w:rsidRDefault="009A29A8" w:rsidP="009A29A8">
      <w:pPr>
        <w:spacing w:after="0" w:line="240" w:lineRule="auto"/>
        <w:jc w:val="both"/>
        <w:rPr>
          <w:rFonts w:ascii="Times New Roman" w:eastAsia="Times New Roman" w:hAnsi="Times New Roman" w:cs="Times New Roman"/>
          <w:bCs/>
          <w:lang w:eastAsia="pl-PL"/>
        </w:rPr>
      </w:pPr>
    </w:p>
    <w:p w14:paraId="185D803E" w14:textId="77777777" w:rsidR="009A29A8" w:rsidRDefault="009A29A8" w:rsidP="009A29A8">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bCs/>
          <w:lang w:eastAsia="pl-PL"/>
        </w:rPr>
        <w:t xml:space="preserve">XV. Informacje ogólne dotyczące kwestii formalnych umowy w sprawie niniejszego zamówienia </w:t>
      </w:r>
    </w:p>
    <w:p w14:paraId="560D9261" w14:textId="77777777" w:rsidR="009A29A8" w:rsidRDefault="009A29A8" w:rsidP="009A29A8">
      <w:pPr>
        <w:spacing w:after="0" w:line="240" w:lineRule="auto"/>
        <w:rPr>
          <w:rFonts w:ascii="Times New Roman" w:eastAsia="Times New Roman" w:hAnsi="Times New Roman" w:cs="Times New Roman"/>
          <w:lang w:eastAsia="pl-PL"/>
        </w:rPr>
      </w:pPr>
    </w:p>
    <w:p w14:paraId="61B5747E" w14:textId="77777777" w:rsidR="009A29A8" w:rsidRDefault="009A29A8" w:rsidP="009A29A8">
      <w:pPr>
        <w:pStyle w:val="Akapitzlist"/>
        <w:numPr>
          <w:ilvl w:val="0"/>
          <w:numId w:val="18"/>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Wzór umowy  stanowi część II zapytania.</w:t>
      </w:r>
    </w:p>
    <w:p w14:paraId="0942FD23" w14:textId="77777777" w:rsidR="009A29A8" w:rsidRDefault="009A29A8" w:rsidP="009A29A8">
      <w:pPr>
        <w:pStyle w:val="Akapitzlist"/>
        <w:numPr>
          <w:ilvl w:val="0"/>
          <w:numId w:val="18"/>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Zamawiający wymaga zawarcia umowy zgodnie z załączonym wzorem.</w:t>
      </w:r>
    </w:p>
    <w:p w14:paraId="69F5E8C0" w14:textId="77777777" w:rsidR="009A29A8" w:rsidRDefault="009A29A8" w:rsidP="009A29A8">
      <w:pPr>
        <w:pStyle w:val="Akapitzlist"/>
        <w:numPr>
          <w:ilvl w:val="0"/>
          <w:numId w:val="18"/>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Umowa w sprawie zamówienia zostanie zawarta  w formie pisemnej:</w:t>
      </w:r>
    </w:p>
    <w:p w14:paraId="19EF0111" w14:textId="77777777" w:rsidR="009A29A8" w:rsidRDefault="009A29A8" w:rsidP="009A29A8">
      <w:pPr>
        <w:pStyle w:val="Akapitzlist"/>
        <w:numPr>
          <w:ilvl w:val="0"/>
          <w:numId w:val="19"/>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mają do niej zastosowanie przepisy Kodeksu cywilnego;</w:t>
      </w:r>
    </w:p>
    <w:p w14:paraId="0108B190" w14:textId="77777777" w:rsidR="009A29A8" w:rsidRDefault="009A29A8" w:rsidP="009A29A8">
      <w:pPr>
        <w:pStyle w:val="Akapitzlist"/>
        <w:numPr>
          <w:ilvl w:val="0"/>
          <w:numId w:val="19"/>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jest jawna i podlega udostępnieniu na zasadach określonych w przepisach o dostępie do informacji publicznej;</w:t>
      </w:r>
    </w:p>
    <w:p w14:paraId="45908042" w14:textId="77777777" w:rsidR="009A29A8" w:rsidRDefault="009A29A8" w:rsidP="009A29A8">
      <w:pPr>
        <w:pStyle w:val="Akapitzlist"/>
        <w:numPr>
          <w:ilvl w:val="0"/>
          <w:numId w:val="19"/>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zakres świadczenia Wykonawcy wynikający z umowy jest tożsamy z opisem przedmiotu zamówienia zawartym w zapytaniu i z jego zobowiązaniem zawartym w ofercie.</w:t>
      </w:r>
    </w:p>
    <w:p w14:paraId="53953E7E" w14:textId="77777777" w:rsidR="009A29A8" w:rsidRDefault="009A29A8" w:rsidP="009A29A8">
      <w:pPr>
        <w:pStyle w:val="Akapitzlist"/>
        <w:numPr>
          <w:ilvl w:val="0"/>
          <w:numId w:val="18"/>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Wykonawca, którego oferta została wybrana jako najkorzystniejsza, na wezwanie Zamawiającego w terminie przez niego wyznaczonym, ma obowiązek:</w:t>
      </w:r>
    </w:p>
    <w:p w14:paraId="1F8B36E6" w14:textId="77777777" w:rsidR="009A29A8" w:rsidRDefault="009A29A8" w:rsidP="009A29A8">
      <w:pPr>
        <w:pStyle w:val="Akapitzlist"/>
        <w:numPr>
          <w:ilvl w:val="0"/>
          <w:numId w:val="20"/>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wskazać osobę/osoby, które będą podpisywać umowę;</w:t>
      </w:r>
    </w:p>
    <w:p w14:paraId="3AC5E834" w14:textId="77777777" w:rsidR="009A29A8" w:rsidRDefault="009A29A8" w:rsidP="009A29A8">
      <w:pPr>
        <w:pStyle w:val="Akapitzlist"/>
        <w:numPr>
          <w:ilvl w:val="0"/>
          <w:numId w:val="20"/>
        </w:numPr>
        <w:spacing w:after="0" w:line="240" w:lineRule="auto"/>
        <w:jc w:val="both"/>
        <w:rPr>
          <w:lang w:eastAsia="pl-PL"/>
        </w:rPr>
      </w:pPr>
      <w:r>
        <w:rPr>
          <w:rFonts w:ascii="Times New Roman" w:eastAsia="Times New Roman" w:hAnsi="Times New Roman" w:cs="Times New Roman"/>
          <w:lang w:eastAsia="pl-PL"/>
        </w:rPr>
        <w:t>przedłożyć dokument uprawniający osobę / osoby wskazane do podpisania umowy, o ile nie wynika to ze złożonych wcześniej dokumentów.</w:t>
      </w:r>
    </w:p>
    <w:p w14:paraId="5569D3C7" w14:textId="77777777" w:rsidR="009A29A8" w:rsidRDefault="009A29A8" w:rsidP="009A29A8">
      <w:pPr>
        <w:spacing w:after="0" w:line="240" w:lineRule="auto"/>
        <w:rPr>
          <w:rFonts w:ascii="Times New Roman" w:eastAsia="Times New Roman" w:hAnsi="Times New Roman" w:cs="Times New Roman"/>
          <w:b/>
          <w:bCs/>
          <w:lang w:eastAsia="pl-PL"/>
        </w:rPr>
      </w:pPr>
    </w:p>
    <w:p w14:paraId="57EE5EAB" w14:textId="77777777" w:rsidR="009A29A8" w:rsidRDefault="009A29A8" w:rsidP="009A29A8">
      <w:pPr>
        <w:widowControl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Załącznikami do zapytania:</w:t>
      </w:r>
    </w:p>
    <w:p w14:paraId="6EB2BD1B" w14:textId="77777777" w:rsidR="009A29A8" w:rsidRDefault="009A29A8" w:rsidP="009A29A8">
      <w:pPr>
        <w:widowControl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Część II zapytania – wzór umowy,</w:t>
      </w:r>
    </w:p>
    <w:p w14:paraId="5A0D9FBB" w14:textId="77777777" w:rsidR="009A29A8" w:rsidRDefault="009A29A8" w:rsidP="009A29A8">
      <w:pPr>
        <w:widowControl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załącznik Nr 1 formularz oferty,</w:t>
      </w:r>
    </w:p>
    <w:p w14:paraId="57B5AA90" w14:textId="77777777" w:rsidR="009A29A8" w:rsidRDefault="009A29A8" w:rsidP="009A29A8">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pl-PL"/>
        </w:rPr>
        <w:t xml:space="preserve">- załącznik Nr 2 </w:t>
      </w:r>
      <w:r>
        <w:rPr>
          <w:rFonts w:ascii="Times New Roman" w:eastAsia="Calibri" w:hAnsi="Times New Roman" w:cs="Times New Roman"/>
        </w:rPr>
        <w:t>oświadczenie o spełnianiu warunków udziału w postępowaniu,</w:t>
      </w:r>
    </w:p>
    <w:p w14:paraId="6F5D4A26" w14:textId="77777777" w:rsidR="009A29A8" w:rsidRDefault="009A29A8" w:rsidP="009A29A8">
      <w:pPr>
        <w:widowControl w:val="0"/>
        <w:spacing w:after="0" w:line="240" w:lineRule="auto"/>
        <w:rPr>
          <w:rFonts w:ascii="Times New Roman" w:eastAsia="Calibri" w:hAnsi="Times New Roman" w:cs="Times New Roman"/>
        </w:rPr>
      </w:pPr>
      <w:r>
        <w:rPr>
          <w:rFonts w:ascii="Times New Roman" w:eastAsia="Calibri" w:hAnsi="Times New Roman" w:cs="Times New Roman"/>
        </w:rPr>
        <w:t>- załącznik Nr 3 oświadczenia dot. przesłanek wykluczenia  z postępowania,</w:t>
      </w:r>
    </w:p>
    <w:p w14:paraId="68F28CF6" w14:textId="77777777" w:rsidR="009A29A8" w:rsidRDefault="009A29A8" w:rsidP="009A29A8">
      <w:pPr>
        <w:spacing w:after="0"/>
        <w:rPr>
          <w:rFonts w:ascii="Times New Roman" w:eastAsia="Calibri" w:hAnsi="Times New Roman" w:cs="Times New Roman"/>
        </w:rPr>
      </w:pPr>
      <w:r>
        <w:rPr>
          <w:rFonts w:ascii="Times New Roman" w:eastAsia="Calibri" w:hAnsi="Times New Roman" w:cs="Times New Roman"/>
        </w:rPr>
        <w:t>- załącznik Nr 4 klauzula informacyjna.</w:t>
      </w:r>
    </w:p>
    <w:sectPr w:rsidR="009A2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00"/>
    <w:family w:val="roman"/>
    <w:notTrueType/>
    <w:pitch w:val="default"/>
  </w:font>
  <w:font w:name="TimesNew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F6C"/>
    <w:multiLevelType w:val="multilevel"/>
    <w:tmpl w:val="BC5CBE74"/>
    <w:lvl w:ilvl="0">
      <w:start w:val="1"/>
      <w:numFmt w:val="decimal"/>
      <w:lvlText w:val="%1)"/>
      <w:lvlJc w:val="left"/>
      <w:pPr>
        <w:ind w:left="720" w:hanging="360"/>
      </w:pPr>
      <w:rPr>
        <w:rFonts w:ascii="Times New Roman" w:hAnsi="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16DF4"/>
    <w:multiLevelType w:val="multilevel"/>
    <w:tmpl w:val="E67A5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25B47"/>
    <w:multiLevelType w:val="multilevel"/>
    <w:tmpl w:val="F60234DC"/>
    <w:lvl w:ilvl="0">
      <w:start w:val="1"/>
      <w:numFmt w:val="decimal"/>
      <w:lvlText w:val="%1."/>
      <w:lvlJc w:val="left"/>
      <w:pPr>
        <w:tabs>
          <w:tab w:val="num" w:pos="1800"/>
        </w:tabs>
        <w:ind w:left="180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 w15:restartNumberingAfterBreak="0">
    <w:nsid w:val="14A06D9A"/>
    <w:multiLevelType w:val="multilevel"/>
    <w:tmpl w:val="0B2C0F3E"/>
    <w:lvl w:ilvl="0">
      <w:start w:val="1"/>
      <w:numFmt w:val="decimal"/>
      <w:lvlText w:val="%1."/>
      <w:lvlJc w:val="left"/>
      <w:pPr>
        <w:ind w:left="360" w:hanging="360"/>
      </w:pPr>
      <w:rPr>
        <w:rFonts w:ascii="Times New Roman" w:hAnsi="Times New Roman"/>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D56BE8"/>
    <w:multiLevelType w:val="multilevel"/>
    <w:tmpl w:val="DD06C0CE"/>
    <w:lvl w:ilvl="0">
      <w:start w:val="1"/>
      <w:numFmt w:val="decimal"/>
      <w:lvlText w:val="%1."/>
      <w:lvlJc w:val="left"/>
      <w:pPr>
        <w:tabs>
          <w:tab w:val="num" w:pos="1800"/>
        </w:tabs>
        <w:ind w:left="180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F5372A3"/>
    <w:multiLevelType w:val="multilevel"/>
    <w:tmpl w:val="6D281EA6"/>
    <w:lvl w:ilvl="0">
      <w:start w:val="1"/>
      <w:numFmt w:val="decimal"/>
      <w:lvlText w:val="%1."/>
      <w:lvlJc w:val="left"/>
      <w:pPr>
        <w:ind w:left="360" w:hanging="360"/>
      </w:pPr>
      <w:rPr>
        <w:rFonts w:ascii="Times New Roman" w:hAnsi="Times New Roman"/>
        <w:b/>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5712B1A"/>
    <w:multiLevelType w:val="multilevel"/>
    <w:tmpl w:val="8A183E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10B85"/>
    <w:multiLevelType w:val="multilevel"/>
    <w:tmpl w:val="1BAAC4E8"/>
    <w:lvl w:ilvl="0">
      <w:start w:val="1"/>
      <w:numFmt w:val="decimal"/>
      <w:lvlText w:val="%1."/>
      <w:lvlJc w:val="left"/>
      <w:pPr>
        <w:ind w:left="360" w:hanging="360"/>
      </w:pPr>
      <w:rPr>
        <w:rFonts w:ascii="Times New Roman" w:hAnsi="Times New Roman"/>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F2240E"/>
    <w:multiLevelType w:val="multilevel"/>
    <w:tmpl w:val="E4B8264C"/>
    <w:lvl w:ilvl="0">
      <w:start w:val="3"/>
      <w:numFmt w:val="decimal"/>
      <w:lvlText w:val="%1."/>
      <w:lvlJc w:val="left"/>
      <w:pPr>
        <w:ind w:left="360" w:hanging="360"/>
      </w:pPr>
      <w:rPr>
        <w:rFonts w:ascii="Times New Roman" w:hAnsi="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F4503E"/>
    <w:multiLevelType w:val="multilevel"/>
    <w:tmpl w:val="4EF0A54A"/>
    <w:lvl w:ilvl="0">
      <w:start w:val="1"/>
      <w:numFmt w:val="decimal"/>
      <w:lvlText w:val="%1."/>
      <w:lvlJc w:val="left"/>
      <w:pPr>
        <w:ind w:left="360" w:hanging="360"/>
      </w:pPr>
      <w:rPr>
        <w:rFonts w:ascii="Times New Roman" w:hAnsi="Times New Roman"/>
        <w:b/>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F8186D"/>
    <w:multiLevelType w:val="multilevel"/>
    <w:tmpl w:val="8034D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0329C8"/>
    <w:multiLevelType w:val="multilevel"/>
    <w:tmpl w:val="5210AE64"/>
    <w:lvl w:ilvl="0">
      <w:start w:val="1"/>
      <w:numFmt w:val="decimal"/>
      <w:lvlText w:val="%1."/>
      <w:lvlJc w:val="left"/>
      <w:pPr>
        <w:ind w:left="360" w:hanging="360"/>
      </w:pPr>
      <w:rPr>
        <w:rFonts w:ascii="Times New Roman" w:hAnsi="Times New Roman"/>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D6561A5"/>
    <w:multiLevelType w:val="multilevel"/>
    <w:tmpl w:val="63FC1286"/>
    <w:lvl w:ilvl="0">
      <w:start w:val="1"/>
      <w:numFmt w:val="decimal"/>
      <w:lvlText w:val="%1."/>
      <w:lvlJc w:val="left"/>
      <w:pPr>
        <w:ind w:left="720" w:hanging="360"/>
      </w:pPr>
      <w:rPr>
        <w:rFonts w:ascii="Times New Roman" w:hAnsi="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4A27BF"/>
    <w:multiLevelType w:val="multilevel"/>
    <w:tmpl w:val="1CDEF46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550567E0"/>
    <w:multiLevelType w:val="multilevel"/>
    <w:tmpl w:val="8992464C"/>
    <w:lvl w:ilvl="0">
      <w:start w:val="5"/>
      <w:numFmt w:val="decimal"/>
      <w:lvlText w:val="%1."/>
      <w:lvlJc w:val="left"/>
      <w:pPr>
        <w:ind w:left="360" w:hanging="360"/>
      </w:pPr>
      <w:rPr>
        <w:rFonts w:ascii="Times New Roman" w:hAnsi="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1C1EFD"/>
    <w:multiLevelType w:val="multilevel"/>
    <w:tmpl w:val="EB9EB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06594D"/>
    <w:multiLevelType w:val="multilevel"/>
    <w:tmpl w:val="598CD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E47793"/>
    <w:multiLevelType w:val="multilevel"/>
    <w:tmpl w:val="369452B0"/>
    <w:lvl w:ilvl="0">
      <w:start w:val="1"/>
      <w:numFmt w:val="decimal"/>
      <w:lvlText w:val="%1."/>
      <w:lvlJc w:val="left"/>
      <w:pPr>
        <w:ind w:left="720" w:hanging="360"/>
      </w:pPr>
      <w:rPr>
        <w:rFonts w:ascii="Times New Roman" w:hAnsi="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78235B"/>
    <w:multiLevelType w:val="multilevel"/>
    <w:tmpl w:val="27B6CE22"/>
    <w:lvl w:ilvl="0">
      <w:start w:val="1"/>
      <w:numFmt w:val="decimal"/>
      <w:lvlText w:val="%1)"/>
      <w:lvlJc w:val="left"/>
      <w:pPr>
        <w:ind w:left="720" w:hanging="360"/>
      </w:pPr>
      <w:rPr>
        <w:rFonts w:ascii="Times New Roman" w:hAnsi="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544B8"/>
    <w:multiLevelType w:val="multilevel"/>
    <w:tmpl w:val="23E6885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A8"/>
    <w:rsid w:val="00112E22"/>
    <w:rsid w:val="00134DBD"/>
    <w:rsid w:val="001D3E9B"/>
    <w:rsid w:val="004A167D"/>
    <w:rsid w:val="00585A44"/>
    <w:rsid w:val="006357D4"/>
    <w:rsid w:val="0064054A"/>
    <w:rsid w:val="0068045D"/>
    <w:rsid w:val="00717593"/>
    <w:rsid w:val="00973419"/>
    <w:rsid w:val="00994576"/>
    <w:rsid w:val="009A29A8"/>
    <w:rsid w:val="00A25430"/>
    <w:rsid w:val="00A731E8"/>
    <w:rsid w:val="00AC67FD"/>
    <w:rsid w:val="00C65343"/>
    <w:rsid w:val="00D00D1D"/>
    <w:rsid w:val="00F233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EC61"/>
  <w15:chartTrackingRefBased/>
  <w15:docId w15:val="{9551E0DC-5933-44AA-8A11-7C1FCE6D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9A8"/>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Tekstpodstawowy"/>
    <w:link w:val="PodtytuZnak"/>
    <w:qFormat/>
    <w:rsid w:val="009A29A8"/>
    <w:pPr>
      <w:keepNext/>
      <w:widowControl w:val="0"/>
      <w:suppressAutoHyphens/>
      <w:spacing w:before="240" w:after="120" w:line="240" w:lineRule="auto"/>
      <w:jc w:val="center"/>
    </w:pPr>
    <w:rPr>
      <w:rFonts w:ascii="Arial" w:eastAsia="Lucida Sans Unicode" w:hAnsi="Arial" w:cs="Tahoma"/>
      <w:i/>
      <w:iCs/>
      <w:kern w:val="2"/>
      <w:sz w:val="28"/>
      <w:szCs w:val="28"/>
      <w:lang w:eastAsia="hi-IN" w:bidi="hi-IN"/>
    </w:rPr>
  </w:style>
  <w:style w:type="character" w:customStyle="1" w:styleId="PodtytuZnak">
    <w:name w:val="Podtytuł Znak"/>
    <w:basedOn w:val="Domylnaczcionkaakapitu"/>
    <w:link w:val="Podtytu"/>
    <w:rsid w:val="009A29A8"/>
    <w:rPr>
      <w:rFonts w:ascii="Arial" w:eastAsia="Lucida Sans Unicode" w:hAnsi="Arial" w:cs="Tahoma"/>
      <w:i/>
      <w:iCs/>
      <w:kern w:val="2"/>
      <w:sz w:val="28"/>
      <w:szCs w:val="28"/>
      <w:lang w:eastAsia="hi-IN" w:bidi="hi-IN"/>
    </w:rPr>
  </w:style>
  <w:style w:type="paragraph" w:styleId="Akapitzlist">
    <w:name w:val="List Paragraph"/>
    <w:basedOn w:val="Normalny"/>
    <w:uiPriority w:val="34"/>
    <w:qFormat/>
    <w:rsid w:val="009A29A8"/>
    <w:pPr>
      <w:ind w:left="720"/>
      <w:contextualSpacing/>
    </w:pPr>
  </w:style>
  <w:style w:type="character" w:customStyle="1" w:styleId="czeinternetowe">
    <w:name w:val="Łącze internetowe"/>
    <w:basedOn w:val="Domylnaczcionkaakapitu"/>
    <w:uiPriority w:val="99"/>
    <w:rsid w:val="009A29A8"/>
    <w:rPr>
      <w:color w:val="0563C1" w:themeColor="hyperlink"/>
      <w:u w:val="single"/>
    </w:rPr>
  </w:style>
  <w:style w:type="paragraph" w:styleId="Tekstpodstawowy">
    <w:name w:val="Body Text"/>
    <w:basedOn w:val="Normalny"/>
    <w:link w:val="TekstpodstawowyZnak"/>
    <w:uiPriority w:val="99"/>
    <w:semiHidden/>
    <w:unhideWhenUsed/>
    <w:rsid w:val="009A29A8"/>
    <w:pPr>
      <w:spacing w:after="120"/>
    </w:pPr>
  </w:style>
  <w:style w:type="character" w:customStyle="1" w:styleId="TekstpodstawowyZnak">
    <w:name w:val="Tekst podstawowy Znak"/>
    <w:basedOn w:val="Domylnaczcionkaakapitu"/>
    <w:link w:val="Tekstpodstawowy"/>
    <w:uiPriority w:val="99"/>
    <w:semiHidden/>
    <w:rsid w:val="009A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286">
      <w:bodyDiv w:val="1"/>
      <w:marLeft w:val="0"/>
      <w:marRight w:val="0"/>
      <w:marTop w:val="0"/>
      <w:marBottom w:val="0"/>
      <w:divBdr>
        <w:top w:val="none" w:sz="0" w:space="0" w:color="auto"/>
        <w:left w:val="none" w:sz="0" w:space="0" w:color="auto"/>
        <w:bottom w:val="none" w:sz="0" w:space="0" w:color="auto"/>
        <w:right w:val="none" w:sz="0" w:space="0" w:color="auto"/>
      </w:divBdr>
    </w:div>
    <w:div w:id="1458794089">
      <w:bodyDiv w:val="1"/>
      <w:marLeft w:val="0"/>
      <w:marRight w:val="0"/>
      <w:marTop w:val="0"/>
      <w:marBottom w:val="0"/>
      <w:divBdr>
        <w:top w:val="none" w:sz="0" w:space="0" w:color="auto"/>
        <w:left w:val="none" w:sz="0" w:space="0" w:color="auto"/>
        <w:bottom w:val="none" w:sz="0" w:space="0" w:color="auto"/>
        <w:right w:val="none" w:sz="0" w:space="0" w:color="auto"/>
      </w:divBdr>
    </w:div>
    <w:div w:id="1544830606">
      <w:bodyDiv w:val="1"/>
      <w:marLeft w:val="0"/>
      <w:marRight w:val="0"/>
      <w:marTop w:val="0"/>
      <w:marBottom w:val="0"/>
      <w:divBdr>
        <w:top w:val="none" w:sz="0" w:space="0" w:color="auto"/>
        <w:left w:val="none" w:sz="0" w:space="0" w:color="auto"/>
        <w:bottom w:val="none" w:sz="0" w:space="0" w:color="auto"/>
        <w:right w:val="none" w:sz="0" w:space="0" w:color="auto"/>
      </w:divBdr>
    </w:div>
    <w:div w:id="19556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minachelmza.pl" TargetMode="External"/><Relationship Id="rId5" Type="http://schemas.openxmlformats.org/officeDocument/2006/relationships/hyperlink" Target="http://www.gminachelmz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2256</Words>
  <Characters>13540</Characters>
  <Application>Microsoft Office Word</Application>
  <DocSecurity>0</DocSecurity>
  <Lines>112</Lines>
  <Paragraphs>31</Paragraphs>
  <ScaleCrop>false</ScaleCrop>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P.R. Rutkowski</dc:creator>
  <cp:keywords/>
  <dc:description/>
  <cp:lastModifiedBy>Krzysztof Makowiecki</cp:lastModifiedBy>
  <cp:revision>11</cp:revision>
  <cp:lastPrinted>2021-11-15T07:39:00Z</cp:lastPrinted>
  <dcterms:created xsi:type="dcterms:W3CDTF">2021-06-24T05:50:00Z</dcterms:created>
  <dcterms:modified xsi:type="dcterms:W3CDTF">2021-11-15T07:40:00Z</dcterms:modified>
</cp:coreProperties>
</file>