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62" w:rsidRDefault="00D65F62" w:rsidP="00D65F62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załącznik</w:t>
      </w:r>
    </w:p>
    <w:p w:rsidR="00D65F62" w:rsidRDefault="00D65F62" w:rsidP="00D65F62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190CF4">
        <w:rPr>
          <w:rFonts w:ascii="Times New Roman" w:eastAsia="Times New Roman" w:hAnsi="Times New Roman"/>
          <w:sz w:val="16"/>
          <w:szCs w:val="16"/>
          <w:lang w:eastAsia="pl-PL"/>
        </w:rPr>
        <w:t>86/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22</w:t>
      </w:r>
    </w:p>
    <w:p w:rsidR="00D65F62" w:rsidRDefault="00D65F62" w:rsidP="00D65F62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:rsidR="00D65F62" w:rsidRDefault="00D65F62" w:rsidP="00D65F62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190CF4">
        <w:rPr>
          <w:rFonts w:ascii="Times New Roman" w:eastAsia="Times New Roman" w:hAnsi="Times New Roman"/>
          <w:sz w:val="16"/>
          <w:szCs w:val="16"/>
          <w:lang w:eastAsia="pl-PL"/>
        </w:rPr>
        <w:t xml:space="preserve">14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września 2022 r. </w:t>
      </w:r>
    </w:p>
    <w:p w:rsidR="00D65F62" w:rsidRDefault="00D4480B" w:rsidP="00D65F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Wykaz </w:t>
      </w:r>
      <w:r w:rsidR="00D65F62">
        <w:rPr>
          <w:rFonts w:ascii="Times New Roman" w:eastAsia="Times New Roman" w:hAnsi="Times New Roman"/>
          <w:b/>
          <w:color w:val="000000"/>
          <w:lang w:eastAsia="pl-PL"/>
        </w:rPr>
        <w:t>nieruchomości przeznaczonej do sprzedaży</w:t>
      </w:r>
    </w:p>
    <w:p w:rsidR="00D65F62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35 ust. 1 i 2 ustawy z dnia 21 sierpnia 1997 r. o gospodarce nieruchomościami (Dz.U. z 2021 r. poz. </w:t>
      </w:r>
      <w:r w:rsidRPr="00D65F62">
        <w:rPr>
          <w:rFonts w:ascii="Times New Roman" w:eastAsia="Times New Roman" w:hAnsi="Times New Roman"/>
          <w:lang w:eastAsia="pl-PL"/>
        </w:rPr>
        <w:t>1899</w:t>
      </w:r>
      <w:r>
        <w:rPr>
          <w:rFonts w:ascii="Times New Roman" w:eastAsia="Times New Roman" w:hAnsi="Times New Roman"/>
          <w:lang w:eastAsia="pl-PL"/>
        </w:rPr>
        <w:t xml:space="preserve">), uchwały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</w:t>
      </w:r>
      <w:r w:rsidR="00487ACA">
        <w:rPr>
          <w:rFonts w:ascii="Times New Roman" w:eastAsia="Times New Roman" w:hAnsi="Times New Roman"/>
          <w:color w:val="000000"/>
          <w:lang w:eastAsia="pl-PL"/>
        </w:rPr>
        <w:t>LXII/375/22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Rady Gminy Chełmża z dnia </w:t>
      </w:r>
      <w:r w:rsidR="00487ACA">
        <w:rPr>
          <w:rFonts w:ascii="Times New Roman" w:eastAsia="Times New Roman" w:hAnsi="Times New Roman"/>
          <w:lang w:eastAsia="pl-PL"/>
        </w:rPr>
        <w:t>31 maja 2022</w:t>
      </w:r>
      <w:r>
        <w:rPr>
          <w:rFonts w:ascii="Times New Roman" w:eastAsia="Times New Roman" w:hAnsi="Times New Roman"/>
          <w:lang w:eastAsia="pl-PL"/>
        </w:rPr>
        <w:t xml:space="preserve"> r. w sprawie sprzedaży nieruchomości we wsi </w:t>
      </w:r>
      <w:r w:rsidR="00487ACA">
        <w:rPr>
          <w:rFonts w:ascii="Times New Roman" w:eastAsia="Times New Roman" w:hAnsi="Times New Roman"/>
          <w:lang w:eastAsia="pl-PL"/>
        </w:rPr>
        <w:t>Grzywna</w:t>
      </w:r>
      <w:r>
        <w:rPr>
          <w:rFonts w:ascii="Times New Roman" w:eastAsia="Times New Roman" w:hAnsi="Times New Roman"/>
          <w:lang w:eastAsia="pl-PL"/>
        </w:rPr>
        <w:t xml:space="preserve">, zarządzenia Nr </w:t>
      </w:r>
      <w:r w:rsidR="00487ACA">
        <w:rPr>
          <w:rFonts w:ascii="Times New Roman" w:eastAsia="Times New Roman" w:hAnsi="Times New Roman"/>
          <w:lang w:eastAsia="pl-PL"/>
        </w:rPr>
        <w:t>81/22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487ACA">
        <w:rPr>
          <w:rFonts w:ascii="Times New Roman" w:eastAsia="Times New Roman" w:hAnsi="Times New Roman"/>
          <w:lang w:eastAsia="pl-PL"/>
        </w:rPr>
        <w:t>5 września 2022</w:t>
      </w:r>
      <w:r>
        <w:rPr>
          <w:rFonts w:ascii="Times New Roman" w:eastAsia="Times New Roman" w:hAnsi="Times New Roman"/>
          <w:lang w:eastAsia="pl-PL"/>
        </w:rPr>
        <w:t xml:space="preserve"> r. w sprawie ustalenia ceny wywoławczej w I przetargu ustnym nieograniczonym na sprzedaż nieruchomości stanowiącej zasób nieruchomości Gminy Chełmża oraz zarządzenia Nr </w:t>
      </w:r>
      <w:r w:rsidR="00190CF4">
        <w:rPr>
          <w:rFonts w:ascii="Times New Roman" w:eastAsia="Times New Roman" w:hAnsi="Times New Roman"/>
          <w:lang w:eastAsia="pl-PL"/>
        </w:rPr>
        <w:t>86/</w:t>
      </w:r>
      <w:r w:rsidR="00487ACA">
        <w:rPr>
          <w:rFonts w:ascii="Times New Roman" w:eastAsia="Times New Roman" w:hAnsi="Times New Roman"/>
          <w:lang w:eastAsia="pl-PL"/>
        </w:rPr>
        <w:t>22</w:t>
      </w:r>
      <w:r>
        <w:rPr>
          <w:rFonts w:ascii="Times New Roman" w:eastAsia="Times New Roman" w:hAnsi="Times New Roman"/>
          <w:lang w:eastAsia="pl-PL"/>
        </w:rPr>
        <w:t xml:space="preserve"> Wójta Gminy Chełmża  z dnia </w:t>
      </w:r>
      <w:r w:rsidR="00190CF4">
        <w:rPr>
          <w:rFonts w:ascii="Times New Roman" w:eastAsia="Times New Roman" w:hAnsi="Times New Roman"/>
          <w:lang w:eastAsia="pl-PL"/>
        </w:rPr>
        <w:t xml:space="preserve">14 </w:t>
      </w:r>
      <w:r w:rsidR="00487ACA">
        <w:rPr>
          <w:rFonts w:ascii="Times New Roman" w:eastAsia="Times New Roman" w:hAnsi="Times New Roman"/>
          <w:lang w:eastAsia="pl-PL"/>
        </w:rPr>
        <w:t>września 2022</w:t>
      </w:r>
      <w:r>
        <w:rPr>
          <w:rFonts w:ascii="Times New Roman" w:eastAsia="Times New Roman" w:hAnsi="Times New Roman"/>
          <w:lang w:eastAsia="pl-PL"/>
        </w:rPr>
        <w:t xml:space="preserve"> r. w  sprawie podania do publicznej wiadomości wykazu nieruchomości przeznaczonej do sprzedaży we wsi </w:t>
      </w:r>
      <w:r w:rsidR="00487ACA">
        <w:rPr>
          <w:rFonts w:ascii="Times New Roman" w:eastAsia="Times New Roman" w:hAnsi="Times New Roman"/>
          <w:lang w:eastAsia="pl-PL"/>
        </w:rPr>
        <w:t>Grzywna</w:t>
      </w:r>
      <w:r>
        <w:rPr>
          <w:rFonts w:ascii="Times New Roman" w:eastAsia="Times New Roman" w:hAnsi="Times New Roman"/>
          <w:lang w:eastAsia="pl-PL"/>
        </w:rPr>
        <w:t>,</w:t>
      </w:r>
    </w:p>
    <w:p w:rsidR="00D65F62" w:rsidRPr="00A579C8" w:rsidRDefault="00D65F62" w:rsidP="00D65F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D65F62" w:rsidRPr="00A579C8" w:rsidRDefault="00D65F62" w:rsidP="00D65F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579C8"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D65F62" w:rsidRPr="00A579C8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702"/>
        <w:gridCol w:w="1701"/>
        <w:gridCol w:w="1275"/>
        <w:gridCol w:w="1134"/>
        <w:gridCol w:w="1276"/>
        <w:gridCol w:w="2694"/>
      </w:tblGrid>
      <w:tr w:rsidR="00A579C8" w:rsidRPr="00A579C8" w:rsidTr="00D65F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Oznaczenie  nieruchomości,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Numer księgi wieczystej</w:t>
            </w: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Powierzchnia nieruchomości</w:t>
            </w: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w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Rodzaj</w:t>
            </w: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użytku</w:t>
            </w: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Cena*</w:t>
            </w: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:rsidR="00D65F62" w:rsidRPr="00A579C8" w:rsidRDefault="00D65F62" w:rsidP="00DD57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miejscowym planie zagospodarowania przestrzennego Gminy Chełmża w jednostce strukturalnej </w:t>
            </w:r>
            <w:r w:rsidR="00DD57B9"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Grzywna</w:t>
            </w:r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Woj. Kuj. – Pom. z </w:t>
            </w:r>
            <w:r w:rsidR="00DD57B9"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2008</w:t>
            </w:r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 Nr </w:t>
            </w:r>
            <w:r w:rsidR="00DD57B9"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poz. </w:t>
            </w:r>
            <w:r w:rsidR="00DD57B9"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276</w:t>
            </w:r>
            <w:r w:rsidRPr="00A579C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A579C8" w:rsidRPr="00A579C8" w:rsidTr="00D65F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79C8"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</w:tr>
      <w:tr w:rsidR="00A579C8" w:rsidRPr="00A579C8" w:rsidTr="00D65F62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B839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579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Grzywna</w:t>
            </w:r>
          </w:p>
          <w:p w:rsidR="00D65F62" w:rsidRPr="00A579C8" w:rsidRDefault="00D65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79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DD57B9" w:rsidRPr="00A579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230/57</w:t>
            </w:r>
          </w:p>
          <w:p w:rsidR="00D65F62" w:rsidRPr="00A579C8" w:rsidRDefault="00D65F6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65F62" w:rsidP="00DD57B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sz w:val="20"/>
                <w:szCs w:val="20"/>
              </w:rPr>
              <w:t>TO1T/</w:t>
            </w:r>
            <w:r w:rsidR="00DD57B9" w:rsidRPr="00A579C8">
              <w:rPr>
                <w:rFonts w:ascii="Times New Roman" w:eastAsia="Times New Roman" w:hAnsi="Times New Roman"/>
                <w:sz w:val="20"/>
                <w:szCs w:val="20"/>
              </w:rPr>
              <w:t>00106229/4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D57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b/>
                <w:sz w:val="20"/>
                <w:szCs w:val="20"/>
              </w:rPr>
              <w:t>0,1302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2" w:rsidRPr="00A579C8" w:rsidRDefault="00DD57B9" w:rsidP="00DD57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Bp</w:t>
            </w:r>
            <w:r w:rsidR="00D65F62" w:rsidRPr="00A579C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D762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579C8">
              <w:rPr>
                <w:rFonts w:ascii="Times New Roman" w:eastAsia="Times New Roman" w:hAnsi="Times New Roman"/>
                <w:sz w:val="18"/>
                <w:szCs w:val="18"/>
              </w:rPr>
              <w:t>0,1302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2" w:rsidRPr="00A579C8" w:rsidRDefault="00DD57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b/>
                <w:sz w:val="20"/>
                <w:szCs w:val="20"/>
              </w:rPr>
              <w:t>120 000,00</w:t>
            </w:r>
          </w:p>
          <w:p w:rsidR="00D65F62" w:rsidRPr="00A579C8" w:rsidRDefault="00D65F6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79C8">
              <w:rPr>
                <w:rFonts w:ascii="Times New Roman" w:eastAsia="Times New Roman" w:hAnsi="Times New Roman"/>
                <w:b/>
                <w:sz w:val="20"/>
                <w:szCs w:val="20"/>
              </w:rPr>
              <w:t>+ VAT</w:t>
            </w:r>
          </w:p>
          <w:p w:rsidR="00D65F62" w:rsidRPr="00A579C8" w:rsidRDefault="00D65F6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2" w:rsidRPr="00A579C8" w:rsidRDefault="00DD5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79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  <w:r w:rsidR="00D65F62" w:rsidRPr="00A579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 – </w:t>
            </w:r>
            <w:r w:rsidR="00CD370F" w:rsidRPr="00A579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przeznaczenie podstawowe – zabudowa </w:t>
            </w:r>
            <w:r w:rsidR="00FE74B8" w:rsidRPr="00A579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mieszkaniowa jednorodzinna, przeznaczenie dopuszczalne – nieuciążliwa działalność gospodarcza.</w:t>
            </w:r>
          </w:p>
          <w:p w:rsidR="00D65F62" w:rsidRPr="00A579C8" w:rsidRDefault="00D6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65F62" w:rsidRPr="00C27548" w:rsidRDefault="00D65F62" w:rsidP="00D65F62">
      <w:pPr>
        <w:rPr>
          <w:rFonts w:ascii="Times New Roman" w:eastAsia="Times New Roman" w:hAnsi="Times New Roman"/>
          <w:lang w:eastAsia="pl-PL"/>
        </w:rPr>
      </w:pPr>
      <w:r w:rsidRPr="00C27548"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B55AF9" w:rsidRPr="003E0D57" w:rsidRDefault="00AB6033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eastAsia="Times New Roman" w:hAnsi="Times New Roman"/>
          <w:lang w:eastAsia="pl-PL"/>
        </w:rPr>
        <w:t xml:space="preserve">Nieruchomość posiada bezpośredni dostęp do </w:t>
      </w:r>
      <w:r w:rsidR="00D4480B" w:rsidRPr="003E0D57">
        <w:rPr>
          <w:rFonts w:ascii="Times New Roman" w:eastAsia="Times New Roman" w:hAnsi="Times New Roman"/>
          <w:lang w:eastAsia="pl-PL"/>
        </w:rPr>
        <w:t xml:space="preserve">projektowanej nieurządzonej </w:t>
      </w:r>
      <w:r w:rsidRPr="003E0D57">
        <w:rPr>
          <w:rFonts w:ascii="Times New Roman" w:eastAsia="Times New Roman" w:hAnsi="Times New Roman"/>
          <w:lang w:eastAsia="pl-PL"/>
        </w:rPr>
        <w:t>drogi gminnej. Działka</w:t>
      </w:r>
      <w:r w:rsidR="0071216F" w:rsidRPr="003E0D57">
        <w:rPr>
          <w:rFonts w:ascii="Times New Roman" w:eastAsia="Times New Roman" w:hAnsi="Times New Roman"/>
          <w:lang w:eastAsia="pl-PL"/>
        </w:rPr>
        <w:t xml:space="preserve"> </w:t>
      </w:r>
      <w:r w:rsidR="00C27548" w:rsidRPr="003E0D57">
        <w:rPr>
          <w:rFonts w:ascii="Times New Roman" w:eastAsia="Times New Roman" w:hAnsi="Times New Roman"/>
          <w:lang w:eastAsia="pl-PL"/>
        </w:rPr>
        <w:t xml:space="preserve">jest </w:t>
      </w:r>
      <w:r w:rsidR="0071216F" w:rsidRPr="003E0D57">
        <w:rPr>
          <w:rFonts w:ascii="Times New Roman" w:eastAsia="Times New Roman" w:hAnsi="Times New Roman"/>
          <w:lang w:eastAsia="pl-PL"/>
        </w:rPr>
        <w:t xml:space="preserve">nieuzbrojona, </w:t>
      </w:r>
      <w:r w:rsidR="00B55AF9" w:rsidRPr="003E0D57">
        <w:rPr>
          <w:rFonts w:ascii="Times New Roman" w:eastAsia="Times New Roman" w:hAnsi="Times New Roman"/>
          <w:lang w:eastAsia="pl-PL"/>
        </w:rPr>
        <w:t xml:space="preserve">umiarkowanie zadrzewiona. W jej granicach </w:t>
      </w:r>
      <w:r w:rsidR="00D4480B">
        <w:rPr>
          <w:rFonts w:ascii="Times New Roman" w:eastAsia="Times New Roman" w:hAnsi="Times New Roman"/>
          <w:lang w:eastAsia="pl-PL"/>
        </w:rPr>
        <w:t xml:space="preserve"> </w:t>
      </w:r>
      <w:r w:rsidR="00B55AF9" w:rsidRPr="003E0D57">
        <w:rPr>
          <w:rFonts w:ascii="Times New Roman" w:eastAsia="Times New Roman" w:hAnsi="Times New Roman"/>
          <w:lang w:eastAsia="pl-PL"/>
        </w:rPr>
        <w:t>znajdują się fragmenty ogrodzeń. Mogą też znajdować się pozostałości innych budowli oraz podziemne elementy infrastruktury. Nie wyklucza się zanieczyszczenia gruntu substancjami ropopochodnymi.</w:t>
      </w: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:rsidR="00C27548" w:rsidRPr="003E0D57" w:rsidRDefault="00C27548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2 ustawy z dnia 21 sierpnia 1997 r. o gospodarce nieruchomościami, mogą składać wnioski do dnia </w:t>
      </w:r>
      <w:r w:rsidR="00DE51A5" w:rsidRPr="003E0D57">
        <w:rPr>
          <w:rFonts w:ascii="Times New Roman" w:eastAsia="Times New Roman" w:hAnsi="Times New Roman"/>
          <w:lang w:eastAsia="pl-PL"/>
        </w:rPr>
        <w:t>2</w:t>
      </w:r>
      <w:r w:rsidR="00DE51A5">
        <w:rPr>
          <w:rFonts w:ascii="Times New Roman" w:eastAsia="Times New Roman" w:hAnsi="Times New Roman"/>
          <w:lang w:eastAsia="pl-PL"/>
        </w:rPr>
        <w:t>8</w:t>
      </w:r>
      <w:r w:rsidR="00DE51A5" w:rsidRPr="003E0D57">
        <w:rPr>
          <w:rFonts w:ascii="Times New Roman" w:eastAsia="Times New Roman" w:hAnsi="Times New Roman"/>
          <w:lang w:eastAsia="pl-PL"/>
        </w:rPr>
        <w:t xml:space="preserve"> </w:t>
      </w:r>
      <w:r w:rsidR="00C27548" w:rsidRPr="003E0D57">
        <w:rPr>
          <w:rFonts w:ascii="Times New Roman" w:eastAsia="Times New Roman" w:hAnsi="Times New Roman"/>
          <w:lang w:eastAsia="pl-PL"/>
        </w:rPr>
        <w:t>października 2022</w:t>
      </w:r>
      <w:r w:rsidRPr="003E0D57">
        <w:rPr>
          <w:rFonts w:ascii="Times New Roman" w:eastAsia="Times New Roman" w:hAnsi="Times New Roman"/>
          <w:lang w:eastAsia="pl-PL"/>
        </w:rPr>
        <w:t xml:space="preserve"> r.</w:t>
      </w: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eastAsia="Times New Roman" w:hAnsi="Times New Roman"/>
          <w:lang w:eastAsia="pl-PL"/>
        </w:rPr>
        <w:t xml:space="preserve">Sprzedaż nieruchomości nastąpi </w:t>
      </w:r>
      <w:r w:rsidRPr="003E0D57">
        <w:rPr>
          <w:rFonts w:ascii="Times New Roman" w:eastAsia="Times New Roman" w:hAnsi="Times New Roman"/>
          <w:b/>
          <w:lang w:eastAsia="pl-PL"/>
        </w:rPr>
        <w:t>w drodze przetargu</w:t>
      </w:r>
      <w:r w:rsidRPr="003E0D57">
        <w:rPr>
          <w:rFonts w:ascii="Times New Roman" w:eastAsia="Times New Roman" w:hAnsi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eastAsia="Times New Roman" w:hAnsi="Times New Roman"/>
          <w:lang w:eastAsia="pl-PL"/>
        </w:rPr>
        <w:t xml:space="preserve">Szczegółowe informacje o sprzedaży nieruchomości można uzyskać w </w:t>
      </w:r>
      <w:r w:rsidRPr="003E0D57"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 w:rsidRPr="003E0D57"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hAnsi="Times New Roman"/>
        </w:rPr>
        <w:t xml:space="preserve">Wykaz wywiesza się na okres 21 dni od dnia </w:t>
      </w:r>
      <w:r w:rsidR="00DE51A5" w:rsidRPr="003E0D57">
        <w:rPr>
          <w:rFonts w:ascii="Times New Roman" w:hAnsi="Times New Roman"/>
        </w:rPr>
        <w:t>1</w:t>
      </w:r>
      <w:r w:rsidR="00DE51A5">
        <w:rPr>
          <w:rFonts w:ascii="Times New Roman" w:hAnsi="Times New Roman"/>
        </w:rPr>
        <w:t>5</w:t>
      </w:r>
      <w:r w:rsidR="00DE51A5" w:rsidRPr="003E0D57">
        <w:rPr>
          <w:rFonts w:ascii="Times New Roman" w:hAnsi="Times New Roman"/>
        </w:rPr>
        <w:t xml:space="preserve"> </w:t>
      </w:r>
      <w:r w:rsidR="003E0D57" w:rsidRPr="003E0D57">
        <w:rPr>
          <w:rFonts w:ascii="Times New Roman" w:hAnsi="Times New Roman"/>
        </w:rPr>
        <w:t>września 2022</w:t>
      </w:r>
      <w:r w:rsidRPr="003E0D57">
        <w:rPr>
          <w:rFonts w:ascii="Times New Roman" w:hAnsi="Times New Roman"/>
        </w:rPr>
        <w:t xml:space="preserve"> r. do dnia </w:t>
      </w:r>
      <w:r w:rsidR="00DE51A5">
        <w:rPr>
          <w:rFonts w:ascii="Times New Roman" w:hAnsi="Times New Roman"/>
        </w:rPr>
        <w:t>6 października</w:t>
      </w:r>
      <w:r w:rsidR="003E0D57" w:rsidRPr="003E0D57">
        <w:rPr>
          <w:rFonts w:ascii="Times New Roman" w:hAnsi="Times New Roman"/>
        </w:rPr>
        <w:t xml:space="preserve"> 2022</w:t>
      </w:r>
      <w:r w:rsidRPr="003E0D57">
        <w:rPr>
          <w:rFonts w:ascii="Times New Roman" w:hAnsi="Times New Roman"/>
        </w:rPr>
        <w:t xml:space="preserve"> r.</w:t>
      </w:r>
    </w:p>
    <w:p w:rsidR="00D65F62" w:rsidRPr="003E0D57" w:rsidRDefault="00D65F62" w:rsidP="00D65F6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E0D57">
        <w:rPr>
          <w:rFonts w:ascii="Times New Roman" w:eastAsia="Times New Roman" w:hAnsi="Times New Roman"/>
          <w:lang w:eastAsia="pl-PL"/>
        </w:rPr>
        <w:t xml:space="preserve">Chełmża, dnia </w:t>
      </w:r>
      <w:r w:rsidR="00190CF4">
        <w:rPr>
          <w:rFonts w:ascii="Times New Roman" w:eastAsia="Times New Roman" w:hAnsi="Times New Roman"/>
          <w:lang w:eastAsia="pl-PL"/>
        </w:rPr>
        <w:t>14</w:t>
      </w:r>
      <w:r w:rsidR="00190CF4" w:rsidRPr="003E0D57">
        <w:rPr>
          <w:rFonts w:ascii="Times New Roman" w:eastAsia="Times New Roman" w:hAnsi="Times New Roman"/>
          <w:lang w:eastAsia="pl-PL"/>
        </w:rPr>
        <w:t xml:space="preserve"> </w:t>
      </w:r>
      <w:r w:rsidR="003E0D57" w:rsidRPr="003E0D57">
        <w:rPr>
          <w:rFonts w:ascii="Times New Roman" w:eastAsia="Times New Roman" w:hAnsi="Times New Roman"/>
          <w:lang w:eastAsia="pl-PL"/>
        </w:rPr>
        <w:t>września 2022</w:t>
      </w:r>
      <w:r w:rsidRPr="003E0D57">
        <w:rPr>
          <w:rFonts w:ascii="Times New Roman" w:eastAsia="Times New Roman" w:hAnsi="Times New Roman"/>
          <w:lang w:eastAsia="pl-PL"/>
        </w:rPr>
        <w:t xml:space="preserve"> r.</w:t>
      </w:r>
    </w:p>
    <w:p w:rsidR="00D65F62" w:rsidRPr="003E0D57" w:rsidRDefault="00D65F62" w:rsidP="00D65F62"/>
    <w:p w:rsidR="00F01D14" w:rsidRPr="00C449DE" w:rsidRDefault="00F01D14">
      <w:pPr>
        <w:rPr>
          <w:color w:val="4472C4" w:themeColor="accent5"/>
        </w:rPr>
      </w:pPr>
    </w:p>
    <w:sectPr w:rsidR="00F01D14" w:rsidRPr="00C4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2"/>
    <w:rsid w:val="00190CF4"/>
    <w:rsid w:val="0027087E"/>
    <w:rsid w:val="003E0D57"/>
    <w:rsid w:val="00487ACA"/>
    <w:rsid w:val="006D762D"/>
    <w:rsid w:val="0071216F"/>
    <w:rsid w:val="008449BE"/>
    <w:rsid w:val="008D36AC"/>
    <w:rsid w:val="00A579C8"/>
    <w:rsid w:val="00AB6033"/>
    <w:rsid w:val="00B55AF9"/>
    <w:rsid w:val="00B83963"/>
    <w:rsid w:val="00BF205F"/>
    <w:rsid w:val="00C27548"/>
    <w:rsid w:val="00C449DE"/>
    <w:rsid w:val="00CD370F"/>
    <w:rsid w:val="00D4480B"/>
    <w:rsid w:val="00D65F62"/>
    <w:rsid w:val="00DD57B9"/>
    <w:rsid w:val="00DE51A5"/>
    <w:rsid w:val="00E1591E"/>
    <w:rsid w:val="00F01D14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C6A5-7E83-4B82-B871-D2DE325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F6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04A2-FBBE-41E9-8CC7-E61CF123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2022-09-14T07:07:00Z</dcterms:created>
  <dcterms:modified xsi:type="dcterms:W3CDTF">2022-09-14T08:16:00Z</dcterms:modified>
</cp:coreProperties>
</file>