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DFC" w:rsidRDefault="00ED6DFC" w:rsidP="00ED6DFC">
      <w:pPr>
        <w:tabs>
          <w:tab w:val="left" w:pos="7380"/>
          <w:tab w:val="left" w:pos="7740"/>
          <w:tab w:val="right" w:pos="9072"/>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załącznik </w:t>
      </w:r>
    </w:p>
    <w:p w:rsidR="00ED6DFC" w:rsidRDefault="00ED6DFC" w:rsidP="00ED6DFC">
      <w:pPr>
        <w:tabs>
          <w:tab w:val="left" w:pos="7380"/>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zarządzenia  Nr </w:t>
      </w:r>
      <w:r w:rsidR="0031269D">
        <w:rPr>
          <w:rFonts w:ascii="Times New Roman" w:eastAsia="Times New Roman" w:hAnsi="Times New Roman"/>
          <w:sz w:val="16"/>
          <w:szCs w:val="16"/>
          <w:lang w:eastAsia="pl-PL"/>
        </w:rPr>
        <w:t>102</w:t>
      </w:r>
      <w:r w:rsidR="0031269D">
        <w:rPr>
          <w:rFonts w:ascii="Times New Roman" w:eastAsia="Times New Roman" w:hAnsi="Times New Roman"/>
          <w:sz w:val="16"/>
          <w:szCs w:val="16"/>
          <w:lang w:eastAsia="pl-PL"/>
        </w:rPr>
        <w:t>/</w:t>
      </w:r>
      <w:r>
        <w:rPr>
          <w:rFonts w:ascii="Times New Roman" w:eastAsia="Times New Roman" w:hAnsi="Times New Roman"/>
          <w:sz w:val="16"/>
          <w:szCs w:val="16"/>
          <w:lang w:eastAsia="pl-PL"/>
        </w:rPr>
        <w:t>22</w:t>
      </w:r>
    </w:p>
    <w:p w:rsidR="00ED6DFC" w:rsidRDefault="00ED6DFC" w:rsidP="00ED6DFC">
      <w:pPr>
        <w:tabs>
          <w:tab w:val="left" w:pos="7380"/>
          <w:tab w:val="left" w:pos="7560"/>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Wójta Gminy Chełmża</w:t>
      </w:r>
    </w:p>
    <w:p w:rsidR="00ED6DFC" w:rsidRDefault="00ED6DFC" w:rsidP="00ED6DFC">
      <w:pPr>
        <w:tabs>
          <w:tab w:val="left" w:pos="7200"/>
          <w:tab w:val="left" w:pos="7380"/>
        </w:tabs>
        <w:spacing w:after="0" w:line="240" w:lineRule="auto"/>
        <w:ind w:left="7080" w:firstLine="120"/>
        <w:jc w:val="both"/>
        <w:rPr>
          <w:rFonts w:ascii="Times New Roman" w:eastAsia="Times New Roman" w:hAnsi="Times New Roman"/>
          <w:sz w:val="18"/>
          <w:szCs w:val="18"/>
          <w:lang w:eastAsia="pl-PL"/>
        </w:rPr>
      </w:pPr>
      <w:r>
        <w:rPr>
          <w:rFonts w:ascii="Times New Roman" w:eastAsia="Times New Roman" w:hAnsi="Times New Roman"/>
          <w:sz w:val="16"/>
          <w:szCs w:val="16"/>
          <w:lang w:eastAsia="pl-PL"/>
        </w:rPr>
        <w:t xml:space="preserve">    z dnia </w:t>
      </w:r>
      <w:r w:rsidR="0031269D">
        <w:rPr>
          <w:rFonts w:ascii="Times New Roman" w:eastAsia="Times New Roman" w:hAnsi="Times New Roman"/>
          <w:sz w:val="16"/>
          <w:szCs w:val="16"/>
          <w:lang w:eastAsia="pl-PL"/>
        </w:rPr>
        <w:t>4</w:t>
      </w:r>
      <w:r w:rsidR="0031269D">
        <w:rPr>
          <w:rFonts w:ascii="Times New Roman" w:eastAsia="Times New Roman" w:hAnsi="Times New Roman"/>
          <w:sz w:val="16"/>
          <w:szCs w:val="16"/>
          <w:lang w:eastAsia="pl-PL"/>
        </w:rPr>
        <w:t xml:space="preserve"> </w:t>
      </w:r>
      <w:r>
        <w:rPr>
          <w:rFonts w:ascii="Times New Roman" w:eastAsia="Times New Roman" w:hAnsi="Times New Roman"/>
          <w:sz w:val="16"/>
          <w:szCs w:val="16"/>
          <w:lang w:eastAsia="pl-PL"/>
        </w:rPr>
        <w:t xml:space="preserve">listopada 2022 r. </w:t>
      </w:r>
    </w:p>
    <w:p w:rsidR="00ED6DFC" w:rsidRDefault="00ED6DFC" w:rsidP="00ED6DFC">
      <w:pPr>
        <w:tabs>
          <w:tab w:val="left" w:pos="7320"/>
        </w:tabs>
        <w:spacing w:after="0" w:line="240" w:lineRule="auto"/>
        <w:rPr>
          <w:rFonts w:ascii="Times New Roman" w:eastAsia="Times New Roman" w:hAnsi="Times New Roman"/>
          <w:sz w:val="20"/>
          <w:szCs w:val="20"/>
          <w:lang w:eastAsia="pl-PL"/>
        </w:rPr>
      </w:pPr>
      <w:bookmarkStart w:id="0" w:name="_GoBack"/>
      <w:bookmarkEnd w:id="0"/>
    </w:p>
    <w:p w:rsidR="00ED6DFC" w:rsidRDefault="00ED6DFC" w:rsidP="00ED6DFC">
      <w:pPr>
        <w:tabs>
          <w:tab w:val="left" w:pos="7320"/>
        </w:tabs>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Na podstawie art. 30 ust. 2 pkt 3 ustawy z dnia 8 marca 1990 r. o samorządzie gminnym </w:t>
      </w:r>
      <w:r w:rsidRPr="00ED6DFC">
        <w:rPr>
          <w:rFonts w:ascii="Times New Roman" w:eastAsia="Times New Roman" w:hAnsi="Times New Roman"/>
          <w:sz w:val="20"/>
          <w:szCs w:val="20"/>
          <w:lang w:eastAsia="pl-PL"/>
        </w:rPr>
        <w:t>(Dz.U. z 2022 r. poz. 559 z późn.zm.)</w:t>
      </w:r>
      <w:r>
        <w:rPr>
          <w:rFonts w:ascii="Times New Roman" w:eastAsia="Times New Roman" w:hAnsi="Times New Roman"/>
          <w:sz w:val="20"/>
          <w:szCs w:val="20"/>
          <w:lang w:eastAsia="pl-PL"/>
        </w:rPr>
        <w:t xml:space="preserve">, art. 11 ust. 1, art. 13 ust. 1, art. 38 i art. 40 ust. 1 pkt 1 ustawy z dnia 21 sierpnia 1997 r. o gospodarce nieruchomościami </w:t>
      </w:r>
      <w:r w:rsidRPr="00ED6DFC">
        <w:rPr>
          <w:rFonts w:ascii="Times New Roman" w:eastAsia="Times New Roman" w:hAnsi="Times New Roman"/>
          <w:sz w:val="20"/>
          <w:szCs w:val="20"/>
          <w:lang w:eastAsia="pl-PL"/>
        </w:rPr>
        <w:t>(Dz.U. z 2021 r. poz. 1899 z późn.zm.)</w:t>
      </w:r>
      <w:r>
        <w:rPr>
          <w:rFonts w:ascii="Times New Roman" w:eastAsia="Times New Roman" w:hAnsi="Times New Roman"/>
          <w:sz w:val="20"/>
          <w:szCs w:val="20"/>
          <w:lang w:eastAsia="pl-PL"/>
        </w:rPr>
        <w:t xml:space="preserve">, uchwały Nr LXII/375/22 Rady Gminy Chełmża z dnia 31 maja 2022 r. w sprawie sprzedaży nieruchomości we wsi Grzywna, zarządzenia Nr </w:t>
      </w:r>
      <w:r w:rsidR="00A86115">
        <w:rPr>
          <w:rFonts w:ascii="Times New Roman" w:eastAsia="Times New Roman" w:hAnsi="Times New Roman"/>
          <w:sz w:val="20"/>
          <w:szCs w:val="20"/>
          <w:lang w:eastAsia="pl-PL"/>
        </w:rPr>
        <w:t>81/22</w:t>
      </w:r>
      <w:r>
        <w:rPr>
          <w:rFonts w:ascii="Times New Roman" w:eastAsia="Times New Roman" w:hAnsi="Times New Roman"/>
          <w:sz w:val="20"/>
          <w:szCs w:val="20"/>
          <w:lang w:eastAsia="pl-PL"/>
        </w:rPr>
        <w:t xml:space="preserve"> Wójta Gminy Chełmża z dnia </w:t>
      </w:r>
      <w:r w:rsidR="00A86115">
        <w:rPr>
          <w:rFonts w:ascii="Times New Roman" w:eastAsia="Times New Roman" w:hAnsi="Times New Roman"/>
          <w:sz w:val="20"/>
          <w:szCs w:val="20"/>
          <w:lang w:eastAsia="pl-PL"/>
        </w:rPr>
        <w:t>5 września 2022</w:t>
      </w:r>
      <w:r>
        <w:rPr>
          <w:rFonts w:ascii="Times New Roman" w:eastAsia="Times New Roman" w:hAnsi="Times New Roman"/>
          <w:sz w:val="20"/>
          <w:szCs w:val="20"/>
          <w:lang w:eastAsia="pl-PL"/>
        </w:rPr>
        <w:t xml:space="preserve"> r. w sprawie ustalenia ceny wywoławczej w I przetargu ustnym nieograniczonym na sprzedaż nieruchomości stanowiącej zasób nieruchomości Gminy Chełmża.</w:t>
      </w:r>
    </w:p>
    <w:p w:rsidR="00ED6DFC" w:rsidRDefault="00ED6DFC" w:rsidP="00ED6DFC">
      <w:pPr>
        <w:tabs>
          <w:tab w:val="left" w:pos="7320"/>
        </w:tabs>
        <w:spacing w:after="0" w:line="240" w:lineRule="auto"/>
        <w:rPr>
          <w:rFonts w:ascii="Times New Roman" w:eastAsia="Times New Roman" w:hAnsi="Times New Roman"/>
          <w:sz w:val="20"/>
          <w:szCs w:val="20"/>
          <w:lang w:eastAsia="pl-PL"/>
        </w:rPr>
      </w:pPr>
    </w:p>
    <w:p w:rsidR="00ED6DFC" w:rsidRDefault="00ED6DFC" w:rsidP="00ED6DFC">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Wójt Gminy Chełmża</w:t>
      </w:r>
    </w:p>
    <w:p w:rsidR="00ED6DFC" w:rsidRDefault="00ED6DFC" w:rsidP="00ED6DFC">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ogłasza przetarg ustny nieograniczony</w:t>
      </w:r>
    </w:p>
    <w:p w:rsidR="00ED6DFC" w:rsidRDefault="00ED6DFC" w:rsidP="00ED6DFC">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na sprzedaż</w:t>
      </w:r>
      <w:r>
        <w:rPr>
          <w:rFonts w:ascii="Times New Roman" w:eastAsia="Times New Roman" w:hAnsi="Times New Roman"/>
          <w:b/>
          <w:sz w:val="20"/>
          <w:szCs w:val="20"/>
          <w:lang w:eastAsia="pl-PL"/>
        </w:rPr>
        <w:t xml:space="preserve"> niezabudowanej </w:t>
      </w:r>
      <w:r>
        <w:rPr>
          <w:rFonts w:ascii="Times New Roman" w:eastAsia="Times New Roman" w:hAnsi="Times New Roman"/>
          <w:b/>
          <w:color w:val="000000"/>
          <w:sz w:val="20"/>
          <w:szCs w:val="20"/>
          <w:lang w:eastAsia="pl-PL"/>
        </w:rPr>
        <w:t>nieruchomości stanowiącej zasób nieruchomości Gminy Chełmża</w:t>
      </w:r>
    </w:p>
    <w:p w:rsidR="00ED6DFC" w:rsidRDefault="00ED6DFC" w:rsidP="00ED6DFC">
      <w:pPr>
        <w:spacing w:after="0" w:line="240" w:lineRule="auto"/>
        <w:jc w:val="center"/>
        <w:rPr>
          <w:rFonts w:ascii="Times New Roman" w:eastAsia="Times New Roman" w:hAnsi="Times New Roman"/>
          <w:b/>
          <w:sz w:val="18"/>
          <w:szCs w:val="18"/>
          <w:lang w:eastAsia="pl-PL"/>
        </w:rPr>
      </w:pPr>
    </w:p>
    <w:tbl>
      <w:tblPr>
        <w:tblW w:w="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2269"/>
        <w:gridCol w:w="1134"/>
        <w:gridCol w:w="1800"/>
        <w:gridCol w:w="1177"/>
        <w:gridCol w:w="1260"/>
        <w:gridCol w:w="930"/>
        <w:gridCol w:w="1980"/>
      </w:tblGrid>
      <w:tr w:rsidR="00ED6DFC" w:rsidTr="00ED6DFC">
        <w:tc>
          <w:tcPr>
            <w:tcW w:w="425" w:type="dxa"/>
            <w:tcBorders>
              <w:top w:val="single" w:sz="4" w:space="0" w:color="auto"/>
              <w:left w:val="single" w:sz="4" w:space="0" w:color="auto"/>
              <w:bottom w:val="single" w:sz="4" w:space="0" w:color="auto"/>
              <w:right w:val="single" w:sz="4" w:space="0" w:color="auto"/>
            </w:tcBorders>
          </w:tcPr>
          <w:p w:rsidR="00ED6DFC" w:rsidRDefault="00ED6DFC">
            <w:pPr>
              <w:spacing w:after="0" w:line="240" w:lineRule="auto"/>
              <w:jc w:val="both"/>
              <w:rPr>
                <w:rFonts w:ascii="Times New Roman" w:eastAsia="Times New Roman" w:hAnsi="Times New Roman"/>
                <w:sz w:val="16"/>
                <w:szCs w:val="16"/>
                <w:lang w:eastAsia="pl-PL"/>
              </w:rPr>
            </w:pPr>
          </w:p>
          <w:p w:rsidR="00ED6DFC" w:rsidRDefault="00ED6DF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Lp.</w:t>
            </w:r>
          </w:p>
        </w:tc>
        <w:tc>
          <w:tcPr>
            <w:tcW w:w="2269" w:type="dxa"/>
            <w:tcBorders>
              <w:top w:val="single" w:sz="4" w:space="0" w:color="auto"/>
              <w:left w:val="single" w:sz="4" w:space="0" w:color="auto"/>
              <w:bottom w:val="single" w:sz="4" w:space="0" w:color="auto"/>
              <w:right w:val="single" w:sz="4" w:space="0" w:color="auto"/>
            </w:tcBorders>
          </w:tcPr>
          <w:p w:rsidR="00ED6DFC" w:rsidRDefault="00ED6DFC">
            <w:pPr>
              <w:spacing w:after="0" w:line="240" w:lineRule="auto"/>
              <w:jc w:val="both"/>
              <w:rPr>
                <w:rFonts w:ascii="Times New Roman" w:eastAsia="Times New Roman" w:hAnsi="Times New Roman"/>
                <w:sz w:val="16"/>
                <w:szCs w:val="16"/>
                <w:lang w:eastAsia="pl-PL"/>
              </w:rPr>
            </w:pPr>
          </w:p>
          <w:p w:rsidR="00ED6DFC" w:rsidRDefault="00ED6DF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Oznaczenie</w:t>
            </w:r>
          </w:p>
          <w:p w:rsidR="00ED6DFC" w:rsidRDefault="00ED6DF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opis</w:t>
            </w:r>
          </w:p>
          <w:p w:rsidR="00ED6DFC" w:rsidRDefault="00ED6DF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ED6DFC" w:rsidRDefault="00ED6DF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Nr  KW</w:t>
            </w:r>
          </w:p>
        </w:tc>
        <w:tc>
          <w:tcPr>
            <w:tcW w:w="1134" w:type="dxa"/>
            <w:tcBorders>
              <w:top w:val="single" w:sz="4" w:space="0" w:color="auto"/>
              <w:left w:val="single" w:sz="4" w:space="0" w:color="auto"/>
              <w:bottom w:val="single" w:sz="4" w:space="0" w:color="auto"/>
              <w:right w:val="single" w:sz="4" w:space="0" w:color="auto"/>
            </w:tcBorders>
          </w:tcPr>
          <w:p w:rsidR="00ED6DFC" w:rsidRDefault="00ED6DFC">
            <w:pPr>
              <w:spacing w:after="0" w:line="240" w:lineRule="auto"/>
              <w:jc w:val="center"/>
              <w:rPr>
                <w:rFonts w:ascii="Times New Roman" w:eastAsia="Times New Roman" w:hAnsi="Times New Roman"/>
                <w:sz w:val="16"/>
                <w:szCs w:val="16"/>
                <w:lang w:eastAsia="pl-PL"/>
              </w:rPr>
            </w:pPr>
          </w:p>
          <w:p w:rsidR="00ED6DFC" w:rsidRDefault="00ED6DF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Powierzchnia</w:t>
            </w:r>
          </w:p>
          <w:p w:rsidR="00ED6DFC" w:rsidRDefault="00ED6DF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ED6DFC" w:rsidRDefault="00ED6DF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ha,</w:t>
            </w:r>
          </w:p>
          <w:p w:rsidR="00ED6DFC" w:rsidRDefault="00ED6DF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rodzaj  użytku</w:t>
            </w:r>
          </w:p>
          <w:p w:rsidR="00ED6DFC" w:rsidRDefault="00ED6DF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klasa</w:t>
            </w:r>
          </w:p>
        </w:tc>
        <w:tc>
          <w:tcPr>
            <w:tcW w:w="1800" w:type="dxa"/>
            <w:tcBorders>
              <w:top w:val="single" w:sz="4" w:space="0" w:color="auto"/>
              <w:left w:val="single" w:sz="4" w:space="0" w:color="auto"/>
              <w:bottom w:val="single" w:sz="4" w:space="0" w:color="auto"/>
              <w:right w:val="single" w:sz="4" w:space="0" w:color="auto"/>
            </w:tcBorders>
            <w:hideMark/>
          </w:tcPr>
          <w:p w:rsidR="00A86115" w:rsidRPr="00A86115" w:rsidRDefault="00A86115" w:rsidP="00A86115">
            <w:pPr>
              <w:spacing w:after="0" w:line="240" w:lineRule="auto"/>
              <w:jc w:val="center"/>
              <w:rPr>
                <w:rFonts w:ascii="Times New Roman" w:eastAsia="Times New Roman" w:hAnsi="Times New Roman"/>
                <w:sz w:val="16"/>
                <w:szCs w:val="16"/>
                <w:lang w:eastAsia="pl-PL"/>
              </w:rPr>
            </w:pPr>
            <w:r w:rsidRPr="00A86115">
              <w:rPr>
                <w:rFonts w:ascii="Times New Roman" w:eastAsia="Times New Roman" w:hAnsi="Times New Roman"/>
                <w:sz w:val="16"/>
                <w:szCs w:val="16"/>
                <w:lang w:eastAsia="pl-PL"/>
              </w:rPr>
              <w:t>Przeznaczenie nieruchomości</w:t>
            </w:r>
          </w:p>
          <w:p w:rsidR="00ED6DFC" w:rsidRDefault="00A86115" w:rsidP="00A86115">
            <w:pPr>
              <w:spacing w:after="0" w:line="240" w:lineRule="auto"/>
              <w:jc w:val="center"/>
              <w:rPr>
                <w:rFonts w:ascii="Times New Roman" w:eastAsia="Times New Roman" w:hAnsi="Times New Roman"/>
                <w:sz w:val="16"/>
                <w:szCs w:val="16"/>
                <w:lang w:eastAsia="pl-PL"/>
              </w:rPr>
            </w:pPr>
            <w:r w:rsidRPr="00A86115">
              <w:rPr>
                <w:rFonts w:ascii="Times New Roman" w:eastAsia="Times New Roman" w:hAnsi="Times New Roman"/>
                <w:sz w:val="16"/>
                <w:szCs w:val="16"/>
                <w:lang w:eastAsia="pl-PL"/>
              </w:rPr>
              <w:t>w miejscowym planie zagospodarowania przestrzennego Gminy Chełmża w jednostce strukturalnej Grzywna (</w:t>
            </w:r>
            <w:proofErr w:type="spellStart"/>
            <w:r w:rsidRPr="00A86115">
              <w:rPr>
                <w:rFonts w:ascii="Times New Roman" w:eastAsia="Times New Roman" w:hAnsi="Times New Roman"/>
                <w:sz w:val="16"/>
                <w:szCs w:val="16"/>
                <w:lang w:eastAsia="pl-PL"/>
              </w:rPr>
              <w:t>Dz.Urz</w:t>
            </w:r>
            <w:proofErr w:type="spellEnd"/>
            <w:r w:rsidRPr="00A86115">
              <w:rPr>
                <w:rFonts w:ascii="Times New Roman" w:eastAsia="Times New Roman" w:hAnsi="Times New Roman"/>
                <w:sz w:val="16"/>
                <w:szCs w:val="16"/>
                <w:lang w:eastAsia="pl-PL"/>
              </w:rPr>
              <w:t>. Woj. Kuj. – Pom. z 2008 r. Nr 20, poz. 276)</w:t>
            </w:r>
          </w:p>
        </w:tc>
        <w:tc>
          <w:tcPr>
            <w:tcW w:w="1177" w:type="dxa"/>
            <w:tcBorders>
              <w:top w:val="single" w:sz="4" w:space="0" w:color="auto"/>
              <w:left w:val="single" w:sz="4" w:space="0" w:color="auto"/>
              <w:bottom w:val="single" w:sz="4" w:space="0" w:color="auto"/>
              <w:right w:val="single" w:sz="4" w:space="0" w:color="auto"/>
            </w:tcBorders>
            <w:hideMark/>
          </w:tcPr>
          <w:p w:rsidR="00ED6DFC" w:rsidRDefault="00ED6DF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Cena</w:t>
            </w:r>
          </w:p>
          <w:p w:rsidR="00ED6DFC" w:rsidRDefault="00ED6DF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wywoławcza  nieruchomości </w:t>
            </w:r>
          </w:p>
          <w:p w:rsidR="00ED6DFC" w:rsidRDefault="00ED6DF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przetargu</w:t>
            </w:r>
          </w:p>
          <w:p w:rsidR="00ED6DFC" w:rsidRDefault="00DE3A7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w:t>
            </w:r>
            <w:r w:rsidR="00ED6DFC">
              <w:rPr>
                <w:rFonts w:ascii="Times New Roman" w:eastAsia="Times New Roman" w:hAnsi="Times New Roman"/>
                <w:sz w:val="16"/>
                <w:szCs w:val="16"/>
                <w:lang w:eastAsia="pl-PL"/>
              </w:rPr>
              <w:t xml:space="preserve"> zł</w:t>
            </w:r>
          </w:p>
        </w:tc>
        <w:tc>
          <w:tcPr>
            <w:tcW w:w="1260" w:type="dxa"/>
            <w:tcBorders>
              <w:top w:val="single" w:sz="4" w:space="0" w:color="auto"/>
              <w:left w:val="single" w:sz="4" w:space="0" w:color="auto"/>
              <w:bottom w:val="single" w:sz="4" w:space="0" w:color="auto"/>
              <w:right w:val="single" w:sz="4" w:space="0" w:color="auto"/>
            </w:tcBorders>
            <w:hideMark/>
          </w:tcPr>
          <w:p w:rsidR="00ED6DFC" w:rsidRDefault="00ED6DF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Wysokość</w:t>
            </w:r>
          </w:p>
          <w:p w:rsidR="00ED6DFC" w:rsidRDefault="00ED6DF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wadium </w:t>
            </w:r>
          </w:p>
          <w:p w:rsidR="00ED6DFC" w:rsidRDefault="00ED6DF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10 %</w:t>
            </w:r>
          </w:p>
          <w:p w:rsidR="00ED6DFC" w:rsidRDefault="00ED6DF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ceny</w:t>
            </w:r>
          </w:p>
          <w:p w:rsidR="00ED6DFC" w:rsidRDefault="00ED6DF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 netto</w:t>
            </w:r>
          </w:p>
          <w:p w:rsidR="00ED6DFC" w:rsidRDefault="00ED6DF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 zł/ </w:t>
            </w:r>
          </w:p>
          <w:p w:rsidR="00ED6DFC" w:rsidRDefault="00ED6DF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termin</w:t>
            </w:r>
          </w:p>
          <w:p w:rsidR="00ED6DFC" w:rsidRDefault="00ED6DF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wpłaty wadium</w:t>
            </w:r>
          </w:p>
        </w:tc>
        <w:tc>
          <w:tcPr>
            <w:tcW w:w="930" w:type="dxa"/>
            <w:tcBorders>
              <w:top w:val="single" w:sz="4" w:space="0" w:color="auto"/>
              <w:left w:val="single" w:sz="4" w:space="0" w:color="auto"/>
              <w:bottom w:val="single" w:sz="4" w:space="0" w:color="auto"/>
              <w:right w:val="single" w:sz="4" w:space="0" w:color="auto"/>
            </w:tcBorders>
            <w:hideMark/>
          </w:tcPr>
          <w:p w:rsidR="00ED6DFC" w:rsidRDefault="00ED6DF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Postąpienie nie  mniej</w:t>
            </w:r>
          </w:p>
          <w:p w:rsidR="00ED6DFC" w:rsidRDefault="00ED6DF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niż 1%</w:t>
            </w:r>
          </w:p>
          <w:p w:rsidR="00ED6DFC" w:rsidRDefault="00ED6DF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ceny </w:t>
            </w:r>
            <w:proofErr w:type="spellStart"/>
            <w:r>
              <w:rPr>
                <w:rFonts w:ascii="Times New Roman" w:eastAsia="Times New Roman" w:hAnsi="Times New Roman"/>
                <w:sz w:val="16"/>
                <w:szCs w:val="16"/>
                <w:lang w:eastAsia="pl-PL"/>
              </w:rPr>
              <w:t>wywo-ławczej</w:t>
            </w:r>
            <w:proofErr w:type="spellEnd"/>
          </w:p>
          <w:p w:rsidR="00ED6DFC" w:rsidRDefault="00ED6DF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 zł </w:t>
            </w:r>
          </w:p>
        </w:tc>
        <w:tc>
          <w:tcPr>
            <w:tcW w:w="1980" w:type="dxa"/>
            <w:tcBorders>
              <w:top w:val="single" w:sz="4" w:space="0" w:color="auto"/>
              <w:left w:val="single" w:sz="4" w:space="0" w:color="auto"/>
              <w:bottom w:val="single" w:sz="4" w:space="0" w:color="auto"/>
              <w:right w:val="single" w:sz="4" w:space="0" w:color="auto"/>
            </w:tcBorders>
          </w:tcPr>
          <w:p w:rsidR="00ED6DFC" w:rsidRDefault="00ED6DFC">
            <w:pPr>
              <w:spacing w:after="0" w:line="240" w:lineRule="auto"/>
              <w:jc w:val="center"/>
              <w:rPr>
                <w:rFonts w:ascii="Times New Roman" w:eastAsia="Times New Roman" w:hAnsi="Times New Roman"/>
                <w:sz w:val="16"/>
                <w:szCs w:val="16"/>
                <w:lang w:eastAsia="pl-PL"/>
              </w:rPr>
            </w:pPr>
          </w:p>
          <w:p w:rsidR="00ED6DFC" w:rsidRDefault="00ED6DF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Termin</w:t>
            </w:r>
          </w:p>
          <w:p w:rsidR="00ED6DFC" w:rsidRDefault="00ED6DF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miejsce</w:t>
            </w:r>
          </w:p>
          <w:p w:rsidR="00ED6DFC" w:rsidRDefault="00ED6DF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przetargu</w:t>
            </w:r>
          </w:p>
        </w:tc>
      </w:tr>
      <w:tr w:rsidR="00ED6DFC" w:rsidTr="00ED6DFC">
        <w:tc>
          <w:tcPr>
            <w:tcW w:w="425" w:type="dxa"/>
            <w:tcBorders>
              <w:top w:val="single" w:sz="4" w:space="0" w:color="auto"/>
              <w:left w:val="single" w:sz="4" w:space="0" w:color="auto"/>
              <w:bottom w:val="single" w:sz="4" w:space="0" w:color="auto"/>
              <w:right w:val="single" w:sz="4" w:space="0" w:color="auto"/>
            </w:tcBorders>
            <w:hideMark/>
          </w:tcPr>
          <w:p w:rsidR="00ED6DFC" w:rsidRDefault="00ED6DF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w:t>
            </w:r>
          </w:p>
        </w:tc>
        <w:tc>
          <w:tcPr>
            <w:tcW w:w="2269" w:type="dxa"/>
            <w:tcBorders>
              <w:top w:val="single" w:sz="4" w:space="0" w:color="auto"/>
              <w:left w:val="single" w:sz="4" w:space="0" w:color="auto"/>
              <w:bottom w:val="single" w:sz="4" w:space="0" w:color="auto"/>
              <w:right w:val="single" w:sz="4" w:space="0" w:color="auto"/>
            </w:tcBorders>
            <w:hideMark/>
          </w:tcPr>
          <w:p w:rsidR="00ED6DFC" w:rsidRDefault="00ED6DF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w:t>
            </w:r>
          </w:p>
        </w:tc>
        <w:tc>
          <w:tcPr>
            <w:tcW w:w="1134" w:type="dxa"/>
            <w:tcBorders>
              <w:top w:val="single" w:sz="4" w:space="0" w:color="auto"/>
              <w:left w:val="single" w:sz="4" w:space="0" w:color="auto"/>
              <w:bottom w:val="single" w:sz="4" w:space="0" w:color="auto"/>
              <w:right w:val="single" w:sz="4" w:space="0" w:color="auto"/>
            </w:tcBorders>
            <w:hideMark/>
          </w:tcPr>
          <w:p w:rsidR="00ED6DFC" w:rsidRDefault="00ED6DF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3.</w:t>
            </w:r>
          </w:p>
        </w:tc>
        <w:tc>
          <w:tcPr>
            <w:tcW w:w="1800" w:type="dxa"/>
            <w:tcBorders>
              <w:top w:val="single" w:sz="4" w:space="0" w:color="auto"/>
              <w:left w:val="single" w:sz="4" w:space="0" w:color="auto"/>
              <w:bottom w:val="single" w:sz="4" w:space="0" w:color="auto"/>
              <w:right w:val="single" w:sz="4" w:space="0" w:color="auto"/>
            </w:tcBorders>
            <w:hideMark/>
          </w:tcPr>
          <w:p w:rsidR="00ED6DFC" w:rsidRDefault="00ED6DF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4.</w:t>
            </w:r>
          </w:p>
        </w:tc>
        <w:tc>
          <w:tcPr>
            <w:tcW w:w="1177" w:type="dxa"/>
            <w:tcBorders>
              <w:top w:val="single" w:sz="4" w:space="0" w:color="auto"/>
              <w:left w:val="single" w:sz="4" w:space="0" w:color="auto"/>
              <w:bottom w:val="single" w:sz="4" w:space="0" w:color="auto"/>
              <w:right w:val="single" w:sz="4" w:space="0" w:color="auto"/>
            </w:tcBorders>
            <w:hideMark/>
          </w:tcPr>
          <w:p w:rsidR="00ED6DFC" w:rsidRDefault="00ED6DF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w:t>
            </w:r>
          </w:p>
        </w:tc>
        <w:tc>
          <w:tcPr>
            <w:tcW w:w="1260" w:type="dxa"/>
            <w:tcBorders>
              <w:top w:val="single" w:sz="4" w:space="0" w:color="auto"/>
              <w:left w:val="single" w:sz="4" w:space="0" w:color="auto"/>
              <w:bottom w:val="single" w:sz="4" w:space="0" w:color="auto"/>
              <w:right w:val="single" w:sz="4" w:space="0" w:color="auto"/>
            </w:tcBorders>
            <w:hideMark/>
          </w:tcPr>
          <w:p w:rsidR="00ED6DFC" w:rsidRDefault="00ED6DF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w:t>
            </w:r>
          </w:p>
        </w:tc>
        <w:tc>
          <w:tcPr>
            <w:tcW w:w="930" w:type="dxa"/>
            <w:tcBorders>
              <w:top w:val="single" w:sz="4" w:space="0" w:color="auto"/>
              <w:left w:val="single" w:sz="4" w:space="0" w:color="auto"/>
              <w:bottom w:val="single" w:sz="4" w:space="0" w:color="auto"/>
              <w:right w:val="single" w:sz="4" w:space="0" w:color="auto"/>
            </w:tcBorders>
            <w:hideMark/>
          </w:tcPr>
          <w:p w:rsidR="00ED6DFC" w:rsidRDefault="00ED6DF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7.</w:t>
            </w:r>
          </w:p>
        </w:tc>
        <w:tc>
          <w:tcPr>
            <w:tcW w:w="1980" w:type="dxa"/>
            <w:tcBorders>
              <w:top w:val="single" w:sz="4" w:space="0" w:color="auto"/>
              <w:left w:val="single" w:sz="4" w:space="0" w:color="auto"/>
              <w:bottom w:val="single" w:sz="4" w:space="0" w:color="auto"/>
              <w:right w:val="single" w:sz="4" w:space="0" w:color="auto"/>
            </w:tcBorders>
            <w:hideMark/>
          </w:tcPr>
          <w:p w:rsidR="00ED6DFC" w:rsidRDefault="00ED6DF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8.</w:t>
            </w:r>
          </w:p>
        </w:tc>
      </w:tr>
      <w:tr w:rsidR="00ED6DFC" w:rsidTr="00A86115">
        <w:trPr>
          <w:trHeight w:val="1065"/>
        </w:trPr>
        <w:tc>
          <w:tcPr>
            <w:tcW w:w="425" w:type="dxa"/>
            <w:tcBorders>
              <w:top w:val="single" w:sz="4" w:space="0" w:color="auto"/>
              <w:left w:val="single" w:sz="4" w:space="0" w:color="auto"/>
              <w:bottom w:val="single" w:sz="4" w:space="0" w:color="auto"/>
              <w:right w:val="single" w:sz="4" w:space="0" w:color="auto"/>
            </w:tcBorders>
          </w:tcPr>
          <w:p w:rsidR="00ED6DFC" w:rsidRDefault="00ED6DFC">
            <w:pPr>
              <w:spacing w:after="0" w:line="240" w:lineRule="auto"/>
              <w:jc w:val="both"/>
              <w:rPr>
                <w:rFonts w:ascii="Times New Roman" w:eastAsia="Times New Roman" w:hAnsi="Times New Roman"/>
                <w:sz w:val="18"/>
                <w:szCs w:val="20"/>
                <w:lang w:eastAsia="pl-PL"/>
              </w:rPr>
            </w:pPr>
          </w:p>
          <w:p w:rsidR="00ED6DFC" w:rsidRDefault="00ED6DFC">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 xml:space="preserve"> 1.</w:t>
            </w:r>
          </w:p>
        </w:tc>
        <w:tc>
          <w:tcPr>
            <w:tcW w:w="2269" w:type="dxa"/>
            <w:tcBorders>
              <w:top w:val="single" w:sz="4" w:space="0" w:color="auto"/>
              <w:left w:val="single" w:sz="4" w:space="0" w:color="auto"/>
              <w:bottom w:val="single" w:sz="4" w:space="0" w:color="auto"/>
              <w:right w:val="single" w:sz="4" w:space="0" w:color="auto"/>
            </w:tcBorders>
            <w:hideMark/>
          </w:tcPr>
          <w:p w:rsidR="00ED6DFC" w:rsidRDefault="00A86115">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Grzywna</w:t>
            </w:r>
          </w:p>
          <w:p w:rsidR="00ED6DFC" w:rsidRDefault="00ED6DFC">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działka nr </w:t>
            </w:r>
            <w:r w:rsidR="00A86115">
              <w:rPr>
                <w:rFonts w:ascii="Times New Roman" w:eastAsia="Times New Roman" w:hAnsi="Times New Roman"/>
                <w:b/>
                <w:sz w:val="20"/>
                <w:szCs w:val="20"/>
                <w:lang w:eastAsia="pl-PL"/>
              </w:rPr>
              <w:t>230/57</w:t>
            </w:r>
          </w:p>
          <w:p w:rsidR="00ED6DFC" w:rsidRDefault="00ED6DFC">
            <w:pPr>
              <w:spacing w:after="0"/>
              <w:rPr>
                <w:rFonts w:ascii="Times New Roman" w:eastAsia="Times New Roman" w:hAnsi="Times New Roman"/>
                <w:b/>
                <w:sz w:val="20"/>
                <w:szCs w:val="20"/>
              </w:rPr>
            </w:pPr>
            <w:r>
              <w:rPr>
                <w:rFonts w:ascii="Times New Roman" w:eastAsia="Times New Roman" w:hAnsi="Times New Roman"/>
                <w:sz w:val="20"/>
                <w:szCs w:val="20"/>
                <w:lang w:eastAsia="pl-PL"/>
              </w:rPr>
              <w:t>niezabudowana</w:t>
            </w:r>
          </w:p>
          <w:p w:rsidR="00ED6DFC" w:rsidRDefault="00ED6DFC" w:rsidP="00A86115">
            <w:pPr>
              <w:spacing w:after="0"/>
              <w:rPr>
                <w:rFonts w:ascii="Times New Roman" w:eastAsia="Times New Roman" w:hAnsi="Times New Roman"/>
                <w:sz w:val="20"/>
                <w:szCs w:val="20"/>
                <w:lang w:eastAsia="pl-PL"/>
              </w:rPr>
            </w:pPr>
            <w:r>
              <w:rPr>
                <w:rFonts w:ascii="Times New Roman" w:eastAsia="Times New Roman" w:hAnsi="Times New Roman"/>
                <w:sz w:val="20"/>
                <w:szCs w:val="20"/>
                <w:lang w:eastAsia="pl-PL"/>
              </w:rPr>
              <w:t>TO1T/</w:t>
            </w:r>
            <w:r w:rsidR="00A86115">
              <w:rPr>
                <w:rFonts w:ascii="Times New Roman" w:eastAsia="Times New Roman" w:hAnsi="Times New Roman"/>
                <w:sz w:val="20"/>
                <w:szCs w:val="20"/>
                <w:lang w:eastAsia="pl-PL"/>
              </w:rPr>
              <w:t>00106229/4</w:t>
            </w:r>
          </w:p>
        </w:tc>
        <w:tc>
          <w:tcPr>
            <w:tcW w:w="1134" w:type="dxa"/>
            <w:tcBorders>
              <w:top w:val="single" w:sz="4" w:space="0" w:color="auto"/>
              <w:left w:val="single" w:sz="4" w:space="0" w:color="auto"/>
              <w:bottom w:val="single" w:sz="4" w:space="0" w:color="auto"/>
              <w:right w:val="single" w:sz="4" w:space="0" w:color="auto"/>
            </w:tcBorders>
          </w:tcPr>
          <w:p w:rsidR="00ED6DFC" w:rsidRDefault="00ED6DFC">
            <w:pPr>
              <w:spacing w:after="0" w:line="240" w:lineRule="auto"/>
              <w:jc w:val="both"/>
              <w:rPr>
                <w:rFonts w:ascii="Times New Roman" w:eastAsia="Times New Roman" w:hAnsi="Times New Roman"/>
                <w:b/>
                <w:sz w:val="20"/>
                <w:szCs w:val="20"/>
                <w:lang w:eastAsia="pl-PL"/>
              </w:rPr>
            </w:pPr>
          </w:p>
          <w:p w:rsidR="00ED6DFC" w:rsidRDefault="00ED6DFC">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lang w:eastAsia="pl-PL"/>
              </w:rPr>
              <w:t xml:space="preserve"> </w:t>
            </w:r>
            <w:r>
              <w:rPr>
                <w:rFonts w:ascii="Times New Roman" w:eastAsia="Times New Roman" w:hAnsi="Times New Roman"/>
                <w:b/>
                <w:sz w:val="20"/>
                <w:szCs w:val="20"/>
              </w:rPr>
              <w:t xml:space="preserve"> </w:t>
            </w:r>
            <w:r w:rsidR="00A86115">
              <w:rPr>
                <w:rFonts w:ascii="Times New Roman" w:eastAsia="Times New Roman" w:hAnsi="Times New Roman"/>
                <w:b/>
                <w:sz w:val="20"/>
                <w:szCs w:val="20"/>
              </w:rPr>
              <w:t>0,1302</w:t>
            </w:r>
          </w:p>
          <w:p w:rsidR="00ED6DFC" w:rsidRDefault="00A86115">
            <w:pPr>
              <w:spacing w:after="0"/>
              <w:jc w:val="center"/>
              <w:rPr>
                <w:rFonts w:ascii="Times New Roman" w:eastAsia="Times New Roman" w:hAnsi="Times New Roman"/>
                <w:sz w:val="18"/>
                <w:szCs w:val="20"/>
                <w:lang w:val="en-US" w:eastAsia="pl-PL"/>
              </w:rPr>
            </w:pPr>
            <w:proofErr w:type="spellStart"/>
            <w:r>
              <w:rPr>
                <w:rFonts w:ascii="Times New Roman" w:eastAsia="Times New Roman" w:hAnsi="Times New Roman"/>
                <w:sz w:val="18"/>
                <w:szCs w:val="20"/>
                <w:lang w:val="en-US" w:eastAsia="pl-PL"/>
              </w:rPr>
              <w:t>Bp</w:t>
            </w:r>
            <w:proofErr w:type="spellEnd"/>
            <w:r w:rsidR="00ED6DFC">
              <w:rPr>
                <w:rFonts w:ascii="Times New Roman" w:eastAsia="Times New Roman" w:hAnsi="Times New Roman"/>
                <w:sz w:val="18"/>
                <w:szCs w:val="20"/>
                <w:lang w:val="en-US" w:eastAsia="pl-PL"/>
              </w:rPr>
              <w:t xml:space="preserve">  </w:t>
            </w:r>
            <w:r>
              <w:rPr>
                <w:rFonts w:ascii="Times New Roman" w:eastAsia="Times New Roman" w:hAnsi="Times New Roman"/>
                <w:sz w:val="18"/>
                <w:szCs w:val="20"/>
                <w:lang w:val="en-US" w:eastAsia="pl-PL"/>
              </w:rPr>
              <w:t xml:space="preserve"> 0,1302</w:t>
            </w:r>
          </w:p>
          <w:p w:rsidR="00ED6DFC" w:rsidRDefault="00ED6DFC">
            <w:pPr>
              <w:spacing w:after="0"/>
              <w:jc w:val="center"/>
              <w:rPr>
                <w:rFonts w:ascii="Times New Roman" w:eastAsia="Times New Roman" w:hAnsi="Times New Roman"/>
                <w:sz w:val="18"/>
                <w:szCs w:val="20"/>
                <w:lang w:val="en-US" w:eastAsia="pl-PL"/>
              </w:rPr>
            </w:pPr>
          </w:p>
        </w:tc>
        <w:tc>
          <w:tcPr>
            <w:tcW w:w="1800" w:type="dxa"/>
            <w:tcBorders>
              <w:top w:val="single" w:sz="4" w:space="0" w:color="auto"/>
              <w:left w:val="single" w:sz="4" w:space="0" w:color="auto"/>
              <w:bottom w:val="single" w:sz="4" w:space="0" w:color="auto"/>
              <w:right w:val="single" w:sz="4" w:space="0" w:color="auto"/>
            </w:tcBorders>
          </w:tcPr>
          <w:p w:rsidR="00ED6DFC" w:rsidRDefault="00A86115">
            <w:pPr>
              <w:spacing w:after="0" w:line="240" w:lineRule="auto"/>
              <w:rPr>
                <w:rFonts w:ascii="Times New Roman" w:eastAsia="Times New Roman" w:hAnsi="Times New Roman"/>
                <w:sz w:val="18"/>
                <w:szCs w:val="20"/>
                <w:lang w:eastAsia="pl-PL"/>
              </w:rPr>
            </w:pPr>
            <w:r w:rsidRPr="00A86115">
              <w:rPr>
                <w:rFonts w:ascii="Times New Roman" w:eastAsia="Times New Roman" w:hAnsi="Times New Roman"/>
                <w:sz w:val="18"/>
                <w:szCs w:val="20"/>
                <w:lang w:eastAsia="pl-PL"/>
              </w:rPr>
              <w:t>47 MN – przeznaczenie podstawowe – zabudowa mieszkaniowa jednorodzinna, przeznaczenie dopuszczalne – nieuciążliwa działalność gospodarcza.</w:t>
            </w:r>
          </w:p>
        </w:tc>
        <w:tc>
          <w:tcPr>
            <w:tcW w:w="1177" w:type="dxa"/>
            <w:tcBorders>
              <w:top w:val="single" w:sz="4" w:space="0" w:color="auto"/>
              <w:left w:val="single" w:sz="4" w:space="0" w:color="auto"/>
              <w:bottom w:val="single" w:sz="4" w:space="0" w:color="auto"/>
              <w:right w:val="single" w:sz="4" w:space="0" w:color="auto"/>
            </w:tcBorders>
          </w:tcPr>
          <w:p w:rsidR="00ED6DFC" w:rsidRDefault="00ED6DFC">
            <w:pPr>
              <w:spacing w:after="0" w:line="240" w:lineRule="auto"/>
              <w:jc w:val="both"/>
              <w:rPr>
                <w:rFonts w:ascii="Times New Roman" w:eastAsia="Times New Roman" w:hAnsi="Times New Roman"/>
                <w:b/>
                <w:color w:val="2F5496" w:themeColor="accent5" w:themeShade="BF"/>
                <w:sz w:val="20"/>
                <w:szCs w:val="20"/>
                <w:lang w:eastAsia="pl-PL"/>
              </w:rPr>
            </w:pPr>
          </w:p>
          <w:p w:rsidR="00ED6DFC" w:rsidRDefault="00A86115">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120 000,00</w:t>
            </w:r>
          </w:p>
          <w:p w:rsidR="00ED6DFC" w:rsidRDefault="00ED6DFC">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w:t>
            </w:r>
          </w:p>
          <w:p w:rsidR="00ED6DFC" w:rsidRDefault="00ED6DFC">
            <w:pPr>
              <w:spacing w:after="0" w:line="240" w:lineRule="auto"/>
              <w:jc w:val="center"/>
              <w:rPr>
                <w:rFonts w:ascii="Times New Roman" w:eastAsia="Times New Roman" w:hAnsi="Times New Roman"/>
                <w:b/>
                <w:color w:val="2F5496" w:themeColor="accent5" w:themeShade="BF"/>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rsidR="00ED6DFC" w:rsidRPr="00375EA4" w:rsidRDefault="00ED6DFC">
            <w:pPr>
              <w:spacing w:after="0" w:line="240" w:lineRule="auto"/>
              <w:jc w:val="both"/>
              <w:rPr>
                <w:rFonts w:ascii="Times New Roman" w:eastAsia="Times New Roman" w:hAnsi="Times New Roman"/>
                <w:b/>
                <w:i/>
                <w:sz w:val="20"/>
                <w:szCs w:val="20"/>
                <w:lang w:eastAsia="pl-PL"/>
              </w:rPr>
            </w:pPr>
          </w:p>
          <w:p w:rsidR="00ED6DFC" w:rsidRPr="00375EA4" w:rsidRDefault="00A86115">
            <w:pPr>
              <w:spacing w:after="0" w:line="240" w:lineRule="auto"/>
              <w:jc w:val="center"/>
              <w:rPr>
                <w:rFonts w:ascii="Times New Roman" w:eastAsia="Times New Roman" w:hAnsi="Times New Roman"/>
                <w:b/>
                <w:sz w:val="20"/>
                <w:szCs w:val="20"/>
                <w:lang w:eastAsia="pl-PL"/>
              </w:rPr>
            </w:pPr>
            <w:r w:rsidRPr="00375EA4">
              <w:rPr>
                <w:rFonts w:ascii="Times New Roman" w:eastAsia="Times New Roman" w:hAnsi="Times New Roman"/>
                <w:b/>
                <w:sz w:val="20"/>
                <w:szCs w:val="20"/>
                <w:lang w:eastAsia="pl-PL"/>
              </w:rPr>
              <w:t>12 000,00</w:t>
            </w:r>
          </w:p>
          <w:p w:rsidR="00ED6DFC" w:rsidRPr="00375EA4" w:rsidRDefault="00ED6DFC">
            <w:pPr>
              <w:spacing w:after="0" w:line="240" w:lineRule="auto"/>
              <w:jc w:val="both"/>
              <w:rPr>
                <w:rFonts w:ascii="Times New Roman" w:eastAsia="Times New Roman" w:hAnsi="Times New Roman"/>
                <w:sz w:val="16"/>
                <w:szCs w:val="16"/>
                <w:lang w:eastAsia="pl-PL"/>
              </w:rPr>
            </w:pPr>
            <w:r w:rsidRPr="00375EA4">
              <w:rPr>
                <w:rFonts w:ascii="Times New Roman" w:eastAsia="Times New Roman" w:hAnsi="Times New Roman"/>
                <w:b/>
                <w:sz w:val="20"/>
                <w:szCs w:val="20"/>
                <w:lang w:eastAsia="pl-PL"/>
              </w:rPr>
              <w:t xml:space="preserve"> </w:t>
            </w:r>
          </w:p>
          <w:p w:rsidR="00ED6DFC" w:rsidRDefault="00ED6DFC" w:rsidP="00375EA4">
            <w:pPr>
              <w:spacing w:after="0" w:line="240" w:lineRule="auto"/>
              <w:jc w:val="both"/>
              <w:rPr>
                <w:rFonts w:ascii="Times New Roman" w:eastAsia="Times New Roman" w:hAnsi="Times New Roman"/>
                <w:i/>
                <w:color w:val="2F5496" w:themeColor="accent5" w:themeShade="BF"/>
                <w:sz w:val="16"/>
                <w:szCs w:val="16"/>
                <w:lang w:eastAsia="pl-PL"/>
              </w:rPr>
            </w:pPr>
            <w:r w:rsidRPr="00375EA4">
              <w:rPr>
                <w:rFonts w:ascii="Times New Roman" w:eastAsia="Times New Roman" w:hAnsi="Times New Roman"/>
                <w:sz w:val="16"/>
                <w:szCs w:val="16"/>
                <w:lang w:eastAsia="pl-PL"/>
              </w:rPr>
              <w:t xml:space="preserve">do </w:t>
            </w:r>
            <w:r w:rsidR="00375EA4" w:rsidRPr="00375EA4">
              <w:rPr>
                <w:rFonts w:ascii="Times New Roman" w:eastAsia="Times New Roman" w:hAnsi="Times New Roman"/>
                <w:sz w:val="16"/>
                <w:szCs w:val="16"/>
                <w:lang w:eastAsia="pl-PL"/>
              </w:rPr>
              <w:t>07.12.2022</w:t>
            </w:r>
            <w:r w:rsidRPr="00375EA4">
              <w:rPr>
                <w:rFonts w:ascii="Times New Roman" w:eastAsia="Times New Roman" w:hAnsi="Times New Roman"/>
                <w:sz w:val="16"/>
                <w:szCs w:val="16"/>
                <w:lang w:eastAsia="pl-PL"/>
              </w:rPr>
              <w:t xml:space="preserve"> r.</w:t>
            </w:r>
          </w:p>
        </w:tc>
        <w:tc>
          <w:tcPr>
            <w:tcW w:w="930" w:type="dxa"/>
            <w:tcBorders>
              <w:top w:val="single" w:sz="4" w:space="0" w:color="auto"/>
              <w:left w:val="single" w:sz="4" w:space="0" w:color="auto"/>
              <w:bottom w:val="single" w:sz="4" w:space="0" w:color="auto"/>
              <w:right w:val="single" w:sz="4" w:space="0" w:color="auto"/>
            </w:tcBorders>
          </w:tcPr>
          <w:p w:rsidR="00ED6DFC" w:rsidRPr="00375EA4" w:rsidRDefault="00ED6DFC" w:rsidP="00375EA4">
            <w:pPr>
              <w:spacing w:after="0" w:line="240" w:lineRule="auto"/>
              <w:jc w:val="both"/>
              <w:rPr>
                <w:rFonts w:ascii="Times New Roman" w:eastAsia="Times New Roman" w:hAnsi="Times New Roman"/>
                <w:b/>
                <w:sz w:val="20"/>
                <w:szCs w:val="20"/>
                <w:lang w:eastAsia="pl-PL"/>
              </w:rPr>
            </w:pPr>
            <w:r w:rsidRPr="00375EA4">
              <w:rPr>
                <w:rFonts w:ascii="Times New Roman" w:eastAsia="Times New Roman" w:hAnsi="Times New Roman"/>
                <w:b/>
                <w:sz w:val="20"/>
                <w:szCs w:val="20"/>
                <w:lang w:eastAsia="pl-PL"/>
              </w:rPr>
              <w:t xml:space="preserve">  </w:t>
            </w:r>
            <w:r w:rsidR="00375EA4" w:rsidRPr="00375EA4">
              <w:rPr>
                <w:rFonts w:ascii="Times New Roman" w:eastAsia="Times New Roman" w:hAnsi="Times New Roman"/>
                <w:b/>
                <w:sz w:val="20"/>
                <w:szCs w:val="20"/>
                <w:lang w:eastAsia="pl-PL"/>
              </w:rPr>
              <w:t>1 200,00</w:t>
            </w:r>
          </w:p>
        </w:tc>
        <w:tc>
          <w:tcPr>
            <w:tcW w:w="1980" w:type="dxa"/>
            <w:tcBorders>
              <w:top w:val="single" w:sz="4" w:space="0" w:color="auto"/>
              <w:left w:val="single" w:sz="4" w:space="0" w:color="auto"/>
              <w:bottom w:val="single" w:sz="4" w:space="0" w:color="auto"/>
              <w:right w:val="single" w:sz="4" w:space="0" w:color="auto"/>
            </w:tcBorders>
          </w:tcPr>
          <w:p w:rsidR="00ED6DFC" w:rsidRPr="00375EA4" w:rsidRDefault="00ED6DFC">
            <w:pPr>
              <w:spacing w:after="0" w:line="240" w:lineRule="auto"/>
              <w:jc w:val="center"/>
              <w:rPr>
                <w:rFonts w:ascii="Times New Roman" w:eastAsia="Times New Roman" w:hAnsi="Times New Roman"/>
                <w:b/>
                <w:i/>
                <w:sz w:val="18"/>
                <w:szCs w:val="20"/>
                <w:lang w:eastAsia="pl-PL"/>
              </w:rPr>
            </w:pPr>
          </w:p>
          <w:p w:rsidR="00ED6DFC" w:rsidRPr="00375EA4" w:rsidRDefault="00375EA4">
            <w:pPr>
              <w:spacing w:after="0" w:line="240" w:lineRule="auto"/>
              <w:jc w:val="center"/>
              <w:rPr>
                <w:rFonts w:ascii="Times New Roman" w:eastAsia="Times New Roman" w:hAnsi="Times New Roman"/>
                <w:b/>
                <w:sz w:val="18"/>
                <w:szCs w:val="20"/>
                <w:lang w:eastAsia="pl-PL"/>
              </w:rPr>
            </w:pPr>
            <w:r w:rsidRPr="00375EA4">
              <w:rPr>
                <w:rFonts w:ascii="Times New Roman" w:eastAsia="Times New Roman" w:hAnsi="Times New Roman"/>
                <w:b/>
                <w:sz w:val="18"/>
                <w:szCs w:val="20"/>
                <w:lang w:eastAsia="pl-PL"/>
              </w:rPr>
              <w:t>13 grudnia 2022</w:t>
            </w:r>
            <w:r w:rsidR="00ED6DFC" w:rsidRPr="00375EA4">
              <w:rPr>
                <w:rFonts w:ascii="Times New Roman" w:eastAsia="Times New Roman" w:hAnsi="Times New Roman"/>
                <w:b/>
                <w:sz w:val="18"/>
                <w:szCs w:val="20"/>
                <w:lang w:eastAsia="pl-PL"/>
              </w:rPr>
              <w:t xml:space="preserve"> r.</w:t>
            </w:r>
          </w:p>
          <w:p w:rsidR="00ED6DFC" w:rsidRPr="00375EA4" w:rsidRDefault="00ED6DFC">
            <w:pPr>
              <w:spacing w:after="0" w:line="240" w:lineRule="auto"/>
              <w:jc w:val="center"/>
              <w:rPr>
                <w:rFonts w:ascii="Times New Roman" w:eastAsia="Times New Roman" w:hAnsi="Times New Roman"/>
                <w:b/>
                <w:sz w:val="18"/>
                <w:szCs w:val="18"/>
                <w:vertAlign w:val="superscript"/>
                <w:lang w:eastAsia="pl-PL"/>
              </w:rPr>
            </w:pPr>
            <w:r w:rsidRPr="00375EA4">
              <w:rPr>
                <w:rFonts w:ascii="Times New Roman" w:eastAsia="Times New Roman" w:hAnsi="Times New Roman"/>
                <w:b/>
                <w:sz w:val="18"/>
                <w:szCs w:val="20"/>
                <w:lang w:eastAsia="pl-PL"/>
              </w:rPr>
              <w:t>o godz</w:t>
            </w:r>
            <w:r w:rsidRPr="00375EA4">
              <w:rPr>
                <w:rFonts w:ascii="Times New Roman" w:eastAsia="Times New Roman" w:hAnsi="Times New Roman"/>
                <w:b/>
                <w:sz w:val="18"/>
                <w:szCs w:val="18"/>
                <w:lang w:eastAsia="pl-PL"/>
              </w:rPr>
              <w:t xml:space="preserve">. </w:t>
            </w:r>
            <w:r w:rsidR="00375EA4" w:rsidRPr="00375EA4">
              <w:rPr>
                <w:rFonts w:ascii="Times New Roman" w:eastAsia="Times New Roman" w:hAnsi="Times New Roman"/>
                <w:b/>
                <w:sz w:val="18"/>
                <w:szCs w:val="18"/>
                <w:lang w:eastAsia="pl-PL"/>
              </w:rPr>
              <w:t>10</w:t>
            </w:r>
            <w:r w:rsidRPr="00375EA4">
              <w:rPr>
                <w:rFonts w:ascii="Times New Roman" w:eastAsia="Times New Roman" w:hAnsi="Times New Roman"/>
                <w:b/>
                <w:sz w:val="18"/>
                <w:szCs w:val="18"/>
                <w:lang w:eastAsia="pl-PL"/>
              </w:rPr>
              <w:t xml:space="preserve"> </w:t>
            </w:r>
            <w:r w:rsidRPr="00375EA4">
              <w:rPr>
                <w:rFonts w:ascii="Times New Roman" w:eastAsia="Times New Roman" w:hAnsi="Times New Roman"/>
                <w:b/>
                <w:sz w:val="18"/>
                <w:szCs w:val="18"/>
                <w:vertAlign w:val="superscript"/>
                <w:lang w:eastAsia="pl-PL"/>
              </w:rPr>
              <w:t>00</w:t>
            </w:r>
          </w:p>
          <w:p w:rsidR="00ED6DFC" w:rsidRPr="00375EA4" w:rsidRDefault="00ED6DFC">
            <w:pPr>
              <w:spacing w:after="0" w:line="240" w:lineRule="auto"/>
              <w:jc w:val="center"/>
              <w:rPr>
                <w:rFonts w:ascii="Times New Roman" w:eastAsia="Times New Roman" w:hAnsi="Times New Roman"/>
                <w:b/>
                <w:sz w:val="18"/>
                <w:szCs w:val="20"/>
                <w:lang w:eastAsia="pl-PL"/>
              </w:rPr>
            </w:pPr>
            <w:r w:rsidRPr="00375EA4">
              <w:rPr>
                <w:rFonts w:ascii="Times New Roman" w:eastAsia="Times New Roman" w:hAnsi="Times New Roman"/>
                <w:b/>
                <w:sz w:val="18"/>
                <w:szCs w:val="20"/>
                <w:lang w:eastAsia="pl-PL"/>
              </w:rPr>
              <w:t>Urząd Gminy Chełmża</w:t>
            </w:r>
          </w:p>
          <w:p w:rsidR="00223E3F" w:rsidRDefault="00ED6DFC">
            <w:pPr>
              <w:spacing w:after="0" w:line="240" w:lineRule="auto"/>
              <w:jc w:val="center"/>
              <w:rPr>
                <w:rFonts w:ascii="Times New Roman" w:eastAsia="Times New Roman" w:hAnsi="Times New Roman"/>
                <w:b/>
                <w:sz w:val="18"/>
                <w:szCs w:val="20"/>
                <w:lang w:eastAsia="pl-PL"/>
              </w:rPr>
            </w:pPr>
            <w:r w:rsidRPr="00375EA4">
              <w:rPr>
                <w:rFonts w:ascii="Times New Roman" w:eastAsia="Times New Roman" w:hAnsi="Times New Roman"/>
                <w:b/>
                <w:sz w:val="18"/>
                <w:szCs w:val="20"/>
                <w:lang w:eastAsia="pl-PL"/>
              </w:rPr>
              <w:t xml:space="preserve">ul. Wodna 2, </w:t>
            </w:r>
          </w:p>
          <w:p w:rsidR="00ED6DFC" w:rsidRPr="00375EA4" w:rsidRDefault="00375EA4">
            <w:pPr>
              <w:spacing w:after="0" w:line="240" w:lineRule="auto"/>
              <w:jc w:val="center"/>
              <w:rPr>
                <w:rFonts w:ascii="Times New Roman" w:eastAsia="Times New Roman" w:hAnsi="Times New Roman"/>
                <w:b/>
                <w:sz w:val="18"/>
                <w:szCs w:val="20"/>
                <w:lang w:eastAsia="pl-PL"/>
              </w:rPr>
            </w:pPr>
            <w:r w:rsidRPr="00375EA4">
              <w:rPr>
                <w:rFonts w:ascii="Times New Roman" w:eastAsia="Times New Roman" w:hAnsi="Times New Roman"/>
                <w:b/>
                <w:sz w:val="18"/>
                <w:szCs w:val="20"/>
                <w:lang w:eastAsia="pl-PL"/>
              </w:rPr>
              <w:t>sala konferencyjna</w:t>
            </w:r>
          </w:p>
          <w:p w:rsidR="00ED6DFC" w:rsidRPr="00375EA4" w:rsidRDefault="00ED6DFC">
            <w:pPr>
              <w:spacing w:after="0" w:line="240" w:lineRule="auto"/>
              <w:jc w:val="center"/>
              <w:rPr>
                <w:rFonts w:ascii="Times New Roman" w:eastAsia="Times New Roman" w:hAnsi="Times New Roman"/>
                <w:b/>
                <w:i/>
                <w:sz w:val="18"/>
                <w:szCs w:val="20"/>
                <w:lang w:eastAsia="pl-PL"/>
              </w:rPr>
            </w:pPr>
          </w:p>
        </w:tc>
      </w:tr>
    </w:tbl>
    <w:p w:rsidR="00ED6DFC" w:rsidRDefault="00ED6DFC" w:rsidP="00ED6DFC">
      <w:pPr>
        <w:spacing w:after="0" w:line="240" w:lineRule="auto"/>
        <w:jc w:val="both"/>
        <w:rPr>
          <w:rFonts w:ascii="Times New Roman" w:eastAsia="Times New Roman" w:hAnsi="Times New Roman"/>
          <w:sz w:val="20"/>
          <w:szCs w:val="20"/>
          <w:lang w:eastAsia="pl-PL"/>
        </w:rPr>
      </w:pPr>
    </w:p>
    <w:p w:rsidR="001A298C" w:rsidRPr="001A298C" w:rsidRDefault="001A298C" w:rsidP="001A298C">
      <w:pPr>
        <w:spacing w:after="0" w:line="240" w:lineRule="auto"/>
        <w:jc w:val="both"/>
        <w:rPr>
          <w:rFonts w:ascii="Times New Roman" w:eastAsia="Times New Roman" w:hAnsi="Times New Roman"/>
          <w:sz w:val="20"/>
          <w:szCs w:val="20"/>
          <w:lang w:eastAsia="pl-PL"/>
        </w:rPr>
      </w:pPr>
      <w:r w:rsidRPr="001A298C">
        <w:rPr>
          <w:rFonts w:ascii="Times New Roman" w:eastAsia="Times New Roman" w:hAnsi="Times New Roman"/>
          <w:sz w:val="20"/>
          <w:szCs w:val="20"/>
          <w:lang w:eastAsia="pl-PL"/>
        </w:rPr>
        <w:t>Nieruchomość posiada bezpośredni dostęp do projektowanej nieurządzonej drogi gminnej. Działka jest nieuzbrojona, umiarkowanie zadrzewiona. W jej granicach znajdują się fragmenty ogrodzeń. Mogą też znajdować się pozostałości innych budowli oraz podziemne elementy infrastruktury. Nie wyklucza się zanieczyszczenia gruntu substancjami ropopochodnymi.</w:t>
      </w:r>
    </w:p>
    <w:p w:rsidR="00ED6DFC" w:rsidRDefault="00ED6DFC" w:rsidP="00ED6DFC">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W przetargu </w:t>
      </w:r>
      <w:r>
        <w:rPr>
          <w:rFonts w:ascii="Times New Roman" w:eastAsia="Times New Roman" w:hAnsi="Times New Roman"/>
          <w:b/>
          <w:sz w:val="20"/>
          <w:szCs w:val="20"/>
          <w:lang w:eastAsia="pl-PL"/>
        </w:rPr>
        <w:t xml:space="preserve">ustalono wadium w wysokości 10% ceny wywoławczej netto. Wadium należy wnieść w pieniądzu </w:t>
      </w:r>
      <w:r>
        <w:rPr>
          <w:rFonts w:ascii="Times New Roman" w:eastAsia="Times New Roman" w:hAnsi="Times New Roman"/>
          <w:sz w:val="20"/>
          <w:szCs w:val="20"/>
          <w:lang w:eastAsia="pl-PL"/>
        </w:rPr>
        <w:t xml:space="preserve">w podanym wyżej terminie w kasie Urzędu Gminy Chełmża, ul. Wodna 2 lub </w:t>
      </w:r>
      <w:r>
        <w:rPr>
          <w:rFonts w:ascii="Times New Roman" w:eastAsia="Times New Roman" w:hAnsi="Times New Roman"/>
          <w:b/>
          <w:sz w:val="20"/>
          <w:szCs w:val="20"/>
          <w:lang w:eastAsia="pl-PL"/>
        </w:rPr>
        <w:t>na konto Gminy Chełmża - PKO Chełmża Nr 26  1020  5011  0000  9002  0016  3857</w:t>
      </w:r>
      <w:r>
        <w:rPr>
          <w:rFonts w:ascii="Times New Roman" w:eastAsia="Times New Roman" w:hAnsi="Times New Roman"/>
          <w:sz w:val="20"/>
          <w:szCs w:val="20"/>
          <w:lang w:eastAsia="pl-PL"/>
        </w:rPr>
        <w:t xml:space="preserve"> (za datę wpłaty uznaje się datę wpływu wadium na konto Gminy Chełmża).</w:t>
      </w:r>
    </w:p>
    <w:p w:rsidR="00ED6DFC" w:rsidRDefault="00ED6DFC" w:rsidP="00ED6DFC">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wadium wpłacane jest przez jednego ze współmałżonków w opisie wpłaty oprócz określenia nieruchomości której dotyczy wpłata należy wpisać jeżeli uczestnikami licytacji mają być małżonkowie ich imiona i nazwisko.</w:t>
      </w:r>
    </w:p>
    <w:p w:rsidR="00ED6DFC" w:rsidRDefault="00ED6DFC" w:rsidP="00ED6DFC">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Od zdeponowanego wadium wpłaconego w gotówce nie nalicza się odsetek. Wadium wpłacone przez uczestnika przetargu, który przetarg wygrał zalicza się na poczet ceny nabycia nieruchomości, natomiast pozostałym uczestnikom zwraca się po zamknięciu przetargu nie później niż przed upływem 3 dni od dnia zamknięcia przetargu. </w:t>
      </w:r>
    </w:p>
    <w:p w:rsidR="00ED6DFC" w:rsidRDefault="00ED6DFC" w:rsidP="00ED6DFC">
      <w:pPr>
        <w:spacing w:after="0" w:line="240" w:lineRule="auto"/>
        <w:jc w:val="both"/>
        <w:rPr>
          <w:rFonts w:ascii="Times New Roman" w:eastAsia="Times New Roman" w:hAnsi="Times New Roman"/>
          <w:color w:val="4472C4" w:themeColor="accent5"/>
          <w:sz w:val="20"/>
          <w:szCs w:val="20"/>
          <w:lang w:eastAsia="pl-PL"/>
        </w:rPr>
      </w:pPr>
      <w:r>
        <w:rPr>
          <w:rFonts w:ascii="Times New Roman" w:eastAsia="Times New Roman" w:hAnsi="Times New Roman"/>
          <w:sz w:val="20"/>
          <w:szCs w:val="20"/>
          <w:lang w:eastAsia="pl-PL"/>
        </w:rPr>
        <w:t xml:space="preserve">W przetargu mogą wziąć udział osoby fizyczne i prawne, jeżeli wpłacą wadium w terminie. </w:t>
      </w:r>
    </w:p>
    <w:p w:rsidR="00ED6DFC" w:rsidRDefault="00ED6DFC" w:rsidP="00ED6DFC">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 przypadku jeżeli uczestnikiem przetargu jest jeden ze współmałżonków przed przystąpieniem do licytacji obowiązany jest do złożenia komisji przeprowadzającej przetarg, pisemnego pełnomocnictwa udzielonego przez drugiego współmałżonka upoważniającego do licytacji ceny nabycia nieruchomości lub do złożenia oświadczenia, że nieruchomość będzie nabywana z majątku odrębnego.</w:t>
      </w:r>
    </w:p>
    <w:p w:rsidR="00ED6DFC" w:rsidRDefault="00ED6DFC" w:rsidP="00ED6DFC">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uczestnik licytacji jest reprezentowany przez pełnomocnika wymagane jest przedłożenie przez pełnomocnika notarialnego pełnomocnictwa upoważniającego do licytacji nabycia oznaczonej w pełnomocnictwie nieruchomości.</w:t>
      </w:r>
    </w:p>
    <w:p w:rsidR="001A298C" w:rsidRDefault="001A298C" w:rsidP="00ED6DFC">
      <w:pPr>
        <w:spacing w:after="0" w:line="240" w:lineRule="auto"/>
        <w:jc w:val="both"/>
        <w:rPr>
          <w:rFonts w:ascii="Times New Roman" w:eastAsia="Times New Roman" w:hAnsi="Times New Roman"/>
          <w:sz w:val="20"/>
          <w:szCs w:val="20"/>
          <w:lang w:eastAsia="pl-PL"/>
        </w:rPr>
      </w:pPr>
      <w:r w:rsidRPr="001A298C">
        <w:rPr>
          <w:rFonts w:ascii="Times New Roman" w:eastAsia="Times New Roman" w:hAnsi="Times New Roman"/>
          <w:sz w:val="20"/>
          <w:szCs w:val="20"/>
          <w:lang w:eastAsia="pl-PL"/>
        </w:rPr>
        <w:t>Uczestnik przystępujący do licytacji musi legitymować się jednym z dokumentów potwierdzających tożsamość: dowód osobisty, paszport, karta pobytu, potwierdzenie stałego pobytu, książeczka żeglarska, żołnierska karta tożsamości.</w:t>
      </w:r>
    </w:p>
    <w:p w:rsidR="00ED6DFC" w:rsidRDefault="00ED6DFC" w:rsidP="00ED6DFC">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lastRenderedPageBreak/>
        <w:t xml:space="preserve">Postępowanie przetargowe jest ważne bez względu na liczbę uczestników, jeżeli chociaż jeden uczestnik zaoferował co najmniej jedno postąpienie powyżej ceny wywoławczej.  </w:t>
      </w:r>
    </w:p>
    <w:p w:rsidR="00ED6DFC" w:rsidRDefault="00ED6DFC" w:rsidP="00ED6DFC">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 wysokości postąpienia decydują uczestnicy przetargu, z tym, że postąpienie nie może wynosić mniej niż 1% ceny wywoławczej z zaokrągleniem w górę do pełnych dziesiątek złotych.</w:t>
      </w:r>
    </w:p>
    <w:p w:rsidR="00ED6DFC" w:rsidRDefault="00ED6DFC" w:rsidP="00ED6DFC">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Do wylicytowanej w przetargu ceny sprzedaży nieruchomości zostanie doliczony podatek VAT w wysokości 23%.</w:t>
      </w:r>
    </w:p>
    <w:p w:rsidR="00DF7B3F" w:rsidRDefault="00ED6DFC" w:rsidP="00ED6DFC">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Zagospodarowanie nieruchomości zgodnie z miejscowym planem zagospodarowania przestrzennego Gminy Chełmża w jednostce strukturalnej </w:t>
      </w:r>
      <w:r w:rsidR="00DF7B3F">
        <w:rPr>
          <w:rFonts w:ascii="Times New Roman" w:eastAsia="Times New Roman" w:hAnsi="Times New Roman"/>
          <w:sz w:val="20"/>
          <w:szCs w:val="20"/>
          <w:lang w:eastAsia="pl-PL"/>
        </w:rPr>
        <w:t>Grzywna</w:t>
      </w:r>
      <w:r>
        <w:rPr>
          <w:rFonts w:ascii="Times New Roman" w:eastAsia="Times New Roman" w:hAnsi="Times New Roman"/>
          <w:sz w:val="20"/>
          <w:szCs w:val="20"/>
          <w:lang w:eastAsia="pl-PL"/>
        </w:rPr>
        <w:t xml:space="preserve"> (</w:t>
      </w:r>
      <w:proofErr w:type="spellStart"/>
      <w:r>
        <w:rPr>
          <w:rFonts w:ascii="Times New Roman" w:eastAsia="Times New Roman" w:hAnsi="Times New Roman"/>
          <w:sz w:val="20"/>
          <w:szCs w:val="20"/>
          <w:lang w:eastAsia="pl-PL"/>
        </w:rPr>
        <w:t>Dz.Urz</w:t>
      </w:r>
      <w:proofErr w:type="spellEnd"/>
      <w:r>
        <w:rPr>
          <w:rFonts w:ascii="Times New Roman" w:eastAsia="Times New Roman" w:hAnsi="Times New Roman"/>
          <w:sz w:val="20"/>
          <w:szCs w:val="20"/>
          <w:lang w:eastAsia="pl-PL"/>
        </w:rPr>
        <w:t>. Woj. Kuj. – Pom. z 20</w:t>
      </w:r>
      <w:r w:rsidR="00DF7B3F">
        <w:rPr>
          <w:rFonts w:ascii="Times New Roman" w:eastAsia="Times New Roman" w:hAnsi="Times New Roman"/>
          <w:sz w:val="20"/>
          <w:szCs w:val="20"/>
          <w:lang w:eastAsia="pl-PL"/>
        </w:rPr>
        <w:t>08</w:t>
      </w:r>
      <w:r>
        <w:rPr>
          <w:rFonts w:ascii="Times New Roman" w:eastAsia="Times New Roman" w:hAnsi="Times New Roman"/>
          <w:sz w:val="20"/>
          <w:szCs w:val="20"/>
          <w:lang w:eastAsia="pl-PL"/>
        </w:rPr>
        <w:t xml:space="preserve"> r. Nr </w:t>
      </w:r>
      <w:r w:rsidR="00DF7B3F">
        <w:rPr>
          <w:rFonts w:ascii="Times New Roman" w:eastAsia="Times New Roman" w:hAnsi="Times New Roman"/>
          <w:sz w:val="20"/>
          <w:szCs w:val="20"/>
          <w:lang w:eastAsia="pl-PL"/>
        </w:rPr>
        <w:t>20</w:t>
      </w:r>
      <w:r>
        <w:rPr>
          <w:rFonts w:ascii="Times New Roman" w:eastAsia="Times New Roman" w:hAnsi="Times New Roman"/>
          <w:sz w:val="20"/>
          <w:szCs w:val="20"/>
          <w:lang w:eastAsia="pl-PL"/>
        </w:rPr>
        <w:t xml:space="preserve">, poz. </w:t>
      </w:r>
      <w:r w:rsidR="00DF7B3F">
        <w:rPr>
          <w:rFonts w:ascii="Times New Roman" w:eastAsia="Times New Roman" w:hAnsi="Times New Roman"/>
          <w:sz w:val="20"/>
          <w:szCs w:val="20"/>
          <w:lang w:eastAsia="pl-PL"/>
        </w:rPr>
        <w:t>276</w:t>
      </w:r>
      <w:r>
        <w:rPr>
          <w:rFonts w:ascii="Times New Roman" w:eastAsia="Times New Roman" w:hAnsi="Times New Roman"/>
          <w:sz w:val="20"/>
          <w:szCs w:val="20"/>
          <w:lang w:eastAsia="pl-PL"/>
        </w:rPr>
        <w:t xml:space="preserve">) </w:t>
      </w:r>
      <w:r w:rsidR="00DF7B3F">
        <w:rPr>
          <w:rFonts w:ascii="Times New Roman" w:eastAsia="Times New Roman" w:hAnsi="Times New Roman"/>
          <w:sz w:val="20"/>
          <w:szCs w:val="20"/>
          <w:lang w:eastAsia="pl-PL"/>
        </w:rPr>
        <w:t xml:space="preserve"> -</w:t>
      </w:r>
      <w:r w:rsidR="00DF7B3F" w:rsidRPr="00DF7B3F">
        <w:t xml:space="preserve"> </w:t>
      </w:r>
      <w:r w:rsidR="00DF7B3F" w:rsidRPr="00DF7B3F">
        <w:rPr>
          <w:rFonts w:ascii="Times New Roman" w:eastAsia="Times New Roman" w:hAnsi="Times New Roman"/>
          <w:sz w:val="20"/>
          <w:szCs w:val="20"/>
          <w:lang w:eastAsia="pl-PL"/>
        </w:rPr>
        <w:t>przeznaczenie podstawowe – zabudowa mieszkaniowa jednorodzinna, przeznaczenie dopuszczalne – nieuciążliwa działalność gospodarcza.</w:t>
      </w:r>
    </w:p>
    <w:p w:rsidR="00ED6DFC" w:rsidRDefault="00ED6DFC" w:rsidP="00ED6DFC">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Nieruchomość objęta przetargiem wolna jest od jakichkolwiek obciążeń. Sprzedaż następuje na podstawie  ustawy z dnia 21 sierpnia 1997 r. o gospodarce nieruchomościami.</w:t>
      </w:r>
    </w:p>
    <w:p w:rsidR="00ED6DFC" w:rsidRDefault="00ED6DFC" w:rsidP="00ED6DFC">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Koszty zawarcia aktu notarialnego oraz wpisu własności do księgi wieczystej ponosi kupujący.</w:t>
      </w:r>
    </w:p>
    <w:p w:rsidR="00ED6DFC" w:rsidRDefault="00ED6DFC" w:rsidP="00ED6DFC">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Nabywanie przez cudzoziemców z krajów Europejskiego Obszaru Gospodarczego oraz Konfederacji Szwajcarskiej nieruchomości innych niż rolne i leśne - działki budowlanej nie wymaga zezwolenia zgodnie z art. 8 ust. 2 ustawy z dnia 24 marca 1920 r. ustawy o nabywaniu  nieruchomości przez cudzoziemców (Dz.U. z 2017 r. poz. 2278).</w:t>
      </w:r>
    </w:p>
    <w:p w:rsidR="00ED6DFC" w:rsidRDefault="00ED6DFC" w:rsidP="00ED6DFC">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Natomiast nabycie nieruchomości przez cudzoziemców innych niż wymienieni w zdaniu poprzednim wymaga zezwolenia. Zezwolenie wydawane jest przez Ministra Spraw Wewnętrznych i Administracji na podstawie ustawy o nabywaniu nieruchomości przez cudzoziemców chyba, że ustawa zwalnia </w:t>
      </w:r>
      <w:r w:rsidR="001419A2">
        <w:rPr>
          <w:rFonts w:ascii="Times New Roman" w:eastAsia="Times New Roman" w:hAnsi="Times New Roman"/>
          <w:sz w:val="20"/>
          <w:szCs w:val="20"/>
          <w:lang w:eastAsia="pl-PL"/>
        </w:rPr>
        <w:t xml:space="preserve">cudzoziemca </w:t>
      </w:r>
      <w:r>
        <w:rPr>
          <w:rFonts w:ascii="Times New Roman" w:eastAsia="Times New Roman" w:hAnsi="Times New Roman"/>
          <w:sz w:val="20"/>
          <w:szCs w:val="20"/>
          <w:lang w:eastAsia="pl-PL"/>
        </w:rPr>
        <w:t>z wymogu uzyskania zezwolenia.</w:t>
      </w:r>
    </w:p>
    <w:p w:rsidR="00ED6DFC" w:rsidRDefault="00ED6DFC" w:rsidP="00ED6DFC">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osoba ustalona jako nabywca nieruchomości nie przystąpi bez usprawiedliwienia do zawarcia umowy w wyznaczonym przez Wójta Gminy miejscu i terminie, Wójt Gminy Chełmża może odstąpić od zawarcia umowy, a wpłacone wadium nie podlega zwrotowi.</w:t>
      </w:r>
    </w:p>
    <w:p w:rsidR="00ED6DFC" w:rsidRDefault="00ED6DFC" w:rsidP="00ED6DFC">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Zastrzega się prawo unieważnienia przetargu bez podania przyczyny.</w:t>
      </w:r>
    </w:p>
    <w:p w:rsidR="00ED6DFC" w:rsidRDefault="00ED6DFC" w:rsidP="00ED6DFC">
      <w:pPr>
        <w:spacing w:after="0" w:line="240" w:lineRule="auto"/>
        <w:jc w:val="both"/>
        <w:rPr>
          <w:rFonts w:ascii="Times New Roman" w:eastAsia="Times New Roman" w:hAnsi="Times New Roman"/>
          <w:b/>
          <w:sz w:val="20"/>
          <w:szCs w:val="20"/>
          <w:lang w:eastAsia="pl-PL"/>
        </w:rPr>
      </w:pPr>
    </w:p>
    <w:p w:rsidR="001419A2" w:rsidRDefault="001419A2" w:rsidP="00ED6DFC">
      <w:pPr>
        <w:jc w:val="both"/>
        <w:rPr>
          <w:rFonts w:ascii="Times New Roman" w:hAnsi="Times New Roman"/>
          <w:sz w:val="20"/>
          <w:szCs w:val="20"/>
        </w:rPr>
      </w:pPr>
      <w:r w:rsidRPr="001419A2">
        <w:rPr>
          <w:rFonts w:ascii="Times New Roman" w:hAnsi="Times New Roman"/>
          <w:sz w:val="20"/>
          <w:szCs w:val="20"/>
        </w:rPr>
        <w:t>Klauzula informacyjna o przetwarzaniu danych osobowych uczestników postępowania przetargowego: klauzula informacyjna (RODO) podłączona jest do ogłoszenia o przetargu.</w:t>
      </w:r>
    </w:p>
    <w:p w:rsidR="001419A2" w:rsidRPr="000A62C5" w:rsidRDefault="001419A2" w:rsidP="001419A2">
      <w:pPr>
        <w:spacing w:after="0" w:line="240" w:lineRule="auto"/>
        <w:jc w:val="both"/>
        <w:rPr>
          <w:rFonts w:ascii="Times New Roman" w:eastAsia="Times New Roman" w:hAnsi="Times New Roman"/>
          <w:sz w:val="20"/>
          <w:szCs w:val="20"/>
          <w:lang w:eastAsia="pl-PL"/>
        </w:rPr>
      </w:pPr>
      <w:r w:rsidRPr="000A62C5">
        <w:rPr>
          <w:rFonts w:ascii="Times New Roman" w:eastAsia="Times New Roman" w:hAnsi="Times New Roman"/>
          <w:sz w:val="20"/>
          <w:szCs w:val="20"/>
          <w:lang w:eastAsia="pl-PL"/>
        </w:rPr>
        <w:t xml:space="preserve">Szczegółowe informacje o sprzedaży nieruchomości można uzyskać w </w:t>
      </w:r>
      <w:r w:rsidRPr="000A62C5">
        <w:rPr>
          <w:rFonts w:ascii="Times New Roman" w:eastAsia="Times New Roman" w:hAnsi="Times New Roman"/>
          <w:b/>
          <w:sz w:val="20"/>
          <w:szCs w:val="20"/>
          <w:lang w:eastAsia="pl-PL"/>
        </w:rPr>
        <w:t xml:space="preserve">Urzędzie Gminy Chełmża, ul. Wodna 2, tel. 56 675-60-76 lub 77, wew. 37. Ogłoszenie o przetargu zostało wywieszone na tablicach ogłoszeń w Urzędzie Gminy Chełmża, w sołectwach Gminy Chełmża, a także zamieszczone na stronie internetowej Gminy www.gminachelmza.pl </w:t>
      </w:r>
      <w:r w:rsidRPr="000A62C5">
        <w:rPr>
          <w:rFonts w:ascii="Times New Roman" w:eastAsia="Times New Roman" w:hAnsi="Times New Roman"/>
          <w:sz w:val="20"/>
          <w:szCs w:val="20"/>
          <w:lang w:eastAsia="pl-PL"/>
        </w:rPr>
        <w:t>oraz</w:t>
      </w:r>
      <w:r w:rsidRPr="000A62C5">
        <w:rPr>
          <w:rFonts w:ascii="Times New Roman" w:eastAsia="Times New Roman" w:hAnsi="Times New Roman"/>
          <w:b/>
          <w:sz w:val="20"/>
          <w:szCs w:val="20"/>
          <w:lang w:eastAsia="pl-PL"/>
        </w:rPr>
        <w:t xml:space="preserve"> www.bip.gminachelmza.pl </w:t>
      </w:r>
      <w:r w:rsidRPr="000A62C5">
        <w:rPr>
          <w:rFonts w:ascii="Times New Roman" w:eastAsia="Times New Roman" w:hAnsi="Times New Roman"/>
          <w:sz w:val="20"/>
          <w:szCs w:val="20"/>
          <w:lang w:eastAsia="pl-PL"/>
        </w:rPr>
        <w:t xml:space="preserve">zakładka „oferty inwestycyjne/nieruchomości”. </w:t>
      </w:r>
    </w:p>
    <w:p w:rsidR="001419A2" w:rsidRDefault="001419A2" w:rsidP="00ED6DFC">
      <w:pPr>
        <w:spacing w:after="0" w:line="240" w:lineRule="auto"/>
        <w:jc w:val="both"/>
        <w:rPr>
          <w:rFonts w:ascii="Times New Roman" w:eastAsia="Times New Roman" w:hAnsi="Times New Roman"/>
          <w:sz w:val="20"/>
          <w:szCs w:val="20"/>
          <w:lang w:eastAsia="pl-PL"/>
        </w:rPr>
      </w:pPr>
    </w:p>
    <w:p w:rsidR="00ED6DFC" w:rsidRDefault="00ED6DFC" w:rsidP="00ED6DFC">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Chełmża, </w:t>
      </w:r>
      <w:r w:rsidR="0031269D">
        <w:rPr>
          <w:rFonts w:ascii="Times New Roman" w:eastAsia="Times New Roman" w:hAnsi="Times New Roman"/>
          <w:sz w:val="20"/>
          <w:szCs w:val="20"/>
          <w:lang w:eastAsia="pl-PL"/>
        </w:rPr>
        <w:t>04.</w:t>
      </w:r>
      <w:r w:rsidR="001419A2">
        <w:rPr>
          <w:rFonts w:ascii="Times New Roman" w:eastAsia="Times New Roman" w:hAnsi="Times New Roman"/>
          <w:sz w:val="20"/>
          <w:szCs w:val="20"/>
          <w:lang w:eastAsia="pl-PL"/>
        </w:rPr>
        <w:t>11.2022</w:t>
      </w:r>
      <w:r>
        <w:rPr>
          <w:rFonts w:ascii="Times New Roman" w:eastAsia="Times New Roman" w:hAnsi="Times New Roman"/>
          <w:sz w:val="20"/>
          <w:szCs w:val="20"/>
          <w:lang w:eastAsia="pl-PL"/>
        </w:rPr>
        <w:t xml:space="preserve"> r.</w:t>
      </w:r>
    </w:p>
    <w:p w:rsidR="00ED6DFC" w:rsidRDefault="00ED6DFC" w:rsidP="00ED6DFC">
      <w:pPr>
        <w:spacing w:after="0" w:line="240" w:lineRule="auto"/>
        <w:jc w:val="both"/>
        <w:rPr>
          <w:rFonts w:ascii="Times New Roman" w:eastAsia="Times New Roman" w:hAnsi="Times New Roman"/>
          <w:color w:val="4472C4" w:themeColor="accent5"/>
          <w:sz w:val="20"/>
          <w:szCs w:val="20"/>
          <w:lang w:eastAsia="pl-PL"/>
        </w:rPr>
      </w:pPr>
    </w:p>
    <w:p w:rsidR="00ED6DFC" w:rsidRDefault="00ED6DFC" w:rsidP="00ED6DFC">
      <w:pPr>
        <w:spacing w:after="0" w:line="240" w:lineRule="auto"/>
        <w:jc w:val="both"/>
        <w:rPr>
          <w:rFonts w:ascii="Times New Roman" w:eastAsia="Times New Roman" w:hAnsi="Times New Roman"/>
          <w:b/>
          <w:color w:val="4472C4" w:themeColor="accent5"/>
          <w:sz w:val="20"/>
          <w:szCs w:val="20"/>
          <w:lang w:eastAsia="pl-PL"/>
        </w:rPr>
      </w:pPr>
    </w:p>
    <w:p w:rsidR="00ED6DFC" w:rsidRDefault="00ED6DFC" w:rsidP="00ED6DFC">
      <w:pPr>
        <w:spacing w:after="0" w:line="240" w:lineRule="auto"/>
        <w:rPr>
          <w:rFonts w:ascii="Times New Roman" w:eastAsia="Times New Roman" w:hAnsi="Times New Roman"/>
          <w:color w:val="4472C4" w:themeColor="accent5"/>
          <w:sz w:val="24"/>
          <w:szCs w:val="20"/>
          <w:lang w:eastAsia="pl-PL"/>
        </w:rPr>
      </w:pPr>
    </w:p>
    <w:p w:rsidR="00ED6DFC" w:rsidRDefault="00ED6DFC" w:rsidP="00ED6DFC">
      <w:pPr>
        <w:rPr>
          <w:color w:val="4472C4" w:themeColor="accent5"/>
        </w:rPr>
      </w:pPr>
    </w:p>
    <w:p w:rsidR="00ED6DFC" w:rsidRDefault="00ED6DFC" w:rsidP="00ED6DFC">
      <w:pPr>
        <w:rPr>
          <w:color w:val="4472C4" w:themeColor="accent5"/>
        </w:rPr>
      </w:pPr>
    </w:p>
    <w:p w:rsidR="00ED6DFC" w:rsidRDefault="00ED6DFC" w:rsidP="00ED6DFC">
      <w:pPr>
        <w:rPr>
          <w:color w:val="4472C4" w:themeColor="accent5"/>
        </w:rPr>
      </w:pPr>
    </w:p>
    <w:p w:rsidR="00ED6DFC" w:rsidRDefault="00ED6DFC" w:rsidP="00ED6DFC">
      <w:pPr>
        <w:rPr>
          <w:color w:val="4472C4" w:themeColor="accent5"/>
        </w:rPr>
      </w:pPr>
    </w:p>
    <w:p w:rsidR="00ED6DFC" w:rsidRDefault="00ED6DFC" w:rsidP="00ED6DFC"/>
    <w:p w:rsidR="0093723E" w:rsidRDefault="0093723E"/>
    <w:sectPr w:rsidR="0093723E" w:rsidSect="001419A2">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84C" w:rsidRDefault="0055584C" w:rsidP="001419A2">
      <w:pPr>
        <w:spacing w:after="0" w:line="240" w:lineRule="auto"/>
      </w:pPr>
      <w:r>
        <w:separator/>
      </w:r>
    </w:p>
  </w:endnote>
  <w:endnote w:type="continuationSeparator" w:id="0">
    <w:p w:rsidR="0055584C" w:rsidRDefault="0055584C" w:rsidP="00141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84C" w:rsidRDefault="0055584C" w:rsidP="001419A2">
      <w:pPr>
        <w:spacing w:after="0" w:line="240" w:lineRule="auto"/>
      </w:pPr>
      <w:r>
        <w:separator/>
      </w:r>
    </w:p>
  </w:footnote>
  <w:footnote w:type="continuationSeparator" w:id="0">
    <w:p w:rsidR="0055584C" w:rsidRDefault="0055584C" w:rsidP="00141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400173"/>
      <w:docPartObj>
        <w:docPartGallery w:val="Page Numbers (Top of Page)"/>
        <w:docPartUnique/>
      </w:docPartObj>
    </w:sdtPr>
    <w:sdtEndPr/>
    <w:sdtContent>
      <w:p w:rsidR="001419A2" w:rsidRDefault="001419A2">
        <w:pPr>
          <w:pStyle w:val="Nagwek"/>
          <w:jc w:val="center"/>
        </w:pPr>
        <w:r>
          <w:fldChar w:fldCharType="begin"/>
        </w:r>
        <w:r>
          <w:instrText>PAGE   \* MERGEFORMAT</w:instrText>
        </w:r>
        <w:r>
          <w:fldChar w:fldCharType="separate"/>
        </w:r>
        <w:r w:rsidR="0031269D">
          <w:rPr>
            <w:noProof/>
          </w:rPr>
          <w:t>2</w:t>
        </w:r>
        <w:r>
          <w:fldChar w:fldCharType="end"/>
        </w:r>
      </w:p>
    </w:sdtContent>
  </w:sdt>
  <w:p w:rsidR="001419A2" w:rsidRDefault="001419A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DFC"/>
    <w:rsid w:val="0002595A"/>
    <w:rsid w:val="001419A2"/>
    <w:rsid w:val="001A298C"/>
    <w:rsid w:val="00223E3F"/>
    <w:rsid w:val="0031269D"/>
    <w:rsid w:val="00375EA4"/>
    <w:rsid w:val="00396CE0"/>
    <w:rsid w:val="0039740E"/>
    <w:rsid w:val="0055584C"/>
    <w:rsid w:val="006D2C73"/>
    <w:rsid w:val="007D1475"/>
    <w:rsid w:val="00930587"/>
    <w:rsid w:val="0093723E"/>
    <w:rsid w:val="00A86115"/>
    <w:rsid w:val="00AB0017"/>
    <w:rsid w:val="00DE3A79"/>
    <w:rsid w:val="00DF7B3F"/>
    <w:rsid w:val="00ED6D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80590-93A2-45D3-999A-EC47C269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6DFC"/>
    <w:pPr>
      <w:spacing w:line="252"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19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19A2"/>
    <w:rPr>
      <w:rFonts w:ascii="Calibri" w:eastAsia="Calibri" w:hAnsi="Calibri" w:cs="Times New Roman"/>
    </w:rPr>
  </w:style>
  <w:style w:type="paragraph" w:styleId="Stopka">
    <w:name w:val="footer"/>
    <w:basedOn w:val="Normalny"/>
    <w:link w:val="StopkaZnak"/>
    <w:uiPriority w:val="99"/>
    <w:unhideWhenUsed/>
    <w:rsid w:val="001419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19A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0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5545</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Salamończyk</dc:creator>
  <cp:lastModifiedBy>Hanna Salamończyk</cp:lastModifiedBy>
  <cp:revision>3</cp:revision>
  <dcterms:created xsi:type="dcterms:W3CDTF">2022-11-04T10:02:00Z</dcterms:created>
  <dcterms:modified xsi:type="dcterms:W3CDTF">2022-11-04T10:26:00Z</dcterms:modified>
</cp:coreProperties>
</file>