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5125" w14:textId="3E1BA70F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Obwieszczenie</w:t>
      </w:r>
      <w:r w:rsidR="007B3A44" w:rsidRPr="00D664CB">
        <w:rPr>
          <w:rFonts w:ascii="Times New Roman" w:hAnsi="Times New Roman" w:cs="Times New Roman"/>
          <w:b/>
        </w:rPr>
        <w:t xml:space="preserve"> </w:t>
      </w:r>
      <w:r w:rsidR="004B4431" w:rsidRPr="00D664CB">
        <w:rPr>
          <w:rFonts w:ascii="Times New Roman" w:hAnsi="Times New Roman" w:cs="Times New Roman"/>
          <w:b/>
        </w:rPr>
        <w:t>Wójta Gminy Chełmża</w:t>
      </w:r>
      <w:r w:rsidR="00D06E7B" w:rsidRPr="00D664CB">
        <w:rPr>
          <w:rFonts w:ascii="Times New Roman" w:hAnsi="Times New Roman" w:cs="Times New Roman"/>
          <w:b/>
        </w:rPr>
        <w:t xml:space="preserve"> z dnia </w:t>
      </w:r>
      <w:r w:rsidR="009A23C0">
        <w:rPr>
          <w:rFonts w:ascii="Times New Roman" w:hAnsi="Times New Roman" w:cs="Times New Roman"/>
          <w:b/>
        </w:rPr>
        <w:t>12 października</w:t>
      </w:r>
      <w:r w:rsidR="00905915">
        <w:rPr>
          <w:rFonts w:ascii="Times New Roman" w:hAnsi="Times New Roman" w:cs="Times New Roman"/>
          <w:b/>
        </w:rPr>
        <w:t xml:space="preserve"> </w:t>
      </w:r>
      <w:r w:rsidR="00D06E7B" w:rsidRPr="00D664CB">
        <w:rPr>
          <w:rFonts w:ascii="Times New Roman" w:hAnsi="Times New Roman" w:cs="Times New Roman"/>
          <w:b/>
        </w:rPr>
        <w:t>2023r.</w:t>
      </w:r>
    </w:p>
    <w:p w14:paraId="3607DD8D" w14:textId="23AC4D9C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 przystąpieniu do sporządzenia</w:t>
      </w:r>
      <w:r w:rsidR="00197B94" w:rsidRPr="00D664CB">
        <w:rPr>
          <w:rFonts w:ascii="Times New Roman" w:hAnsi="Times New Roman" w:cs="Times New Roman"/>
          <w:b/>
        </w:rPr>
        <w:t xml:space="preserve"> </w:t>
      </w:r>
      <w:r w:rsidRPr="00D664CB">
        <w:rPr>
          <w:rFonts w:ascii="Times New Roman" w:hAnsi="Times New Roman" w:cs="Times New Roman"/>
          <w:b/>
        </w:rPr>
        <w:t>miejscowego planu zagospodarowania przestrzennego</w:t>
      </w:r>
    </w:p>
    <w:p w14:paraId="66CB4868" w14:textId="77777777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oraz przeprowadzenia strategicznej oceny oddziaływania na środowisko</w:t>
      </w:r>
    </w:p>
    <w:p w14:paraId="1FA5A3FC" w14:textId="77777777" w:rsidR="00421B71" w:rsidRPr="00D664CB" w:rsidRDefault="00421B71" w:rsidP="00A1337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7018450" w14:textId="2B01F799" w:rsidR="001B4F8E" w:rsidRPr="00D664CB" w:rsidRDefault="001D24EB" w:rsidP="001D24EB">
      <w:pPr>
        <w:pStyle w:val="Standard"/>
        <w:ind w:firstLine="567"/>
        <w:jc w:val="both"/>
        <w:rPr>
          <w:rFonts w:ascii="Times New Roman" w:hAnsi="Times New Roman" w:cs="Times New Roman"/>
          <w:bCs/>
        </w:rPr>
      </w:pPr>
      <w:r w:rsidRPr="00D664CB">
        <w:rPr>
          <w:rFonts w:ascii="Times New Roman" w:hAnsi="Times New Roman" w:cs="Times New Roman"/>
        </w:rPr>
        <w:t>Wójt Gminy Chełmża n</w:t>
      </w:r>
      <w:r w:rsidR="00A1337B" w:rsidRPr="00D664CB">
        <w:rPr>
          <w:rFonts w:ascii="Times New Roman" w:hAnsi="Times New Roman" w:cs="Times New Roman"/>
        </w:rPr>
        <w:t>a podstawie art. 17 pkt 1 ustawy z dnia 27 marca 2003 r. o planowaniu i zagospodarowaniu przestrzennym (Dz. U. z 202</w:t>
      </w:r>
      <w:r w:rsidR="00905915">
        <w:rPr>
          <w:rFonts w:ascii="Times New Roman" w:hAnsi="Times New Roman" w:cs="Times New Roman"/>
        </w:rPr>
        <w:t>3</w:t>
      </w:r>
      <w:r w:rsidR="00A1337B" w:rsidRPr="00D664CB">
        <w:rPr>
          <w:rFonts w:ascii="Times New Roman" w:hAnsi="Times New Roman" w:cs="Times New Roman"/>
        </w:rPr>
        <w:t> r. poz. </w:t>
      </w:r>
      <w:r w:rsidR="00905915">
        <w:rPr>
          <w:rFonts w:ascii="Times New Roman" w:hAnsi="Times New Roman" w:cs="Times New Roman"/>
        </w:rPr>
        <w:t>977</w:t>
      </w:r>
      <w:r w:rsidR="00A1337B" w:rsidRPr="00D664CB">
        <w:rPr>
          <w:rFonts w:ascii="Times New Roman" w:hAnsi="Times New Roman" w:cs="Times New Roman"/>
        </w:rPr>
        <w:t xml:space="preserve">, </w:t>
      </w:r>
      <w:r w:rsidR="000F43D6" w:rsidRPr="00D664CB">
        <w:rPr>
          <w:rFonts w:ascii="Times New Roman" w:hAnsi="Times New Roman" w:cs="Times New Roman"/>
        </w:rPr>
        <w:t>z póżn.zm.</w:t>
      </w:r>
      <w:r w:rsidR="00A1337B" w:rsidRPr="00D664CB">
        <w:rPr>
          <w:rFonts w:ascii="Times New Roman" w:hAnsi="Times New Roman" w:cs="Times New Roman"/>
        </w:rPr>
        <w:t>) oraz na podstawie art. 39, w związku z art. 46 pkt 1 ustawy z dnia 3 października 2008 r. o udostępnianiu informacji o środowisku i jego ochronie, udziale społeczeństwa w ochronie środowiska oraz o ocenach oddziaływania na środowisko (Dz.U. z 202</w:t>
      </w:r>
      <w:r w:rsidR="00905915">
        <w:rPr>
          <w:rFonts w:ascii="Times New Roman" w:hAnsi="Times New Roman" w:cs="Times New Roman"/>
        </w:rPr>
        <w:t>3</w:t>
      </w:r>
      <w:r w:rsidR="00A1337B" w:rsidRPr="00D664CB">
        <w:rPr>
          <w:rFonts w:ascii="Times New Roman" w:hAnsi="Times New Roman" w:cs="Times New Roman"/>
        </w:rPr>
        <w:t xml:space="preserve"> r. poz. </w:t>
      </w:r>
      <w:r w:rsidR="00905915">
        <w:rPr>
          <w:rFonts w:ascii="Times New Roman" w:hAnsi="Times New Roman" w:cs="Times New Roman"/>
        </w:rPr>
        <w:t>1094</w:t>
      </w:r>
      <w:r w:rsidR="000F43D6" w:rsidRPr="00D664CB">
        <w:rPr>
          <w:rFonts w:ascii="Times New Roman" w:hAnsi="Times New Roman" w:cs="Times New Roman"/>
        </w:rPr>
        <w:t>, z póżn.zm.</w:t>
      </w:r>
      <w:r w:rsidR="00A1337B" w:rsidRPr="00D664CB">
        <w:rPr>
          <w:rFonts w:ascii="Times New Roman" w:hAnsi="Times New Roman" w:cs="Times New Roman"/>
        </w:rPr>
        <w:t xml:space="preserve">), zawiadamia o podjęciu uchwały </w:t>
      </w:r>
      <w:r w:rsidR="000F43D6" w:rsidRPr="00D664CB">
        <w:rPr>
          <w:rFonts w:ascii="Times New Roman" w:hAnsi="Times New Roman" w:cs="Times New Roman"/>
        </w:rPr>
        <w:t>N</w:t>
      </w:r>
      <w:r w:rsidR="00A1337B" w:rsidRPr="00D664CB">
        <w:rPr>
          <w:rFonts w:ascii="Times New Roman" w:hAnsi="Times New Roman" w:cs="Times New Roman"/>
        </w:rPr>
        <w:t xml:space="preserve">r </w:t>
      </w:r>
      <w:r w:rsidR="00905915">
        <w:rPr>
          <w:rFonts w:ascii="Times New Roman" w:hAnsi="Times New Roman" w:cs="Times New Roman"/>
        </w:rPr>
        <w:t>LXXVII/4</w:t>
      </w:r>
      <w:r w:rsidR="006668D6">
        <w:rPr>
          <w:rFonts w:ascii="Times New Roman" w:hAnsi="Times New Roman" w:cs="Times New Roman"/>
        </w:rPr>
        <w:t>89</w:t>
      </w:r>
      <w:r w:rsidR="00905915">
        <w:rPr>
          <w:rFonts w:ascii="Times New Roman" w:hAnsi="Times New Roman" w:cs="Times New Roman"/>
        </w:rPr>
        <w:t>/23</w:t>
      </w:r>
      <w:r w:rsidR="00A1337B" w:rsidRPr="00D664CB">
        <w:rPr>
          <w:rFonts w:ascii="Times New Roman" w:hAnsi="Times New Roman" w:cs="Times New Roman"/>
        </w:rPr>
        <w:t xml:space="preserve"> Rady Gminy Chełmża z dnia </w:t>
      </w:r>
      <w:r w:rsidR="00905915">
        <w:rPr>
          <w:rFonts w:ascii="Times New Roman" w:hAnsi="Times New Roman" w:cs="Times New Roman"/>
        </w:rPr>
        <w:t>5 czerwca 2023</w:t>
      </w:r>
      <w:r w:rsidR="00A1337B" w:rsidRPr="00D664CB">
        <w:rPr>
          <w:rFonts w:ascii="Times New Roman" w:hAnsi="Times New Roman" w:cs="Times New Roman"/>
        </w:rPr>
        <w:t xml:space="preserve"> r. w sprawie przystąpienia do sporządzenia miejscowego planu zagospodarowania przestrzennego </w:t>
      </w:r>
      <w:r w:rsidR="00A1337B" w:rsidRPr="00D664CB">
        <w:rPr>
          <w:rFonts w:ascii="Times New Roman" w:hAnsi="Times New Roman" w:cs="Times New Roman"/>
          <w:b/>
          <w:bCs/>
        </w:rPr>
        <w:t xml:space="preserve">dla terenu położonego w </w:t>
      </w:r>
      <w:r w:rsidR="006668D6">
        <w:rPr>
          <w:rFonts w:ascii="Times New Roman" w:hAnsi="Times New Roman" w:cs="Times New Roman"/>
          <w:b/>
          <w:bCs/>
        </w:rPr>
        <w:t>miejscowości Kuczwały nad Jeziorem Chełmżyńskim</w:t>
      </w:r>
      <w:r w:rsidR="001B4F8E" w:rsidRPr="00D664CB">
        <w:rPr>
          <w:rFonts w:ascii="Times New Roman" w:hAnsi="Times New Roman" w:cs="Times New Roman"/>
          <w:b/>
        </w:rPr>
        <w:t xml:space="preserve"> </w:t>
      </w:r>
      <w:r w:rsidR="001B4F8E" w:rsidRPr="00D664CB">
        <w:rPr>
          <w:rFonts w:ascii="Times New Roman" w:hAnsi="Times New Roman" w:cs="Times New Roman"/>
          <w:bCs/>
        </w:rPr>
        <w:t>(sprawa PIR.6721.</w:t>
      </w:r>
      <w:r w:rsidR="006668D6">
        <w:rPr>
          <w:rFonts w:ascii="Times New Roman" w:hAnsi="Times New Roman" w:cs="Times New Roman"/>
          <w:bCs/>
        </w:rPr>
        <w:t>1</w:t>
      </w:r>
      <w:r w:rsidR="0041718F">
        <w:rPr>
          <w:rFonts w:ascii="Times New Roman" w:hAnsi="Times New Roman" w:cs="Times New Roman"/>
          <w:bCs/>
        </w:rPr>
        <w:t>.2023</w:t>
      </w:r>
      <w:r w:rsidR="001B4F8E" w:rsidRPr="00D664CB">
        <w:rPr>
          <w:rFonts w:ascii="Times New Roman" w:hAnsi="Times New Roman" w:cs="Times New Roman"/>
          <w:bCs/>
        </w:rPr>
        <w:t>)</w:t>
      </w:r>
      <w:r w:rsidRPr="00D664CB">
        <w:rPr>
          <w:rFonts w:ascii="Times New Roman" w:hAnsi="Times New Roman" w:cs="Times New Roman"/>
          <w:bCs/>
        </w:rPr>
        <w:t>.</w:t>
      </w:r>
    </w:p>
    <w:p w14:paraId="5F1A1B29" w14:textId="5C6175B3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  <w:color w:val="C9211E"/>
        </w:rPr>
      </w:pPr>
      <w:r w:rsidRPr="00D664CB">
        <w:rPr>
          <w:rFonts w:ascii="Times New Roman" w:hAnsi="Times New Roman" w:cs="Times New Roman"/>
        </w:rPr>
        <w:t xml:space="preserve">Zainteresowani mogą składać wnioski do projektu planu opracowywanego na podstawie wymienionej wyżej uchwały oraz w ramach strategicznej oceny oddziaływania na środowisko w terminie </w:t>
      </w:r>
      <w:r w:rsidRPr="00D664CB">
        <w:rPr>
          <w:rFonts w:ascii="Times New Roman" w:hAnsi="Times New Roman" w:cs="Times New Roman"/>
          <w:b/>
          <w:bCs/>
        </w:rPr>
        <w:t xml:space="preserve">do dnia </w:t>
      </w:r>
      <w:r w:rsidR="00F147AB">
        <w:rPr>
          <w:rFonts w:ascii="Times New Roman" w:hAnsi="Times New Roman" w:cs="Times New Roman"/>
          <w:b/>
          <w:bCs/>
        </w:rPr>
        <w:t>10</w:t>
      </w:r>
      <w:r w:rsidR="009A23C0">
        <w:rPr>
          <w:rFonts w:ascii="Times New Roman" w:hAnsi="Times New Roman" w:cs="Times New Roman"/>
          <w:b/>
          <w:bCs/>
        </w:rPr>
        <w:t xml:space="preserve"> listopada</w:t>
      </w:r>
      <w:r w:rsidRPr="00D664CB">
        <w:rPr>
          <w:rFonts w:ascii="Times New Roman" w:hAnsi="Times New Roman" w:cs="Times New Roman"/>
          <w:b/>
          <w:bCs/>
        </w:rPr>
        <w:t xml:space="preserve"> 2023r</w:t>
      </w:r>
      <w:r w:rsidRPr="00D664CB">
        <w:rPr>
          <w:rFonts w:ascii="Times New Roman" w:hAnsi="Times New Roman" w:cs="Times New Roman"/>
        </w:rPr>
        <w:t>.</w:t>
      </w:r>
      <w:r w:rsidRPr="00A1337B">
        <w:rPr>
          <w:rFonts w:ascii="Times New Roman" w:hAnsi="Times New Roman" w:cs="Times New Roman"/>
        </w:rPr>
        <w:t xml:space="preserve"> </w:t>
      </w:r>
      <w:r w:rsidR="007F5944" w:rsidRPr="00A1337B">
        <w:rPr>
          <w:rFonts w:ascii="Times New Roman" w:hAnsi="Times New Roman" w:cs="Times New Roman"/>
        </w:rPr>
        <w:t xml:space="preserve">Wnioski mogą być wnoszone w formie papierowej lub elektronicznej, w tym za pomocą środków komunikacji elektronicznej, w szczególności poczty elektronicznej, E-PUAP. </w:t>
      </w:r>
      <w:r w:rsidRPr="00A1337B">
        <w:rPr>
          <w:rFonts w:ascii="Times New Roman" w:hAnsi="Times New Roman" w:cs="Times New Roman"/>
        </w:rPr>
        <w:t>Wnioski mogą być wnoszone w formie pisemnej na adres Urzędu Gminy Chełmża, ul. Wodna 2, 87-140 Chełmża, za pomocą środków komunikacji elektronicznej bez konieczności opatrywania ich bezpiecznym podpisem, o którym mowa w ustawie z dnia 5 września 2016 r. o usługach zaufania oraz identyfikacji elektronicznej (Dz.U. z 2021 r. poz. 1797) na adres</w:t>
      </w:r>
      <w:r w:rsidR="007F5944" w:rsidRPr="00A1337B">
        <w:rPr>
          <w:rFonts w:ascii="Times New Roman" w:hAnsi="Times New Roman" w:cs="Times New Roman"/>
        </w:rPr>
        <w:t xml:space="preserve"> poczty elektronicznej</w:t>
      </w:r>
      <w:r w:rsidRPr="00A1337B">
        <w:rPr>
          <w:rFonts w:ascii="Times New Roman" w:hAnsi="Times New Roman" w:cs="Times New Roman"/>
        </w:rPr>
        <w:t xml:space="preserve">: </w:t>
      </w:r>
      <w:r w:rsidRPr="00A1337B">
        <w:rPr>
          <w:rStyle w:val="Internetlink"/>
          <w:rFonts w:ascii="Times New Roman" w:hAnsi="Times New Roman" w:cs="Times New Roman"/>
          <w:i/>
          <w:iCs/>
          <w:color w:val="auto"/>
          <w:shd w:val="clear" w:color="auto" w:fill="FFFFFF"/>
        </w:rPr>
        <w:t>info@gminachelmza.pl</w:t>
      </w:r>
      <w:r w:rsidRPr="00A1337B">
        <w:rPr>
          <w:rFonts w:ascii="Times New Roman" w:hAnsi="Times New Roman" w:cs="Times New Roman"/>
          <w:i/>
          <w:iCs/>
        </w:rPr>
        <w:t>.</w:t>
      </w:r>
    </w:p>
    <w:p w14:paraId="027AF0D4" w14:textId="7AD033EC" w:rsidR="00197358" w:rsidRPr="00A1337B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Wnoszący wnioski podaje swoje imię i nazwisko albo nazwę oraz adres zamieszkania albo siedziby, </w:t>
      </w:r>
      <w:r w:rsidR="00A1337B" w:rsidRPr="00A1337B">
        <w:rPr>
          <w:rFonts w:ascii="Times New Roman" w:hAnsi="Times New Roman" w:cs="Times New Roman"/>
        </w:rPr>
        <w:t xml:space="preserve"> przedmiot wniosku oraz oznaczenie nieruchomości, której dotyczy. </w:t>
      </w:r>
    </w:p>
    <w:p w14:paraId="5BFD36C4" w14:textId="4FF198AC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Organem właściwym do rozpatrzenia złożonych wniosków będzie Wójt Gminy Chełmża.</w:t>
      </w:r>
    </w:p>
    <w:p w14:paraId="33EA22C3" w14:textId="3F0AA633" w:rsidR="00421B71" w:rsidRDefault="00A1337B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Stosownie do art. 17a pkt 2 ustawy z dnia 27 marca 2003 r. o planowaniu i zagospodarowaniu przestrzennym (Dz.U. z 2022 r. poz. 503 z </w:t>
      </w:r>
      <w:r w:rsidR="007F5944" w:rsidRPr="00A1337B">
        <w:rPr>
          <w:rFonts w:ascii="Times New Roman" w:hAnsi="Times New Roman" w:cs="Times New Roman"/>
        </w:rPr>
        <w:t>póżn.</w:t>
      </w:r>
      <w:r w:rsidRPr="00A1337B">
        <w:rPr>
          <w:rFonts w:ascii="Times New Roman" w:hAnsi="Times New Roman" w:cs="Times New Roman"/>
        </w:rPr>
        <w:t>zm.) informuję o umieszczeniu na stronie www.bip.gminachelmza.pl w zakładce „Klauzula informacyjna RODO” oraz na tablicy ogłoszeń Urzędu Gminy Chełmża klauzuli informacyjnej dotyczącej przetwarzania danych osobowych.</w:t>
      </w:r>
    </w:p>
    <w:p w14:paraId="610438B5" w14:textId="32278784" w:rsidR="004E5F49" w:rsidRDefault="004E5F49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dostępne poprzez:</w:t>
      </w:r>
    </w:p>
    <w:p w14:paraId="4B351AAF" w14:textId="66D6243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 prasie miejscowej</w:t>
      </w:r>
      <w:r w:rsidR="001B4F8E">
        <w:rPr>
          <w:rFonts w:ascii="Times New Roman" w:hAnsi="Times New Roman" w:cs="Times New Roman"/>
        </w:rPr>
        <w:t>, w gazecie „POZA TORUŃ”</w:t>
      </w:r>
    </w:p>
    <w:p w14:paraId="42EC01D9" w14:textId="2A387D6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</w:t>
      </w:r>
      <w:r w:rsidR="003666EA">
        <w:rPr>
          <w:rFonts w:ascii="Times New Roman" w:hAnsi="Times New Roman" w:cs="Times New Roman"/>
        </w:rPr>
        <w:t xml:space="preserve">na tablicy ogłoszeń </w:t>
      </w:r>
      <w:r>
        <w:rPr>
          <w:rFonts w:ascii="Times New Roman" w:hAnsi="Times New Roman" w:cs="Times New Roman"/>
        </w:rPr>
        <w:t>Urzędu Gminy Chełmża przy ul.Wodnej 2 w Chełmży</w:t>
      </w:r>
    </w:p>
    <w:p w14:paraId="05519577" w14:textId="09399032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Obwieszczenie na tablicy ogłoszeń sołectwa</w:t>
      </w:r>
      <w:r w:rsidR="006668D6">
        <w:rPr>
          <w:rFonts w:ascii="Times New Roman" w:hAnsi="Times New Roman" w:cs="Times New Roman"/>
        </w:rPr>
        <w:t xml:space="preserve"> Kuczwały.</w:t>
      </w:r>
    </w:p>
    <w:p w14:paraId="358E365A" w14:textId="34E5C660" w:rsidR="004E5F49" w:rsidRPr="00A1337B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Udostępnienie w Biuletynie Informacji Publicznej </w:t>
      </w:r>
      <w:r w:rsidRPr="004E5F49">
        <w:rPr>
          <w:rFonts w:ascii="Times New Roman" w:hAnsi="Times New Roman" w:cs="Times New Roman"/>
        </w:rPr>
        <w:t>https://www.bip.gminachelmza.pl/</w:t>
      </w:r>
    </w:p>
    <w:p w14:paraId="38446410" w14:textId="77777777" w:rsidR="00421B71" w:rsidRPr="00A1337B" w:rsidRDefault="00421B71" w:rsidP="00A1337B">
      <w:pPr>
        <w:pStyle w:val="Standard"/>
        <w:jc w:val="both"/>
        <w:rPr>
          <w:rFonts w:ascii="Times New Roman" w:hAnsi="Times New Roman" w:cs="Times New Roman"/>
        </w:rPr>
      </w:pPr>
    </w:p>
    <w:p w14:paraId="5C2D3A2A" w14:textId="77777777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</w:p>
    <w:p w14:paraId="17B1923F" w14:textId="366BAF34" w:rsidR="00E03757" w:rsidRPr="00611EA3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 xml:space="preserve">dr inż. Kazimierz Bober </w:t>
      </w:r>
      <w:r>
        <w:rPr>
          <w:rFonts w:ascii="Times New Roman" w:hAnsi="Times New Roman" w:cs="Times New Roman"/>
          <w:i/>
        </w:rPr>
        <w:br/>
        <w:t>Zastępca Wójta</w:t>
      </w:r>
    </w:p>
    <w:p w14:paraId="2CDA9ACB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645D8A7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34A6E895" w14:textId="77777777" w:rsidR="00E03757" w:rsidRDefault="00E03757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0CDBDDBC" w14:textId="77777777" w:rsidR="007D63A2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</w:pPr>
    </w:p>
    <w:p w14:paraId="69D6264C" w14:textId="77777777" w:rsidR="007D63A2" w:rsidRPr="0077129D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  <w:t>:</w:t>
      </w:r>
    </w:p>
    <w:p w14:paraId="578829DE" w14:textId="42EC2C42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r w:rsidR="009A23C0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12 października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2023 r. </w:t>
      </w:r>
    </w:p>
    <w:p w14:paraId="1DBB17F2" w14:textId="77777777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jc w:val="both"/>
        <w:textAlignment w:val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Urzędu Gminy Chełmża, ul. Wodna 2, 87-140 Chełmża:</w:t>
      </w:r>
    </w:p>
    <w:p w14:paraId="2D9260C7" w14:textId="4200E6CF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9A23C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12 października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2023 r. </w:t>
      </w:r>
    </w:p>
    <w:p w14:paraId="63977F2B" w14:textId="77777777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5F67C66" w14:textId="02A05403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a </w:t>
      </w:r>
      <w:r w:rsidR="006668D6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Kuczwały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, Gmina Chełmża: </w:t>
      </w:r>
    </w:p>
    <w:p w14:paraId="1C0F1E7D" w14:textId="77777777" w:rsidR="007D63A2" w:rsidRPr="0077129D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B115530" w14:textId="77777777" w:rsidR="007D63A2" w:rsidRPr="00985F94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2FDD99F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F9271AB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01F7CD8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13054E80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Sprawę prowadzi:</w:t>
      </w:r>
    </w:p>
    <w:p w14:paraId="4DA14AC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Natalia Bogusz-Buczkowska</w:t>
      </w: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 xml:space="preserve">, Urząd Gminy Chełmża,  </w:t>
      </w:r>
    </w:p>
    <w:p w14:paraId="3FBEC30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Referat Planowania Inwestycji i Rozwoju</w:t>
      </w:r>
    </w:p>
    <w:p w14:paraId="144CE4B9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tel. 56 675 60 76 wew. 47</w:t>
      </w:r>
    </w:p>
    <w:p w14:paraId="64EF4660" w14:textId="77777777" w:rsidR="007D63A2" w:rsidRPr="00AD6795" w:rsidRDefault="007D63A2" w:rsidP="007D63A2">
      <w:pPr>
        <w:spacing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@gminachelmza.pl </w:t>
      </w:r>
    </w:p>
    <w:p w14:paraId="78E8194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sz w:val="22"/>
          <w:szCs w:val="22"/>
        </w:rPr>
      </w:pPr>
    </w:p>
    <w:sectPr w:rsidR="00C815F5" w:rsidSect="007F5944">
      <w:footerReference w:type="default" r:id="rId8"/>
      <w:pgSz w:w="11906" w:h="16838"/>
      <w:pgMar w:top="993" w:right="1277" w:bottom="360" w:left="101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3278" w14:textId="77777777" w:rsidR="00E33486" w:rsidRDefault="00A1337B">
      <w:r>
        <w:separator/>
      </w:r>
    </w:p>
  </w:endnote>
  <w:endnote w:type="continuationSeparator" w:id="0">
    <w:p w14:paraId="55CBDDFB" w14:textId="77777777" w:rsidR="00E33486" w:rsidRDefault="00A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05D2" w14:textId="77777777" w:rsidR="00E03757" w:rsidRDefault="00E03757">
    <w:pPr>
      <w:pStyle w:val="Stopka"/>
    </w:pPr>
  </w:p>
  <w:p w14:paraId="70BC1364" w14:textId="77777777" w:rsidR="00E03757" w:rsidRDefault="00E0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A471" w14:textId="77777777" w:rsidR="00E33486" w:rsidRDefault="00A1337B">
      <w:r>
        <w:rPr>
          <w:color w:val="000000"/>
        </w:rPr>
        <w:separator/>
      </w:r>
    </w:p>
  </w:footnote>
  <w:footnote w:type="continuationSeparator" w:id="0">
    <w:p w14:paraId="6D29B618" w14:textId="77777777" w:rsidR="00E33486" w:rsidRDefault="00A1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A9"/>
    <w:multiLevelType w:val="hybridMultilevel"/>
    <w:tmpl w:val="A028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375D"/>
    <w:multiLevelType w:val="multilevel"/>
    <w:tmpl w:val="68423A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6509296">
    <w:abstractNumId w:val="4"/>
  </w:num>
  <w:num w:numId="2" w16cid:durableId="1721441069">
    <w:abstractNumId w:val="3"/>
  </w:num>
  <w:num w:numId="3" w16cid:durableId="34552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9326">
    <w:abstractNumId w:val="1"/>
  </w:num>
  <w:num w:numId="5" w16cid:durableId="1666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71"/>
    <w:rsid w:val="000C585F"/>
    <w:rsid w:val="000F43D6"/>
    <w:rsid w:val="00197358"/>
    <w:rsid w:val="00197B94"/>
    <w:rsid w:val="001B4F8E"/>
    <w:rsid w:val="001D24EB"/>
    <w:rsid w:val="003666EA"/>
    <w:rsid w:val="0041718F"/>
    <w:rsid w:val="00421B71"/>
    <w:rsid w:val="004B4431"/>
    <w:rsid w:val="004C30BE"/>
    <w:rsid w:val="004E5F49"/>
    <w:rsid w:val="005D6AC7"/>
    <w:rsid w:val="006668D6"/>
    <w:rsid w:val="006F5CED"/>
    <w:rsid w:val="007067CF"/>
    <w:rsid w:val="007B3A44"/>
    <w:rsid w:val="007D63A2"/>
    <w:rsid w:val="007F5944"/>
    <w:rsid w:val="00905915"/>
    <w:rsid w:val="009A23C0"/>
    <w:rsid w:val="00A1337B"/>
    <w:rsid w:val="00C815F5"/>
    <w:rsid w:val="00D06E7B"/>
    <w:rsid w:val="00D664CB"/>
    <w:rsid w:val="00E03757"/>
    <w:rsid w:val="00E33486"/>
    <w:rsid w:val="00EC39E6"/>
    <w:rsid w:val="00F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05"/>
  <w15:docId w15:val="{B7835EB0-C80B-4D6A-8F9E-0E04E6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3"/>
      <w:szCs w:val="13"/>
    </w:rPr>
  </w:style>
  <w:style w:type="character" w:customStyle="1" w:styleId="ZnakZnak">
    <w:name w:val="Znak Znak"/>
    <w:basedOn w:val="Domylnaczcionkaakapitu"/>
    <w:rPr>
      <w:rFonts w:ascii="Arial" w:eastAsia="Arial" w:hAnsi="Arial" w:cs="Arial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D63A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8394-2B31-42AC-9B2A-A1D329D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XLII/332/21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XLII/332/21</dc:title>
  <dc:subject>Uchwała Nr XLII/332/21 z dnia 25 listopada 2021 r. Rady Miejskiej w Obornikach Śląskich w sprawie przystapienia do zmiany miejscowego planu zagospodarowania przestrzennego objetego uchwala nr 0150/XXXV/258/05 Rady Miejskiej w Obornikach Slaskich  z dnia 7 lipca 2005 r. w sprawie miejscowego planu zagospodarowania przestrzennego miasta Oborniki Slaskie.</dc:subject>
  <dc:creator>Rada Miejska w Obornikach Slaskich</dc:creator>
  <cp:lastModifiedBy>Paweł Rutkowski</cp:lastModifiedBy>
  <cp:revision>7</cp:revision>
  <cp:lastPrinted>2023-05-11T05:21:00Z</cp:lastPrinted>
  <dcterms:created xsi:type="dcterms:W3CDTF">2023-05-11T05:20:00Z</dcterms:created>
  <dcterms:modified xsi:type="dcterms:W3CDTF">2023-10-03T11:07:00Z</dcterms:modified>
</cp:coreProperties>
</file>