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B00" w14:textId="77777777" w:rsidR="008A71FF" w:rsidRPr="008A71FF" w:rsidRDefault="008A71FF" w:rsidP="008A71FF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8A71F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załącznik </w:t>
      </w:r>
    </w:p>
    <w:p w14:paraId="2EB6C4FB" w14:textId="6506747B" w:rsidR="008A71FF" w:rsidRPr="008A71FF" w:rsidRDefault="008A71FF" w:rsidP="008A71FF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8A71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</w:t>
      </w:r>
      <w:r w:rsidRPr="008A71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do zarządzenia Nr </w:t>
      </w:r>
      <w:r w:rsidR="003E2A8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13</w:t>
      </w:r>
      <w:r w:rsidR="003E2A84" w:rsidRPr="008A71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24</w:t>
      </w:r>
      <w:r w:rsidRPr="008A71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Wójta Gminy Chełmża</w:t>
      </w:r>
    </w:p>
    <w:p w14:paraId="34AF8CE7" w14:textId="43AF78A9" w:rsidR="008A71FF" w:rsidRPr="008A71FF" w:rsidRDefault="008A71FF" w:rsidP="008A71FF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8A71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z dnia </w:t>
      </w:r>
      <w:r w:rsidR="003E2A8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30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stycznia 2024</w:t>
      </w:r>
      <w:r w:rsidRPr="008A71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r.</w:t>
      </w:r>
    </w:p>
    <w:p w14:paraId="4DBD4AD7" w14:textId="77777777" w:rsidR="008A71FF" w:rsidRPr="008A71FF" w:rsidRDefault="008A71FF" w:rsidP="008A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8A71FF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Wykaz niezabudowanej nieruchomości przeznaczonej do sprzedaży</w:t>
      </w:r>
    </w:p>
    <w:p w14:paraId="43947FAF" w14:textId="5C38B25F" w:rsidR="00F60410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71F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art. 35 ust. 1 i 2 ustawy z dnia 21 sierpnia 1997 r. o gospodarce nieruchomościami (Dz.U. z 2023 r. poz. 344 z późn.zm.), uchwały Nr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VII/55/15</w:t>
      </w:r>
      <w:r w:rsidRPr="008A71F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Rady Gminy Chełmża z dnia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30 czerwca 2015</w:t>
      </w:r>
      <w:r w:rsidRPr="008A71F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sprawie sprzedaży nieruchomości we wsi </w:t>
      </w:r>
      <w:r w:rsidR="00F604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Dziemiony</w:t>
      </w:r>
      <w:r w:rsidRPr="008A71F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zarządzenia Nr </w:t>
      </w:r>
      <w:r w:rsidR="00F604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9/24</w:t>
      </w:r>
      <w:r w:rsidRPr="008A71F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Wójta Gminy Chełmża z dnia </w:t>
      </w:r>
      <w:r w:rsidR="00F604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22 stycznia 2024</w:t>
      </w:r>
      <w:r w:rsidRPr="008A71F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sprawie ustalenia ceny wywoławczej w I przetargu na sprzedaż nieruchomości stanowiącej zasób nieruchomości Gminy Chełmża oraz zarządzenia Nr </w:t>
      </w:r>
      <w:r w:rsidR="003E2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13/</w:t>
      </w:r>
      <w:r w:rsidR="00F604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24</w:t>
      </w:r>
      <w:r w:rsidRPr="008A71F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Wójta Gminy Chełmża z dnia </w:t>
      </w:r>
      <w:r w:rsidR="003E2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30 </w:t>
      </w:r>
      <w:r w:rsidR="00F604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stycznia 2024</w:t>
      </w:r>
      <w:r w:rsidRPr="008A71F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</w:t>
      </w:r>
      <w:r w:rsidR="00F60410" w:rsidRPr="00F604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sprawie podania do publicznej wiadomości wykazu niezabudowanej nieruchomości  przeznaczonej do sprzedaży we wsi Dziemiony</w:t>
      </w:r>
      <w:r w:rsidR="00F604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F60410" w:rsidRPr="00F604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2B545135" w14:textId="77777777" w:rsidR="008A71FF" w:rsidRPr="008A71FF" w:rsidRDefault="008A71FF" w:rsidP="008A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5CBC2669" w14:textId="77777777" w:rsidR="008A71FF" w:rsidRPr="008A71FF" w:rsidRDefault="008A71FF" w:rsidP="008A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8A71FF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Wójt Gminy Chełmża podaje do publicznej wiadomości wykaz niezabudowanej nieruchomości przeznaczonej do sprzedaży stanowiącej zasób nieruchomości Gminy Chełmża.</w:t>
      </w:r>
    </w:p>
    <w:p w14:paraId="391A60EA" w14:textId="77777777" w:rsidR="008A71FF" w:rsidRPr="008A71FF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tbl>
      <w:tblPr>
        <w:tblW w:w="1029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485"/>
        <w:gridCol w:w="1198"/>
        <w:gridCol w:w="2430"/>
      </w:tblGrid>
      <w:tr w:rsidR="008A71FF" w:rsidRPr="008A71FF" w14:paraId="4BB5E951" w14:textId="77777777" w:rsidTr="008A71F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B185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2438" w14:textId="77777777"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Oznaczenie  nieruchomości, opis</w:t>
            </w:r>
          </w:p>
          <w:p w14:paraId="43493735" w14:textId="77777777"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54E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Numer księgi wieczystej</w:t>
            </w:r>
          </w:p>
          <w:p w14:paraId="751EF523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3DD2" w14:textId="77777777"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Powierzchnia nieruchomości</w:t>
            </w:r>
          </w:p>
          <w:p w14:paraId="40E36FBD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  ha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8651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Rodzaj</w:t>
            </w:r>
          </w:p>
          <w:p w14:paraId="4327B767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użytku</w:t>
            </w:r>
          </w:p>
          <w:p w14:paraId="65B3CC7F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1B6C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Cena </w:t>
            </w:r>
          </w:p>
          <w:p w14:paraId="015DDEAC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 zł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1732" w14:textId="77777777"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Przeznaczenie</w:t>
            </w:r>
          </w:p>
          <w:p w14:paraId="2E6AA12C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nieruchomości</w:t>
            </w:r>
          </w:p>
        </w:tc>
      </w:tr>
      <w:tr w:rsidR="008A71FF" w:rsidRPr="008A71FF" w14:paraId="55134F3A" w14:textId="77777777" w:rsidTr="008A71F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FD5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709E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26C0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8D48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F4F8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CB00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910D" w14:textId="77777777"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7.</w:t>
            </w:r>
          </w:p>
        </w:tc>
      </w:tr>
      <w:tr w:rsidR="008A71FF" w:rsidRPr="008A71FF" w14:paraId="7F26F7CA" w14:textId="77777777" w:rsidTr="008A71FF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40D" w14:textId="77777777" w:rsidR="008A71FF" w:rsidRPr="008A71FF" w:rsidRDefault="008A71FF" w:rsidP="008A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E69AB7" w14:textId="77777777" w:rsidR="008A71FF" w:rsidRPr="008A71FF" w:rsidRDefault="008A71FF" w:rsidP="008A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1.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8D9" w14:textId="03D82456" w:rsidR="008A71FF" w:rsidRPr="008A71FF" w:rsidRDefault="00F60410" w:rsidP="008A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Dziemiony</w:t>
            </w:r>
          </w:p>
          <w:p w14:paraId="442829C7" w14:textId="34E735C9" w:rsidR="008A71FF" w:rsidRPr="008A71FF" w:rsidRDefault="008A71FF" w:rsidP="008A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nr </w:t>
            </w:r>
            <w:r w:rsidR="00F604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68/1</w:t>
            </w:r>
          </w:p>
          <w:p w14:paraId="53D7952D" w14:textId="77777777" w:rsidR="008A71FF" w:rsidRPr="008A71FF" w:rsidRDefault="008A71FF" w:rsidP="008A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  <w:p w14:paraId="1082D00B" w14:textId="77777777"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73F0AB" w14:textId="77777777"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8C37" w14:textId="5CB61D8B" w:rsidR="008A71FF" w:rsidRPr="008A71FF" w:rsidRDefault="008A71FF" w:rsidP="008A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TO1T/</w:t>
            </w:r>
            <w:r w:rsidR="004D2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00010453/3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E762" w14:textId="6F682E83" w:rsidR="008A71FF" w:rsidRPr="008A71FF" w:rsidRDefault="004D203D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4,0000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5CE7" w14:textId="1622CDA7" w:rsidR="008A71FF" w:rsidRPr="008A71FF" w:rsidRDefault="008A71FF" w:rsidP="008A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</w:pPr>
            <w:proofErr w:type="spellStart"/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RIVa</w:t>
            </w:r>
            <w:proofErr w:type="spellEnd"/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  </w:t>
            </w:r>
            <w:r w:rsidR="004D203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2,0566</w:t>
            </w:r>
          </w:p>
          <w:p w14:paraId="61717D52" w14:textId="3991DC0A" w:rsidR="004D203D" w:rsidRPr="008A71FF" w:rsidRDefault="004D203D" w:rsidP="004D2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</w:pPr>
            <w:proofErr w:type="spellStart"/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RIV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b</w:t>
            </w:r>
            <w:proofErr w:type="spellEnd"/>
            <w:r w:rsidRPr="008A71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1,9434</w:t>
            </w:r>
          </w:p>
          <w:p w14:paraId="54E543B1" w14:textId="77777777" w:rsidR="008A71FF" w:rsidRPr="008A71FF" w:rsidRDefault="008A71FF" w:rsidP="004D2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B1E4" w14:textId="6D471D82" w:rsidR="008A71FF" w:rsidRPr="008A71FF" w:rsidRDefault="004D203D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280 000,00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8772" w14:textId="77777777" w:rsidR="002A1524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71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nie jest objęta miejscowym planem zagospodarowania przestrzennego, ani nie została dla niej wydana decyzja o warunkach zabudowy, w Studium uwarunkowań i kierunków zagospodarowania przestrzennego Gminy Chełmża przeznaczenie -  teren </w:t>
            </w:r>
            <w:r w:rsidR="004460F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rolny o przewadze gruntów ornych</w:t>
            </w:r>
            <w:r w:rsidR="002A152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374F7ACE" w14:textId="1723D697"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4402BE6" w14:textId="77777777" w:rsidR="002C231E" w:rsidRDefault="002C231E" w:rsidP="008A71FF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</w:p>
    <w:p w14:paraId="14FD011D" w14:textId="0CBE1BE1" w:rsidR="008A71FF" w:rsidRDefault="003273AE" w:rsidP="008A71FF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lang w:eastAsia="pl-PL"/>
          <w14:ligatures w14:val="none"/>
        </w:rPr>
        <w:t>Nieruchomość posiada dostęp do drogi</w:t>
      </w:r>
      <w:r w:rsidR="00747159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gminnej Nr 100531C poprzez drogi wewnętrzne o nawierzchni gruntowej wyznaczone na działkach nr 67,71 i 188 stanowiących własność Gminy Chełmża.</w:t>
      </w:r>
    </w:p>
    <w:p w14:paraId="7BC5659F" w14:textId="7AC4B293" w:rsidR="008A71FF" w:rsidRPr="0014390F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Osoby, którym przysługuje pierwszeństwo w nabyciu przedmiotowej nieruchomości na podstawie art. *34 ust. 1 pkt 1 i 2 ustawy z dnia 21 sierpnia 1997 r. o gospodarce nieruchomościami, mogą składać wnioski do dnia </w:t>
      </w:r>
      <w:r w:rsidR="00C67F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15</w:t>
      </w:r>
      <w:r w:rsidR="00C67FEE"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0C6390"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marca 2024</w:t>
      </w:r>
      <w:r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</w:p>
    <w:p w14:paraId="5ED873BB" w14:textId="77777777" w:rsidR="008A71FF" w:rsidRPr="0014390F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Sprzedaż nieruchomości nastąpi </w:t>
      </w:r>
      <w:r w:rsidRPr="0014390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 drodze przetargu</w:t>
      </w:r>
      <w:r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ustnego ograniczonego zgodnie z art. 37 ust. 1 ustawy o gospodarce nieruchomościami. </w:t>
      </w:r>
    </w:p>
    <w:p w14:paraId="30DCA739" w14:textId="77777777" w:rsidR="008A71FF" w:rsidRPr="0014390F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Przetarg ograniczony dla rolników, z zastosowaniem przepisów ustawy z dnia 11 kwietnia 2003 r.  o kształtowaniu ustroju rolnego.</w:t>
      </w:r>
    </w:p>
    <w:p w14:paraId="1C080AD4" w14:textId="77777777" w:rsidR="008A71FF" w:rsidRPr="0014390F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Termin, miejsce i warunki przetargu zostaną podane do publicznej wiadomości w odrębnym ogłoszeniu.</w:t>
      </w:r>
    </w:p>
    <w:p w14:paraId="7B9427AD" w14:textId="77777777" w:rsidR="008A71FF" w:rsidRPr="0014390F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Szczegółowe informacje o sprzedaży nieruchomości można uzyskać w </w:t>
      </w:r>
      <w:r w:rsidRPr="0014390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Urzędzie Gminy Chełmża, ul. Wodna 2, tel. 56 675–60–76 lub 77 wew. 37 lub na stronie internetowej Gminy www.bip.gminachelmza.pl </w:t>
      </w:r>
      <w:r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zakładka ”oferty inwestycyjne/nieruchomości”.</w:t>
      </w:r>
    </w:p>
    <w:p w14:paraId="7DC30EAE" w14:textId="2ACF0E0B" w:rsidR="008A71FF" w:rsidRPr="0014390F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390F">
        <w:rPr>
          <w:rFonts w:ascii="Times New Roman" w:eastAsia="Calibri" w:hAnsi="Times New Roman" w:cs="Times New Roman"/>
          <w:kern w:val="0"/>
          <w14:ligatures w14:val="none"/>
        </w:rPr>
        <w:t xml:space="preserve">Wykaz wywiesza się na okres 21 dni od dnia </w:t>
      </w:r>
      <w:r w:rsidR="00191756">
        <w:rPr>
          <w:rFonts w:ascii="Times New Roman" w:eastAsia="Calibri" w:hAnsi="Times New Roman" w:cs="Times New Roman"/>
          <w:kern w:val="0"/>
          <w14:ligatures w14:val="none"/>
        </w:rPr>
        <w:t>1 lutego</w:t>
      </w:r>
      <w:r w:rsidR="0014390F" w:rsidRPr="0014390F">
        <w:rPr>
          <w:rFonts w:ascii="Times New Roman" w:eastAsia="Calibri" w:hAnsi="Times New Roman" w:cs="Times New Roman"/>
          <w:kern w:val="0"/>
          <w14:ligatures w14:val="none"/>
        </w:rPr>
        <w:t xml:space="preserve"> 2024</w:t>
      </w:r>
      <w:r w:rsidRPr="0014390F">
        <w:rPr>
          <w:rFonts w:ascii="Times New Roman" w:eastAsia="Calibri" w:hAnsi="Times New Roman" w:cs="Times New Roman"/>
          <w:kern w:val="0"/>
          <w14:ligatures w14:val="none"/>
        </w:rPr>
        <w:t xml:space="preserve"> r. do dnia </w:t>
      </w:r>
      <w:r w:rsidR="00191756">
        <w:rPr>
          <w:rFonts w:ascii="Times New Roman" w:eastAsia="Calibri" w:hAnsi="Times New Roman" w:cs="Times New Roman"/>
          <w:kern w:val="0"/>
          <w14:ligatures w14:val="none"/>
        </w:rPr>
        <w:t>22</w:t>
      </w:r>
      <w:r w:rsidR="00191756" w:rsidRPr="0014390F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4390F" w:rsidRPr="0014390F">
        <w:rPr>
          <w:rFonts w:ascii="Times New Roman" w:eastAsia="Calibri" w:hAnsi="Times New Roman" w:cs="Times New Roman"/>
          <w:kern w:val="0"/>
          <w14:ligatures w14:val="none"/>
        </w:rPr>
        <w:t>lutego 2024</w:t>
      </w:r>
      <w:r w:rsidRPr="0014390F">
        <w:rPr>
          <w:rFonts w:ascii="Times New Roman" w:eastAsia="Calibri" w:hAnsi="Times New Roman" w:cs="Times New Roman"/>
          <w:kern w:val="0"/>
          <w14:ligatures w14:val="none"/>
        </w:rPr>
        <w:t xml:space="preserve"> r.</w:t>
      </w:r>
    </w:p>
    <w:p w14:paraId="3F172CB6" w14:textId="061FCB12" w:rsidR="008A71FF" w:rsidRPr="0014390F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Chełmża, dnia </w:t>
      </w:r>
      <w:r w:rsidR="002C231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30</w:t>
      </w:r>
      <w:r w:rsidR="002C231E"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14390F"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stycznia 2024</w:t>
      </w:r>
      <w:r w:rsidRPr="00143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</w:p>
    <w:p w14:paraId="771B1390" w14:textId="77777777" w:rsidR="008A71FF" w:rsidRPr="0014390F" w:rsidRDefault="008A71FF" w:rsidP="008A71FF">
      <w:pPr>
        <w:spacing w:line="252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4CA6629" w14:textId="77777777" w:rsidR="008A71FF" w:rsidRPr="0014390F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14390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*art. 34.1.  W przypadku zbywania nieruchomości osobom fizycznym i prawnym pierwszeństwo w ich nabyciu, z zastrzeżeniem art. 216a, przysługuje osobie, która spełnia jeden z następujących warunków:</w:t>
      </w:r>
    </w:p>
    <w:p w14:paraId="43BE0DA2" w14:textId="77777777" w:rsidR="008A71FF" w:rsidRPr="0014390F" w:rsidRDefault="008A71FF" w:rsidP="008A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14390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1) przysługuje jej roszczenie o nabycie nieruchomości z mocy niniejszej ustawy lub odrębnych </w:t>
      </w:r>
      <w:hyperlink r:id="rId4" w:anchor="/search-hypertext/16798871_art(34)_1?pit=2019-09-11" w:tgtFrame="_blank" w:history="1">
        <w:r w:rsidRPr="0014390F">
          <w:rPr>
            <w:rFonts w:ascii="Times New Roman" w:eastAsia="Times New Roman" w:hAnsi="Times New Roman" w:cs="Times New Roman"/>
            <w:kern w:val="0"/>
            <w:sz w:val="18"/>
            <w:szCs w:val="18"/>
            <w:u w:val="single"/>
            <w:lang w:eastAsia="pl-PL"/>
            <w14:ligatures w14:val="none"/>
          </w:rPr>
          <w:t>przepisów</w:t>
        </w:r>
      </w:hyperlink>
      <w:r w:rsidRPr="0014390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, jeżeli złoży wniosek o nabycie przed upływem terminu określonego w wykazie, o którym mowa w art. 35 ust. 1; termin złożenia wniosku nie może być krótszy niż 6 tygodni, licząc od dnia wywieszenia wykazu;</w:t>
      </w:r>
    </w:p>
    <w:p w14:paraId="2D044F2C" w14:textId="26808726" w:rsidR="008A71FF" w:rsidRPr="0014390F" w:rsidRDefault="008A71FF" w:rsidP="008F5B6D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4390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2) jest poprzednim właścicielem zbywanej nieruchomości pozbawionym prawa własności tej nieruchomości przed dniem 5 grudnia 1990 r. albo jego spadkobiercą, jeżeli złoży wniosek o nabycie przed upływem terminu określonego w wykazie, o którym mowa w art. 35 ust. 1; termin złożenia wniosku nie może być krótszy niż 6 tygodni, licząc od dnia wywieszenia wykazu.</w:t>
      </w:r>
    </w:p>
    <w:p w14:paraId="31C54966" w14:textId="77777777" w:rsidR="00441116" w:rsidRPr="0014390F" w:rsidRDefault="00441116"/>
    <w:sectPr w:rsidR="00441116" w:rsidRPr="0014390F" w:rsidSect="002C23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F"/>
    <w:rsid w:val="000678E1"/>
    <w:rsid w:val="000C6390"/>
    <w:rsid w:val="0014390F"/>
    <w:rsid w:val="00191756"/>
    <w:rsid w:val="002A1524"/>
    <w:rsid w:val="002C231E"/>
    <w:rsid w:val="003273AE"/>
    <w:rsid w:val="003E2A84"/>
    <w:rsid w:val="00441116"/>
    <w:rsid w:val="004460FE"/>
    <w:rsid w:val="004D203D"/>
    <w:rsid w:val="004D76E8"/>
    <w:rsid w:val="0064712E"/>
    <w:rsid w:val="006D1B64"/>
    <w:rsid w:val="00747159"/>
    <w:rsid w:val="008A71FF"/>
    <w:rsid w:val="008F5B6D"/>
    <w:rsid w:val="00A5403C"/>
    <w:rsid w:val="00C67FEE"/>
    <w:rsid w:val="00CE7CE8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A404"/>
  <w15:docId w15:val="{31C2E2D9-BD2F-44DE-B0B3-C78C536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D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Plec</dc:creator>
  <cp:lastModifiedBy>Hanna Plec</cp:lastModifiedBy>
  <cp:revision>6</cp:revision>
  <cp:lastPrinted>2024-01-30T10:02:00Z</cp:lastPrinted>
  <dcterms:created xsi:type="dcterms:W3CDTF">2024-01-30T08:38:00Z</dcterms:created>
  <dcterms:modified xsi:type="dcterms:W3CDTF">2024-01-30T10:55:00Z</dcterms:modified>
</cp:coreProperties>
</file>