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0702" w14:textId="77777777" w:rsidR="004E1FA6" w:rsidRPr="007C46D8" w:rsidRDefault="004E1FA6" w:rsidP="004E1FA6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0CFDCAE5" w14:textId="45A49D73" w:rsidR="004E1FA6" w:rsidRPr="007C46D8" w:rsidRDefault="004E1FA6" w:rsidP="004E1FA6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 xml:space="preserve">ZARZĄDZENIE Nr  </w:t>
      </w:r>
      <w:r w:rsidR="007E344B">
        <w:rPr>
          <w:b/>
          <w:color w:val="000000" w:themeColor="text1"/>
          <w:sz w:val="22"/>
          <w:szCs w:val="22"/>
        </w:rPr>
        <w:t>123/24</w:t>
      </w:r>
    </w:p>
    <w:p w14:paraId="7F5D6DA2" w14:textId="77777777" w:rsidR="004E1FA6" w:rsidRPr="007C46D8" w:rsidRDefault="004E1FA6" w:rsidP="004E1FA6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>WÓJTA  GMINY CHEŁMŻA</w:t>
      </w:r>
    </w:p>
    <w:p w14:paraId="3E43D3C4" w14:textId="77777777" w:rsidR="004E1FA6" w:rsidRPr="007C46D8" w:rsidRDefault="004E1FA6" w:rsidP="004E1FA6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 xml:space="preserve"> </w:t>
      </w:r>
    </w:p>
    <w:p w14:paraId="4B1FE00B" w14:textId="688C86C2" w:rsidR="004E1FA6" w:rsidRPr="007C46D8" w:rsidRDefault="004E1FA6" w:rsidP="004E1FA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z dnia   </w:t>
      </w:r>
      <w:r>
        <w:rPr>
          <w:color w:val="000000" w:themeColor="text1"/>
          <w:sz w:val="22"/>
          <w:szCs w:val="22"/>
        </w:rPr>
        <w:t xml:space="preserve">29 </w:t>
      </w:r>
      <w:r w:rsidRPr="007C46D8">
        <w:rPr>
          <w:color w:val="000000" w:themeColor="text1"/>
          <w:sz w:val="22"/>
          <w:szCs w:val="22"/>
        </w:rPr>
        <w:t xml:space="preserve"> sierpni</w:t>
      </w:r>
      <w:r>
        <w:rPr>
          <w:color w:val="000000" w:themeColor="text1"/>
          <w:sz w:val="22"/>
          <w:szCs w:val="22"/>
        </w:rPr>
        <w:t>a</w:t>
      </w:r>
      <w:r w:rsidRPr="007C46D8">
        <w:rPr>
          <w:color w:val="000000" w:themeColor="text1"/>
          <w:sz w:val="22"/>
          <w:szCs w:val="22"/>
        </w:rPr>
        <w:t xml:space="preserve"> 202</w:t>
      </w:r>
      <w:r w:rsidR="00DB20A6">
        <w:rPr>
          <w:color w:val="000000" w:themeColor="text1"/>
          <w:sz w:val="22"/>
          <w:szCs w:val="22"/>
        </w:rPr>
        <w:t>4</w:t>
      </w:r>
      <w:r w:rsidRPr="007C46D8">
        <w:rPr>
          <w:color w:val="000000" w:themeColor="text1"/>
          <w:sz w:val="22"/>
          <w:szCs w:val="22"/>
        </w:rPr>
        <w:t xml:space="preserve"> r.</w:t>
      </w:r>
    </w:p>
    <w:p w14:paraId="20E2D7AC" w14:textId="77777777" w:rsidR="004E1FA6" w:rsidRPr="007C46D8" w:rsidRDefault="004E1FA6" w:rsidP="004E1FA6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14:paraId="39789483" w14:textId="77777777" w:rsidR="004E1FA6" w:rsidRDefault="004E1FA6" w:rsidP="004E1FA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w sprawie </w:t>
      </w:r>
      <w:r w:rsidRPr="007C46D8">
        <w:rPr>
          <w:b/>
          <w:color w:val="000000" w:themeColor="text1"/>
          <w:sz w:val="22"/>
          <w:szCs w:val="22"/>
        </w:rPr>
        <w:t>sposob</w:t>
      </w:r>
      <w:r>
        <w:rPr>
          <w:b/>
          <w:color w:val="000000" w:themeColor="text1"/>
          <w:sz w:val="22"/>
          <w:szCs w:val="22"/>
        </w:rPr>
        <w:t>u</w:t>
      </w:r>
      <w:r w:rsidRPr="007C46D8">
        <w:rPr>
          <w:b/>
          <w:color w:val="000000" w:themeColor="text1"/>
          <w:sz w:val="22"/>
          <w:szCs w:val="22"/>
        </w:rPr>
        <w:t xml:space="preserve"> rozpatrzenia uwag</w:t>
      </w:r>
      <w:r>
        <w:rPr>
          <w:b/>
          <w:color w:val="000000" w:themeColor="text1"/>
          <w:sz w:val="22"/>
          <w:szCs w:val="22"/>
        </w:rPr>
        <w:t>i</w:t>
      </w:r>
      <w:r w:rsidRPr="007C46D8">
        <w:rPr>
          <w:b/>
          <w:color w:val="000000" w:themeColor="text1"/>
          <w:sz w:val="22"/>
          <w:szCs w:val="22"/>
        </w:rPr>
        <w:t xml:space="preserve"> wniesion</w:t>
      </w:r>
      <w:r>
        <w:rPr>
          <w:b/>
          <w:color w:val="000000" w:themeColor="text1"/>
          <w:sz w:val="22"/>
          <w:szCs w:val="22"/>
        </w:rPr>
        <w:t>ej</w:t>
      </w:r>
      <w:r w:rsidRPr="007C46D8">
        <w:rPr>
          <w:b/>
          <w:color w:val="000000" w:themeColor="text1"/>
          <w:sz w:val="22"/>
          <w:szCs w:val="22"/>
        </w:rPr>
        <w:t xml:space="preserve"> do wyłożonego do publicznego wglądu projektu miejscowego planu zagospodarowania przestrzennego dla teren</w:t>
      </w:r>
      <w:r>
        <w:rPr>
          <w:b/>
          <w:color w:val="000000" w:themeColor="text1"/>
          <w:sz w:val="22"/>
          <w:szCs w:val="22"/>
        </w:rPr>
        <w:t xml:space="preserve">u położonego </w:t>
      </w:r>
      <w:r w:rsidRPr="00251E43">
        <w:rPr>
          <w:b/>
          <w:sz w:val="22"/>
          <w:szCs w:val="22"/>
        </w:rPr>
        <w:t>w miejscowości Kuczwały nad Jeziorem Chełmżyńskim</w:t>
      </w:r>
    </w:p>
    <w:p w14:paraId="61E633D0" w14:textId="77777777" w:rsidR="004E1FA6" w:rsidRPr="007C46D8" w:rsidRDefault="004E1FA6" w:rsidP="004E1FA6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575EA4AD" w14:textId="77777777" w:rsidR="004E1FA6" w:rsidRPr="007C46D8" w:rsidRDefault="004E1FA6" w:rsidP="004E1FA6">
      <w:pPr>
        <w:spacing w:line="276" w:lineRule="auto"/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Na podstawie art. 17 </w:t>
      </w:r>
      <w:r>
        <w:rPr>
          <w:color w:val="000000" w:themeColor="text1"/>
          <w:sz w:val="22"/>
          <w:szCs w:val="22"/>
        </w:rPr>
        <w:t>pkt</w:t>
      </w:r>
      <w:r w:rsidRPr="007C46D8">
        <w:rPr>
          <w:color w:val="000000" w:themeColor="text1"/>
          <w:sz w:val="22"/>
          <w:szCs w:val="22"/>
        </w:rPr>
        <w:t xml:space="preserve"> 12 ustawy z dnia 27 marca 2003 r. o planowaniu i zagospodarowaniu przestrzennym (Dz.U. z 202</w:t>
      </w:r>
      <w:r>
        <w:rPr>
          <w:color w:val="000000" w:themeColor="text1"/>
          <w:sz w:val="22"/>
          <w:szCs w:val="22"/>
        </w:rPr>
        <w:t>4</w:t>
      </w:r>
      <w:r w:rsidRPr="007C46D8">
        <w:rPr>
          <w:color w:val="000000" w:themeColor="text1"/>
          <w:sz w:val="22"/>
          <w:szCs w:val="22"/>
        </w:rPr>
        <w:t xml:space="preserve"> r. poz. </w:t>
      </w:r>
      <w:r>
        <w:rPr>
          <w:color w:val="000000" w:themeColor="text1"/>
          <w:sz w:val="22"/>
          <w:szCs w:val="22"/>
        </w:rPr>
        <w:t>1130</w:t>
      </w:r>
      <w:r w:rsidRPr="007C46D8">
        <w:rPr>
          <w:color w:val="000000" w:themeColor="text1"/>
          <w:sz w:val="22"/>
          <w:szCs w:val="22"/>
        </w:rPr>
        <w:t>), art. 30 ust. 1 ustawy z dnia 8 marca 1990 r. o samorządzie gminnym (Dz.U. z 202</w:t>
      </w:r>
      <w:r>
        <w:rPr>
          <w:color w:val="000000" w:themeColor="text1"/>
          <w:sz w:val="22"/>
          <w:szCs w:val="22"/>
        </w:rPr>
        <w:t>4</w:t>
      </w:r>
      <w:r w:rsidRPr="007C46D8">
        <w:rPr>
          <w:color w:val="000000" w:themeColor="text1"/>
          <w:sz w:val="22"/>
          <w:szCs w:val="22"/>
        </w:rPr>
        <w:t xml:space="preserve"> r. poz. </w:t>
      </w:r>
      <w:r>
        <w:rPr>
          <w:color w:val="000000" w:themeColor="text1"/>
          <w:sz w:val="22"/>
          <w:szCs w:val="22"/>
        </w:rPr>
        <w:t>609</w:t>
      </w:r>
      <w:r w:rsidRPr="007C46D8">
        <w:rPr>
          <w:color w:val="000000" w:themeColor="text1"/>
          <w:sz w:val="22"/>
          <w:szCs w:val="22"/>
        </w:rPr>
        <w:t>) zarządzam, co następuje:</w:t>
      </w:r>
    </w:p>
    <w:p w14:paraId="64E07330" w14:textId="77777777" w:rsidR="004E1FA6" w:rsidRPr="007C46D8" w:rsidRDefault="004E1FA6" w:rsidP="004E1FA6">
      <w:pPr>
        <w:spacing w:line="276" w:lineRule="auto"/>
        <w:ind w:firstLine="708"/>
        <w:rPr>
          <w:b/>
          <w:color w:val="000000" w:themeColor="text1"/>
          <w:sz w:val="22"/>
          <w:szCs w:val="22"/>
        </w:rPr>
      </w:pPr>
    </w:p>
    <w:p w14:paraId="11AFD953" w14:textId="77777777" w:rsidR="004E1FA6" w:rsidRDefault="004E1FA6" w:rsidP="004E1FA6">
      <w:pPr>
        <w:spacing w:line="276" w:lineRule="auto"/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>§ 1.</w:t>
      </w:r>
      <w:r w:rsidRPr="007C46D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Uwagi wniesione do wyłożonego do publicznego wglądu w dniach od 9 lipca 2024 r. do 31 lipca 2024 r. projektu miejscowego planu zagospodarowania przestrzennego dla terenu położonego w miejscowości Kuczwały nad Jeziorem Chełmżyńskim, rozpatruje się w sposób określony w załączniku do niniejszego zarządzenia.</w:t>
      </w:r>
    </w:p>
    <w:p w14:paraId="2230F34F" w14:textId="77777777" w:rsidR="004E1FA6" w:rsidRPr="007C46D8" w:rsidRDefault="004E1FA6" w:rsidP="004E1FA6">
      <w:pPr>
        <w:spacing w:line="276" w:lineRule="auto"/>
        <w:ind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 Integralną częścią zarządzenia jest załącznik – wykaz i sposób rozpatrzenia uwag.</w:t>
      </w:r>
    </w:p>
    <w:p w14:paraId="4AF2F358" w14:textId="77777777" w:rsidR="004E1FA6" w:rsidRPr="007C46D8" w:rsidRDefault="004E1FA6" w:rsidP="004E1FA6">
      <w:pPr>
        <w:spacing w:line="276" w:lineRule="auto"/>
        <w:rPr>
          <w:color w:val="000000" w:themeColor="text1"/>
          <w:sz w:val="22"/>
          <w:szCs w:val="22"/>
        </w:rPr>
      </w:pPr>
    </w:p>
    <w:p w14:paraId="656E420C" w14:textId="77777777" w:rsidR="004E1FA6" w:rsidRPr="007C46D8" w:rsidRDefault="004E1FA6" w:rsidP="004E1FA6">
      <w:pPr>
        <w:spacing w:line="276" w:lineRule="auto"/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 xml:space="preserve">§ </w:t>
      </w:r>
      <w:r>
        <w:rPr>
          <w:b/>
          <w:color w:val="000000" w:themeColor="text1"/>
          <w:sz w:val="22"/>
          <w:szCs w:val="22"/>
        </w:rPr>
        <w:t>2</w:t>
      </w:r>
      <w:r w:rsidRPr="007C46D8">
        <w:rPr>
          <w:b/>
          <w:color w:val="000000" w:themeColor="text1"/>
          <w:sz w:val="22"/>
          <w:szCs w:val="22"/>
        </w:rPr>
        <w:t>.</w:t>
      </w:r>
      <w:r w:rsidRPr="007C46D8">
        <w:rPr>
          <w:color w:val="000000" w:themeColor="text1"/>
          <w:sz w:val="22"/>
          <w:szCs w:val="22"/>
        </w:rPr>
        <w:t xml:space="preserve"> Zarządzenie wchodzi w życie z dniem wydania i podlega ogłoszeniu w Biuletynie Informacji Publicznej Gminy Chełmża.</w:t>
      </w:r>
    </w:p>
    <w:p w14:paraId="51E8A059" w14:textId="77777777" w:rsidR="004E1FA6" w:rsidRPr="007C46D8" w:rsidRDefault="004E1FA6" w:rsidP="004E1FA6">
      <w:pPr>
        <w:rPr>
          <w:color w:val="000000" w:themeColor="text1"/>
          <w:sz w:val="22"/>
          <w:szCs w:val="22"/>
        </w:rPr>
      </w:pPr>
    </w:p>
    <w:p w14:paraId="645C55F0" w14:textId="77777777" w:rsidR="004E1FA6" w:rsidRPr="007C46D8" w:rsidRDefault="004E1FA6" w:rsidP="004E1FA6">
      <w:pPr>
        <w:rPr>
          <w:color w:val="000000" w:themeColor="text1"/>
          <w:sz w:val="22"/>
          <w:szCs w:val="22"/>
        </w:rPr>
      </w:pPr>
    </w:p>
    <w:p w14:paraId="4559CFB3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br w:type="page"/>
      </w:r>
    </w:p>
    <w:p w14:paraId="655D0860" w14:textId="5739195F" w:rsidR="004E1FA6" w:rsidRPr="004E1FA6" w:rsidRDefault="004E1FA6" w:rsidP="004E1FA6">
      <w:pPr>
        <w:jc w:val="right"/>
      </w:pPr>
      <w:r w:rsidRPr="004E1FA6">
        <w:lastRenderedPageBreak/>
        <w:t xml:space="preserve">Załącznik do zarządzenia Nr </w:t>
      </w:r>
      <w:r w:rsidR="007E344B">
        <w:t>123/24</w:t>
      </w:r>
    </w:p>
    <w:p w14:paraId="3D173D97" w14:textId="7F71A3C4" w:rsidR="004E1FA6" w:rsidRPr="004E1FA6" w:rsidRDefault="004E1FA6" w:rsidP="004E1FA6">
      <w:pPr>
        <w:jc w:val="right"/>
      </w:pPr>
      <w:r w:rsidRPr="004E1FA6">
        <w:t xml:space="preserve">Wójta Gminy </w:t>
      </w:r>
      <w:r>
        <w:t>Che</w:t>
      </w:r>
      <w:r w:rsidR="007E344B">
        <w:t>ł</w:t>
      </w:r>
      <w:r>
        <w:t>mża</w:t>
      </w:r>
    </w:p>
    <w:p w14:paraId="6930025B" w14:textId="6F64FD10" w:rsidR="004E1FA6" w:rsidRPr="004E1FA6" w:rsidRDefault="004E1FA6" w:rsidP="004E1FA6">
      <w:pPr>
        <w:jc w:val="right"/>
      </w:pPr>
      <w:r w:rsidRPr="004E1FA6">
        <w:t xml:space="preserve">z dnia </w:t>
      </w:r>
      <w:r>
        <w:t>29 sierpnia 2024</w:t>
      </w:r>
      <w:r w:rsidRPr="004E1FA6">
        <w:t xml:space="preserve"> r.</w:t>
      </w:r>
    </w:p>
    <w:p w14:paraId="3A1CEE7E" w14:textId="77777777" w:rsidR="004E1FA6" w:rsidRDefault="004E1FA6" w:rsidP="004E1FA6">
      <w:pPr>
        <w:jc w:val="center"/>
        <w:rPr>
          <w:b/>
          <w:bCs/>
        </w:rPr>
      </w:pPr>
    </w:p>
    <w:p w14:paraId="3BA4C0CD" w14:textId="270440A0" w:rsidR="004E1FA6" w:rsidRPr="005036F9" w:rsidRDefault="004E1FA6" w:rsidP="004E1FA6">
      <w:pPr>
        <w:jc w:val="center"/>
        <w:rPr>
          <w:b/>
          <w:bCs/>
        </w:rPr>
      </w:pPr>
      <w:r w:rsidRPr="005036F9">
        <w:rPr>
          <w:b/>
          <w:bCs/>
        </w:rPr>
        <w:t>WYKAZ UWAG</w:t>
      </w:r>
    </w:p>
    <w:p w14:paraId="4D365209" w14:textId="77777777" w:rsidR="004E1FA6" w:rsidRDefault="004E1FA6" w:rsidP="004E1FA6">
      <w:pPr>
        <w:jc w:val="center"/>
        <w:rPr>
          <w:b/>
          <w:bCs/>
        </w:rPr>
      </w:pPr>
      <w:r w:rsidRPr="005036F9">
        <w:rPr>
          <w:b/>
          <w:bCs/>
        </w:rPr>
        <w:t>Zgłoszonych do wyłożonego do publicznego wglądu projektu miejscowego planu zagospodarowania przestrzennego</w:t>
      </w:r>
      <w:r>
        <w:rPr>
          <w:b/>
          <w:bCs/>
        </w:rPr>
        <w:t xml:space="preserve"> </w:t>
      </w:r>
      <w:r w:rsidRPr="005036F9">
        <w:rPr>
          <w:b/>
          <w:bCs/>
        </w:rPr>
        <w:t>dla terenu położonego w miejscowości Kuczwały nad</w:t>
      </w:r>
      <w:r>
        <w:rPr>
          <w:b/>
          <w:bCs/>
        </w:rPr>
        <w:t> </w:t>
      </w:r>
      <w:r w:rsidRPr="005036F9">
        <w:rPr>
          <w:b/>
          <w:bCs/>
        </w:rPr>
        <w:t>Jeziorem Chełmżyńskim</w:t>
      </w:r>
    </w:p>
    <w:p w14:paraId="37F61144" w14:textId="77777777" w:rsidR="004E1FA6" w:rsidRDefault="004E1FA6" w:rsidP="004E1FA6">
      <w:pPr>
        <w:jc w:val="center"/>
        <w:rPr>
          <w:b/>
          <w:bCs/>
        </w:rPr>
      </w:pPr>
    </w:p>
    <w:tbl>
      <w:tblPr>
        <w:tblStyle w:val="Tabela-Siatka"/>
        <w:tblW w:w="9895" w:type="dxa"/>
        <w:tblInd w:w="-147" w:type="dxa"/>
        <w:tblLook w:val="04A0" w:firstRow="1" w:lastRow="0" w:firstColumn="1" w:lastColumn="0" w:noHBand="0" w:noVBand="1"/>
      </w:tblPr>
      <w:tblGrid>
        <w:gridCol w:w="570"/>
        <w:gridCol w:w="1017"/>
        <w:gridCol w:w="1736"/>
        <w:gridCol w:w="1389"/>
        <w:gridCol w:w="1630"/>
        <w:gridCol w:w="1937"/>
        <w:gridCol w:w="1616"/>
      </w:tblGrid>
      <w:tr w:rsidR="004E1FA6" w14:paraId="52AD33DE" w14:textId="77777777" w:rsidTr="00DB20A6">
        <w:trPr>
          <w:trHeight w:val="696"/>
        </w:trPr>
        <w:tc>
          <w:tcPr>
            <w:tcW w:w="570" w:type="dxa"/>
            <w:vMerge w:val="restart"/>
            <w:vAlign w:val="center"/>
          </w:tcPr>
          <w:p w14:paraId="76012A0D" w14:textId="77777777" w:rsidR="004E1FA6" w:rsidRPr="003619CA" w:rsidRDefault="004E1FA6" w:rsidP="0002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9C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017" w:type="dxa"/>
            <w:vMerge w:val="restart"/>
            <w:vAlign w:val="center"/>
          </w:tcPr>
          <w:p w14:paraId="25B73873" w14:textId="77777777" w:rsidR="004E1FA6" w:rsidRPr="003619CA" w:rsidRDefault="004E1FA6" w:rsidP="0002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9CA">
              <w:rPr>
                <w:rFonts w:ascii="Times New Roman" w:hAnsi="Times New Roman" w:cs="Times New Roman"/>
                <w:b/>
                <w:bCs/>
              </w:rPr>
              <w:t>Data wpływu uwagi</w:t>
            </w:r>
          </w:p>
        </w:tc>
        <w:tc>
          <w:tcPr>
            <w:tcW w:w="1736" w:type="dxa"/>
            <w:vMerge w:val="restart"/>
            <w:vAlign w:val="center"/>
          </w:tcPr>
          <w:p w14:paraId="00FD53D8" w14:textId="77777777" w:rsidR="004E1FA6" w:rsidRPr="003619CA" w:rsidRDefault="004E1FA6" w:rsidP="0002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9CA">
              <w:rPr>
                <w:rFonts w:ascii="Times New Roman" w:hAnsi="Times New Roman" w:cs="Times New Roman"/>
                <w:b/>
                <w:bCs/>
              </w:rPr>
              <w:t>Imię i nazwisko albo nazwa jednostki organizacyjnej</w:t>
            </w:r>
          </w:p>
        </w:tc>
        <w:tc>
          <w:tcPr>
            <w:tcW w:w="1389" w:type="dxa"/>
            <w:vMerge w:val="restart"/>
            <w:vAlign w:val="center"/>
          </w:tcPr>
          <w:p w14:paraId="11864490" w14:textId="77777777" w:rsidR="004E1FA6" w:rsidRPr="003619CA" w:rsidRDefault="004E1FA6" w:rsidP="0002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9CA">
              <w:rPr>
                <w:rFonts w:ascii="Times New Roman" w:hAnsi="Times New Roman" w:cs="Times New Roman"/>
                <w:b/>
                <w:bCs/>
              </w:rPr>
              <w:t>Oznaczenie obszaru, którego dotyczy uwaga</w:t>
            </w:r>
          </w:p>
        </w:tc>
        <w:tc>
          <w:tcPr>
            <w:tcW w:w="3567" w:type="dxa"/>
            <w:gridSpan w:val="2"/>
            <w:vAlign w:val="center"/>
          </w:tcPr>
          <w:p w14:paraId="6700F98A" w14:textId="77777777" w:rsidR="004E1FA6" w:rsidRPr="003619CA" w:rsidRDefault="004E1FA6" w:rsidP="0002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9CA">
              <w:rPr>
                <w:rFonts w:ascii="Times New Roman" w:hAnsi="Times New Roman" w:cs="Times New Roman"/>
                <w:b/>
                <w:bCs/>
              </w:rPr>
              <w:t>Sposób rozpatrzenia uwagi przez Wójta Gminy Chełmża</w:t>
            </w:r>
          </w:p>
        </w:tc>
        <w:tc>
          <w:tcPr>
            <w:tcW w:w="1616" w:type="dxa"/>
            <w:vMerge w:val="restart"/>
            <w:vAlign w:val="center"/>
          </w:tcPr>
          <w:p w14:paraId="2B721570" w14:textId="77777777" w:rsidR="004E1FA6" w:rsidRPr="003619CA" w:rsidRDefault="004E1FA6" w:rsidP="0002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9CA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4E1FA6" w14:paraId="0D138895" w14:textId="77777777" w:rsidTr="00DB20A6">
        <w:tc>
          <w:tcPr>
            <w:tcW w:w="570" w:type="dxa"/>
            <w:vMerge/>
            <w:vAlign w:val="center"/>
          </w:tcPr>
          <w:p w14:paraId="59AB9EBE" w14:textId="77777777" w:rsidR="004E1FA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vAlign w:val="center"/>
          </w:tcPr>
          <w:p w14:paraId="27F5C9B9" w14:textId="77777777" w:rsidR="004E1FA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  <w:vAlign w:val="center"/>
          </w:tcPr>
          <w:p w14:paraId="1B488ADC" w14:textId="77777777" w:rsidR="004E1FA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vAlign w:val="center"/>
          </w:tcPr>
          <w:p w14:paraId="4903ECCB" w14:textId="77777777" w:rsidR="004E1FA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14:paraId="369FFD8A" w14:textId="77777777" w:rsidR="004E1FA6" w:rsidRPr="003619CA" w:rsidRDefault="004E1FA6" w:rsidP="0002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9CA">
              <w:rPr>
                <w:rFonts w:ascii="Times New Roman" w:hAnsi="Times New Roman" w:cs="Times New Roman"/>
                <w:b/>
                <w:bCs/>
              </w:rPr>
              <w:t>Uwaga uwzględniona</w:t>
            </w:r>
          </w:p>
        </w:tc>
        <w:tc>
          <w:tcPr>
            <w:tcW w:w="1937" w:type="dxa"/>
            <w:vAlign w:val="center"/>
          </w:tcPr>
          <w:p w14:paraId="32CE7026" w14:textId="77777777" w:rsidR="004E1FA6" w:rsidRPr="003619CA" w:rsidRDefault="004E1FA6" w:rsidP="0002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9CA">
              <w:rPr>
                <w:rFonts w:ascii="Times New Roman" w:hAnsi="Times New Roman" w:cs="Times New Roman"/>
                <w:b/>
                <w:bCs/>
              </w:rPr>
              <w:t>Uwaga nieuwzględniona</w:t>
            </w:r>
          </w:p>
        </w:tc>
        <w:tc>
          <w:tcPr>
            <w:tcW w:w="1616" w:type="dxa"/>
            <w:vMerge/>
          </w:tcPr>
          <w:p w14:paraId="34B1338D" w14:textId="77777777" w:rsidR="004E1FA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FA6" w14:paraId="0C2F28FA" w14:textId="77777777" w:rsidTr="00DB20A6">
        <w:tc>
          <w:tcPr>
            <w:tcW w:w="570" w:type="dxa"/>
          </w:tcPr>
          <w:p w14:paraId="416B863C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</w:tcPr>
          <w:p w14:paraId="550977EC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12-08-2024</w:t>
            </w:r>
          </w:p>
        </w:tc>
        <w:tc>
          <w:tcPr>
            <w:tcW w:w="1736" w:type="dxa"/>
          </w:tcPr>
          <w:p w14:paraId="674A878D" w14:textId="5BEDD0C3" w:rsidR="004E1FA6" w:rsidRPr="001E75C6" w:rsidRDefault="00DB20A6" w:rsidP="0002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313F1EDD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działka nr  10/8 obręb Kuczwały</w:t>
            </w:r>
          </w:p>
        </w:tc>
        <w:tc>
          <w:tcPr>
            <w:tcW w:w="1630" w:type="dxa"/>
          </w:tcPr>
          <w:p w14:paraId="5D8FDAAD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37" w:type="dxa"/>
          </w:tcPr>
          <w:p w14:paraId="72C5093E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C008D08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Brak ścieżki rowerowej wzdłuż jeziora, zamiast tego w ciągu drogi powiatowej</w:t>
            </w:r>
          </w:p>
        </w:tc>
      </w:tr>
      <w:tr w:rsidR="004E1FA6" w14:paraId="52F96762" w14:textId="77777777" w:rsidTr="00DB20A6">
        <w:tc>
          <w:tcPr>
            <w:tcW w:w="570" w:type="dxa"/>
          </w:tcPr>
          <w:p w14:paraId="0843B3B9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dxa"/>
          </w:tcPr>
          <w:p w14:paraId="28527CD3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16-08-2024</w:t>
            </w:r>
          </w:p>
        </w:tc>
        <w:tc>
          <w:tcPr>
            <w:tcW w:w="1736" w:type="dxa"/>
          </w:tcPr>
          <w:p w14:paraId="7F8B8277" w14:textId="4637BBE9" w:rsidR="004E1FA6" w:rsidRPr="001E75C6" w:rsidRDefault="00DB20A6" w:rsidP="0002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26190AF0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działka nr 10/8 obręb Kuczwały</w:t>
            </w:r>
          </w:p>
        </w:tc>
        <w:tc>
          <w:tcPr>
            <w:tcW w:w="1630" w:type="dxa"/>
          </w:tcPr>
          <w:p w14:paraId="29C56ED5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37" w:type="dxa"/>
          </w:tcPr>
          <w:p w14:paraId="1639AC76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3D99DE7E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m.in. zmiana szerokości dróg, przebiegu dróg wewnętrznych</w:t>
            </w:r>
          </w:p>
        </w:tc>
      </w:tr>
      <w:tr w:rsidR="004E1FA6" w14:paraId="3C0A287D" w14:textId="77777777" w:rsidTr="00DB20A6">
        <w:tc>
          <w:tcPr>
            <w:tcW w:w="570" w:type="dxa"/>
          </w:tcPr>
          <w:p w14:paraId="44FFEBC0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dxa"/>
          </w:tcPr>
          <w:p w14:paraId="2903F3BA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16-08-2024</w:t>
            </w:r>
          </w:p>
        </w:tc>
        <w:tc>
          <w:tcPr>
            <w:tcW w:w="1736" w:type="dxa"/>
          </w:tcPr>
          <w:p w14:paraId="17A9EB48" w14:textId="60569737" w:rsidR="004E1FA6" w:rsidRPr="001E75C6" w:rsidRDefault="00DB20A6" w:rsidP="0002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6CB3F249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działka nr 10/4 obręb Kuczwały</w:t>
            </w:r>
          </w:p>
        </w:tc>
        <w:tc>
          <w:tcPr>
            <w:tcW w:w="1630" w:type="dxa"/>
          </w:tcPr>
          <w:p w14:paraId="4E62BF26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37" w:type="dxa"/>
          </w:tcPr>
          <w:p w14:paraId="3D4BEC8C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24BE853D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jw.</w:t>
            </w:r>
          </w:p>
        </w:tc>
      </w:tr>
      <w:tr w:rsidR="004E1FA6" w14:paraId="380F523F" w14:textId="77777777" w:rsidTr="00DB20A6">
        <w:tc>
          <w:tcPr>
            <w:tcW w:w="570" w:type="dxa"/>
          </w:tcPr>
          <w:p w14:paraId="6CC00725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</w:tcPr>
          <w:p w14:paraId="1DDEF813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14-08-2024</w:t>
            </w:r>
          </w:p>
        </w:tc>
        <w:tc>
          <w:tcPr>
            <w:tcW w:w="1736" w:type="dxa"/>
          </w:tcPr>
          <w:p w14:paraId="0DDFBE75" w14:textId="0CE90696" w:rsidR="004E1FA6" w:rsidRPr="001E75C6" w:rsidRDefault="00DB20A6" w:rsidP="0002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5B9A41E7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działka nr 10/4 obręb Kuczwały</w:t>
            </w:r>
          </w:p>
        </w:tc>
        <w:tc>
          <w:tcPr>
            <w:tcW w:w="1630" w:type="dxa"/>
          </w:tcPr>
          <w:p w14:paraId="47DF2BFC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37" w:type="dxa"/>
          </w:tcPr>
          <w:p w14:paraId="57A7400E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46514D4D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Brak ścieżki rowerowej wzdłuż jeziora, zamiast tego w ciągu drogi powiatowej</w:t>
            </w:r>
          </w:p>
        </w:tc>
      </w:tr>
      <w:tr w:rsidR="004E1FA6" w14:paraId="1D6F7BA3" w14:textId="77777777" w:rsidTr="00DB20A6">
        <w:tc>
          <w:tcPr>
            <w:tcW w:w="570" w:type="dxa"/>
          </w:tcPr>
          <w:p w14:paraId="3ED31B78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7" w:type="dxa"/>
          </w:tcPr>
          <w:p w14:paraId="43D1A99A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14-08-2024</w:t>
            </w:r>
          </w:p>
        </w:tc>
        <w:tc>
          <w:tcPr>
            <w:tcW w:w="1736" w:type="dxa"/>
          </w:tcPr>
          <w:p w14:paraId="5D645F12" w14:textId="5A5DD90B" w:rsidR="004E1FA6" w:rsidRPr="00DB20A6" w:rsidRDefault="00DB20A6" w:rsidP="000209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6EA0257B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działka nr 10/4 obręb Kuczwały</w:t>
            </w:r>
          </w:p>
        </w:tc>
        <w:tc>
          <w:tcPr>
            <w:tcW w:w="1630" w:type="dxa"/>
          </w:tcPr>
          <w:p w14:paraId="10CAC7C3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4E5E42DB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16" w:type="dxa"/>
          </w:tcPr>
          <w:p w14:paraId="11379C2F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Drogi wewnętrzne 2KR, 3KR i 4KR do likwidacji.</w:t>
            </w:r>
          </w:p>
        </w:tc>
      </w:tr>
      <w:tr w:rsidR="004E1FA6" w14:paraId="597D629C" w14:textId="77777777" w:rsidTr="00DB20A6">
        <w:tc>
          <w:tcPr>
            <w:tcW w:w="570" w:type="dxa"/>
          </w:tcPr>
          <w:p w14:paraId="58E6D768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7" w:type="dxa"/>
          </w:tcPr>
          <w:p w14:paraId="2AE29DA7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16-08-2024</w:t>
            </w:r>
          </w:p>
        </w:tc>
        <w:tc>
          <w:tcPr>
            <w:tcW w:w="1736" w:type="dxa"/>
          </w:tcPr>
          <w:p w14:paraId="5B6B7070" w14:textId="4536C1FD" w:rsidR="004E1FA6" w:rsidRPr="001E75C6" w:rsidRDefault="00DB20A6" w:rsidP="0002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43C56901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działka nr 10/9 obręb Kuczwały</w:t>
            </w:r>
          </w:p>
        </w:tc>
        <w:tc>
          <w:tcPr>
            <w:tcW w:w="1630" w:type="dxa"/>
          </w:tcPr>
          <w:p w14:paraId="075A2FEC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37" w:type="dxa"/>
          </w:tcPr>
          <w:p w14:paraId="29ED1B12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8344D12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m.in. zmiana szerokości dróg, przebiegu dróg wewnętrznych</w:t>
            </w:r>
          </w:p>
        </w:tc>
      </w:tr>
      <w:tr w:rsidR="00DB20A6" w14:paraId="13E0DC1C" w14:textId="77777777" w:rsidTr="00DB20A6">
        <w:tc>
          <w:tcPr>
            <w:tcW w:w="570" w:type="dxa"/>
          </w:tcPr>
          <w:p w14:paraId="3A3CE7EB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7" w:type="dxa"/>
          </w:tcPr>
          <w:p w14:paraId="4D99F5C4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08-08-2024</w:t>
            </w:r>
          </w:p>
        </w:tc>
        <w:tc>
          <w:tcPr>
            <w:tcW w:w="1736" w:type="dxa"/>
          </w:tcPr>
          <w:p w14:paraId="2676406A" w14:textId="3B951258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A12046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2191DEAD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 xml:space="preserve">działka nr 10/9 obręb </w:t>
            </w:r>
            <w:r w:rsidRPr="001E75C6">
              <w:rPr>
                <w:rFonts w:ascii="Times New Roman" w:hAnsi="Times New Roman" w:cs="Times New Roman"/>
              </w:rPr>
              <w:lastRenderedPageBreak/>
              <w:t>Kuczwały i prowadzące do niej</w:t>
            </w:r>
          </w:p>
        </w:tc>
        <w:tc>
          <w:tcPr>
            <w:tcW w:w="1630" w:type="dxa"/>
          </w:tcPr>
          <w:p w14:paraId="74186737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937" w:type="dxa"/>
          </w:tcPr>
          <w:p w14:paraId="673C970C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1A7BA11F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 xml:space="preserve">Droga z wykonanego </w:t>
            </w:r>
            <w:r w:rsidRPr="001E75C6">
              <w:rPr>
                <w:rFonts w:ascii="Times New Roman" w:hAnsi="Times New Roman" w:cs="Times New Roman"/>
              </w:rPr>
              <w:lastRenderedPageBreak/>
              <w:t>zjazdu z drogi powiatowej.</w:t>
            </w:r>
          </w:p>
        </w:tc>
      </w:tr>
      <w:tr w:rsidR="00DB20A6" w14:paraId="6B55F51A" w14:textId="77777777" w:rsidTr="00DB20A6">
        <w:tc>
          <w:tcPr>
            <w:tcW w:w="570" w:type="dxa"/>
          </w:tcPr>
          <w:p w14:paraId="3468DA57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17" w:type="dxa"/>
          </w:tcPr>
          <w:p w14:paraId="358D0FFA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09-08-2024</w:t>
            </w:r>
          </w:p>
        </w:tc>
        <w:tc>
          <w:tcPr>
            <w:tcW w:w="1736" w:type="dxa"/>
          </w:tcPr>
          <w:p w14:paraId="7FAAB186" w14:textId="123E610D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A12046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52695B5D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działka nr 10/9 obręb Kuczwały</w:t>
            </w:r>
          </w:p>
        </w:tc>
        <w:tc>
          <w:tcPr>
            <w:tcW w:w="1630" w:type="dxa"/>
          </w:tcPr>
          <w:p w14:paraId="2EE2D807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37" w:type="dxa"/>
          </w:tcPr>
          <w:p w14:paraId="4F8644D5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D0B735F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Zgoda na zabudowę na terenie 3RN</w:t>
            </w:r>
          </w:p>
        </w:tc>
      </w:tr>
      <w:tr w:rsidR="00DB20A6" w14:paraId="6F77E6D4" w14:textId="77777777" w:rsidTr="00DB20A6">
        <w:tc>
          <w:tcPr>
            <w:tcW w:w="570" w:type="dxa"/>
          </w:tcPr>
          <w:p w14:paraId="5BA8CE5F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7" w:type="dxa"/>
          </w:tcPr>
          <w:p w14:paraId="7601E9F3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08-08-2024</w:t>
            </w:r>
          </w:p>
        </w:tc>
        <w:tc>
          <w:tcPr>
            <w:tcW w:w="1736" w:type="dxa"/>
          </w:tcPr>
          <w:p w14:paraId="42790E81" w14:textId="5CD29F7D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A12046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392E5530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działka nr 10/9 obręb Kuczwały</w:t>
            </w:r>
          </w:p>
        </w:tc>
        <w:tc>
          <w:tcPr>
            <w:tcW w:w="1630" w:type="dxa"/>
          </w:tcPr>
          <w:p w14:paraId="4186E29C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37" w:type="dxa"/>
          </w:tcPr>
          <w:p w14:paraId="6EB06225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7FB21FB9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Brak ścieżki rowerowej wzdłuż jeziora, zamiast tego w ciągu drogi powiatowej</w:t>
            </w:r>
          </w:p>
        </w:tc>
      </w:tr>
      <w:tr w:rsidR="00DB20A6" w14:paraId="0C319BBB" w14:textId="77777777" w:rsidTr="00DB20A6">
        <w:tc>
          <w:tcPr>
            <w:tcW w:w="570" w:type="dxa"/>
          </w:tcPr>
          <w:p w14:paraId="65DF3F23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7" w:type="dxa"/>
          </w:tcPr>
          <w:p w14:paraId="4085FFC0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07-08-2024</w:t>
            </w:r>
          </w:p>
        </w:tc>
        <w:tc>
          <w:tcPr>
            <w:tcW w:w="1736" w:type="dxa"/>
          </w:tcPr>
          <w:p w14:paraId="6FB14103" w14:textId="2AE4B91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A12046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7E180F3D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działka nr 195 obręb Kuczwały</w:t>
            </w:r>
          </w:p>
        </w:tc>
        <w:tc>
          <w:tcPr>
            <w:tcW w:w="1630" w:type="dxa"/>
          </w:tcPr>
          <w:p w14:paraId="7C0DA0CD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37" w:type="dxa"/>
          </w:tcPr>
          <w:p w14:paraId="31DECC3D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4B4E0C10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Brak ścieżki rowerowej wzdłuż jeziora, zamiast tego w ciągu drogi powiatowej</w:t>
            </w:r>
          </w:p>
        </w:tc>
      </w:tr>
      <w:tr w:rsidR="00DB20A6" w14:paraId="64B7B265" w14:textId="77777777" w:rsidTr="00DB20A6">
        <w:tc>
          <w:tcPr>
            <w:tcW w:w="570" w:type="dxa"/>
          </w:tcPr>
          <w:p w14:paraId="66300735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7" w:type="dxa"/>
          </w:tcPr>
          <w:p w14:paraId="5B9177E2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09-08-2024</w:t>
            </w:r>
          </w:p>
        </w:tc>
        <w:tc>
          <w:tcPr>
            <w:tcW w:w="1736" w:type="dxa"/>
          </w:tcPr>
          <w:p w14:paraId="76B10E10" w14:textId="6BE2734D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A12046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01756A69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działka nr 10/6 obręb Kuczwały</w:t>
            </w:r>
          </w:p>
        </w:tc>
        <w:tc>
          <w:tcPr>
            <w:tcW w:w="1630" w:type="dxa"/>
          </w:tcPr>
          <w:p w14:paraId="107FF585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37" w:type="dxa"/>
          </w:tcPr>
          <w:p w14:paraId="17FAABB6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69A3389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Brak ścieżki rowerowej wzdłuż jeziora, zamiast tego w ciągu drogi powiatowej</w:t>
            </w:r>
          </w:p>
        </w:tc>
      </w:tr>
      <w:tr w:rsidR="00DB20A6" w14:paraId="2E97C21A" w14:textId="77777777" w:rsidTr="00DB20A6">
        <w:tc>
          <w:tcPr>
            <w:tcW w:w="570" w:type="dxa"/>
          </w:tcPr>
          <w:p w14:paraId="7643C7E8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7" w:type="dxa"/>
          </w:tcPr>
          <w:p w14:paraId="21591781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16-08-2024</w:t>
            </w:r>
          </w:p>
        </w:tc>
        <w:tc>
          <w:tcPr>
            <w:tcW w:w="1736" w:type="dxa"/>
          </w:tcPr>
          <w:p w14:paraId="71E76C07" w14:textId="447E2783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A12046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56284346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działka nr 10/6 obręb Kuczwały</w:t>
            </w:r>
          </w:p>
        </w:tc>
        <w:tc>
          <w:tcPr>
            <w:tcW w:w="1630" w:type="dxa"/>
          </w:tcPr>
          <w:p w14:paraId="61A9C2A6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37" w:type="dxa"/>
          </w:tcPr>
          <w:p w14:paraId="489D3B90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5302D44F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m.in. zmiana szerokości dróg, przebiegu dróg wewnętrznych</w:t>
            </w:r>
          </w:p>
        </w:tc>
      </w:tr>
      <w:tr w:rsidR="00DB20A6" w14:paraId="6F70389E" w14:textId="77777777" w:rsidTr="00DB20A6">
        <w:tc>
          <w:tcPr>
            <w:tcW w:w="570" w:type="dxa"/>
          </w:tcPr>
          <w:p w14:paraId="0EFE2C66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7" w:type="dxa"/>
          </w:tcPr>
          <w:p w14:paraId="47FA0D6F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09-08-2024</w:t>
            </w:r>
          </w:p>
        </w:tc>
        <w:tc>
          <w:tcPr>
            <w:tcW w:w="1736" w:type="dxa"/>
          </w:tcPr>
          <w:p w14:paraId="5EE246FF" w14:textId="4D56A0DD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A12046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29CA7F27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działka nr 10/6 obręb Kuczwały</w:t>
            </w:r>
          </w:p>
        </w:tc>
        <w:tc>
          <w:tcPr>
            <w:tcW w:w="1630" w:type="dxa"/>
          </w:tcPr>
          <w:p w14:paraId="587CBED4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37" w:type="dxa"/>
          </w:tcPr>
          <w:p w14:paraId="44B1A5AE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E2DD5CE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Brak ścieżki rowerowej wzdłuż jeziora, zamiast tego w ciągu drogi powiatowej</w:t>
            </w:r>
          </w:p>
        </w:tc>
      </w:tr>
      <w:tr w:rsidR="00DB20A6" w14:paraId="424D5D08" w14:textId="77777777" w:rsidTr="00DB20A6">
        <w:tc>
          <w:tcPr>
            <w:tcW w:w="570" w:type="dxa"/>
          </w:tcPr>
          <w:p w14:paraId="3F38FE1C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7" w:type="dxa"/>
          </w:tcPr>
          <w:p w14:paraId="087943A1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05-08-2024</w:t>
            </w:r>
          </w:p>
        </w:tc>
        <w:tc>
          <w:tcPr>
            <w:tcW w:w="1736" w:type="dxa"/>
          </w:tcPr>
          <w:p w14:paraId="2F242798" w14:textId="594B45B8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A12046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190FBD3A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działki nr 6/3, 6/6 obręb Kuczwały</w:t>
            </w:r>
          </w:p>
        </w:tc>
        <w:tc>
          <w:tcPr>
            <w:tcW w:w="1630" w:type="dxa"/>
          </w:tcPr>
          <w:p w14:paraId="0BDB06BB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6C9DF14C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16" w:type="dxa"/>
          </w:tcPr>
          <w:p w14:paraId="023EE7C0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Zmiana przebiegu drogi 1KR</w:t>
            </w:r>
          </w:p>
        </w:tc>
      </w:tr>
      <w:tr w:rsidR="00DB20A6" w14:paraId="427DFFBA" w14:textId="77777777" w:rsidTr="00DB20A6">
        <w:tc>
          <w:tcPr>
            <w:tcW w:w="570" w:type="dxa"/>
          </w:tcPr>
          <w:p w14:paraId="2CF6E329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7" w:type="dxa"/>
          </w:tcPr>
          <w:p w14:paraId="167571EA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16-08-2024</w:t>
            </w:r>
          </w:p>
        </w:tc>
        <w:tc>
          <w:tcPr>
            <w:tcW w:w="1736" w:type="dxa"/>
          </w:tcPr>
          <w:p w14:paraId="329FE591" w14:textId="2588EA7A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A12046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3B36B10F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działka nr 10/10 obręb Kuczwały</w:t>
            </w:r>
          </w:p>
        </w:tc>
        <w:tc>
          <w:tcPr>
            <w:tcW w:w="1630" w:type="dxa"/>
          </w:tcPr>
          <w:p w14:paraId="3C336DEE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37" w:type="dxa"/>
          </w:tcPr>
          <w:p w14:paraId="1C0D295E" w14:textId="77777777" w:rsidR="00DB20A6" w:rsidRPr="001E75C6" w:rsidRDefault="00DB20A6" w:rsidP="00DB2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3FF8AFD3" w14:textId="77777777" w:rsidR="00DB20A6" w:rsidRPr="001E75C6" w:rsidRDefault="00DB20A6" w:rsidP="00DB20A6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m.in. zmiana szerokości dróg, przebiegu dróg wewnętrznych</w:t>
            </w:r>
          </w:p>
        </w:tc>
      </w:tr>
      <w:tr w:rsidR="004E1FA6" w14:paraId="64BF9FB5" w14:textId="77777777" w:rsidTr="00DB20A6">
        <w:tc>
          <w:tcPr>
            <w:tcW w:w="570" w:type="dxa"/>
          </w:tcPr>
          <w:p w14:paraId="76C866BF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017" w:type="dxa"/>
          </w:tcPr>
          <w:p w14:paraId="011AA7F9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13-08-2024</w:t>
            </w:r>
          </w:p>
        </w:tc>
        <w:tc>
          <w:tcPr>
            <w:tcW w:w="1736" w:type="dxa"/>
          </w:tcPr>
          <w:p w14:paraId="76AAB539" w14:textId="339C9983" w:rsidR="004E1FA6" w:rsidRPr="001E75C6" w:rsidRDefault="00DB20A6" w:rsidP="0002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1389" w:type="dxa"/>
          </w:tcPr>
          <w:p w14:paraId="0DF74DA3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działka nr 10/10 obręb Kuczwały</w:t>
            </w:r>
          </w:p>
        </w:tc>
        <w:tc>
          <w:tcPr>
            <w:tcW w:w="1630" w:type="dxa"/>
          </w:tcPr>
          <w:p w14:paraId="636A23E1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79EF5B62" w14:textId="77777777" w:rsidR="004E1FA6" w:rsidRPr="001E75C6" w:rsidRDefault="004E1FA6" w:rsidP="000209E8">
            <w:pPr>
              <w:jc w:val="center"/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16" w:type="dxa"/>
          </w:tcPr>
          <w:p w14:paraId="6E91A6F9" w14:textId="77777777" w:rsidR="004E1FA6" w:rsidRPr="001E75C6" w:rsidRDefault="004E1FA6" w:rsidP="000209E8">
            <w:pPr>
              <w:rPr>
                <w:rFonts w:ascii="Times New Roman" w:hAnsi="Times New Roman" w:cs="Times New Roman"/>
              </w:rPr>
            </w:pPr>
            <w:r w:rsidRPr="001E75C6">
              <w:rPr>
                <w:rFonts w:ascii="Times New Roman" w:hAnsi="Times New Roman" w:cs="Times New Roman"/>
              </w:rPr>
              <w:t>Brak zgody na drogę 2KR</w:t>
            </w:r>
          </w:p>
        </w:tc>
      </w:tr>
    </w:tbl>
    <w:p w14:paraId="265EC955" w14:textId="77777777" w:rsidR="004E1FA6" w:rsidRDefault="004E1FA6" w:rsidP="004E1FA6"/>
    <w:p w14:paraId="4F9D29A1" w14:textId="77777777" w:rsidR="004E1FA6" w:rsidRDefault="004E1FA6" w:rsidP="004E1FA6"/>
    <w:p w14:paraId="5B52ED0A" w14:textId="77777777" w:rsidR="004E1FA6" w:rsidRDefault="004E1FA6" w:rsidP="004E1FA6">
      <w:r>
        <w:t>UZASADNIENIE:</w:t>
      </w:r>
    </w:p>
    <w:p w14:paraId="175C7386" w14:textId="77777777" w:rsidR="004E1FA6" w:rsidRPr="00545D54" w:rsidRDefault="004E1FA6" w:rsidP="004E1FA6">
      <w:pPr>
        <w:pStyle w:val="Akapitzlist"/>
        <w:numPr>
          <w:ilvl w:val="0"/>
          <w:numId w:val="33"/>
        </w:numPr>
        <w:suppressAutoHyphens w:val="0"/>
        <w:spacing w:after="160" w:line="259" w:lineRule="auto"/>
        <w:ind w:left="426" w:hanging="294"/>
      </w:pPr>
      <w:r w:rsidRPr="00545D54">
        <w:rPr>
          <w:u w:val="single"/>
        </w:rPr>
        <w:t>w odniesieniu do uwag nr: 1, 4, 9, 10, 11, 13</w:t>
      </w:r>
      <w:r>
        <w:rPr>
          <w:u w:val="single"/>
        </w:rPr>
        <w:t xml:space="preserve"> – uwzględnionych</w:t>
      </w:r>
      <w:r w:rsidRPr="00545D54">
        <w:rPr>
          <w:u w:val="single"/>
        </w:rPr>
        <w:t>:</w:t>
      </w:r>
      <w:r w:rsidRPr="00545D54">
        <w:t xml:space="preserve"> zlikwidowana zostanie możliwość realizacji ścieżki rowerowej w północnej części działek nr10/8, 10/4, 10/9, 195, 10/6 ze względu na uwarunkowania środowiskowe (tereny podmokłe, skarpy) oraz prywatność właścicieli działek;</w:t>
      </w:r>
    </w:p>
    <w:p w14:paraId="50C89BD1" w14:textId="77777777" w:rsidR="004E1FA6" w:rsidRPr="00545D54" w:rsidRDefault="004E1FA6" w:rsidP="004E1FA6">
      <w:pPr>
        <w:pStyle w:val="Akapitzlist"/>
        <w:numPr>
          <w:ilvl w:val="0"/>
          <w:numId w:val="33"/>
        </w:numPr>
        <w:suppressAutoHyphens w:val="0"/>
        <w:spacing w:after="160" w:line="259" w:lineRule="auto"/>
        <w:ind w:left="426" w:hanging="294"/>
        <w:rPr>
          <w:u w:val="single"/>
        </w:rPr>
      </w:pPr>
      <w:r>
        <w:rPr>
          <w:u w:val="single"/>
        </w:rPr>
        <w:t xml:space="preserve">w odniesieniu do </w:t>
      </w:r>
      <w:r w:rsidRPr="00545D54">
        <w:rPr>
          <w:u w:val="single"/>
        </w:rPr>
        <w:t>uwag nr: 2, 3, 6, 12, 15</w:t>
      </w:r>
      <w:r>
        <w:rPr>
          <w:u w:val="single"/>
        </w:rPr>
        <w:t xml:space="preserve"> – uwzględnionych</w:t>
      </w:r>
      <w:r w:rsidRPr="00545D54">
        <w:rPr>
          <w:u w:val="single"/>
        </w:rPr>
        <w:t>:</w:t>
      </w:r>
    </w:p>
    <w:p w14:paraId="3B0E8D59" w14:textId="77777777" w:rsidR="004E1FA6" w:rsidRPr="00545D54" w:rsidRDefault="004E1FA6" w:rsidP="004E1FA6">
      <w:pPr>
        <w:pStyle w:val="Akapitzlist"/>
        <w:numPr>
          <w:ilvl w:val="1"/>
          <w:numId w:val="34"/>
        </w:numPr>
        <w:suppressAutoHyphens w:val="0"/>
        <w:spacing w:after="160" w:line="259" w:lineRule="auto"/>
        <w:ind w:left="851" w:hanging="306"/>
      </w:pPr>
      <w:r w:rsidRPr="00545D54">
        <w:t xml:space="preserve">ustalenie minimalnej szerokości dróg wewnętrznych na 6,0 m w liniach rozgraniczających – </w:t>
      </w:r>
      <w:r>
        <w:t>zostaną wprowadzone takie zmiany</w:t>
      </w:r>
      <w:r w:rsidRPr="00545D54">
        <w:t>;</w:t>
      </w:r>
    </w:p>
    <w:p w14:paraId="385162CE" w14:textId="77777777" w:rsidR="004E1FA6" w:rsidRPr="00545D54" w:rsidRDefault="004E1FA6" w:rsidP="004E1FA6">
      <w:pPr>
        <w:pStyle w:val="Akapitzlist"/>
        <w:numPr>
          <w:ilvl w:val="1"/>
          <w:numId w:val="34"/>
        </w:numPr>
        <w:suppressAutoHyphens w:val="0"/>
        <w:spacing w:after="160" w:line="259" w:lineRule="auto"/>
        <w:ind w:left="851" w:hanging="306"/>
      </w:pPr>
      <w:r w:rsidRPr="00545D54">
        <w:t xml:space="preserve">ustalenie min. szerokości ciągów pieszo-rowerowych na 3,0 m w liniach rozgraniczających – </w:t>
      </w:r>
      <w:r>
        <w:t>zostaną wprowadzone takie zmiany</w:t>
      </w:r>
      <w:r w:rsidRPr="00545D54">
        <w:t>;</w:t>
      </w:r>
    </w:p>
    <w:p w14:paraId="254839A7" w14:textId="77777777" w:rsidR="004E1FA6" w:rsidRPr="00545D54" w:rsidRDefault="004E1FA6" w:rsidP="004E1FA6">
      <w:pPr>
        <w:pStyle w:val="Akapitzlist"/>
        <w:numPr>
          <w:ilvl w:val="1"/>
          <w:numId w:val="34"/>
        </w:numPr>
        <w:suppressAutoHyphens w:val="0"/>
        <w:spacing w:after="160" w:line="259" w:lineRule="auto"/>
        <w:ind w:left="851" w:hanging="306"/>
      </w:pPr>
      <w:r w:rsidRPr="00545D54">
        <w:t xml:space="preserve">zmiana przeznaczenia terenu 2Z-KP na teren Z, ewentualny ciąg pieszo-rowerowy przekierować na projektowane ciągi pieszo-rowerowe biegnące południowym skrajem projektowanych terenów 2MN-U, 4RZM – </w:t>
      </w:r>
      <w:r>
        <w:t>zostaną wprowadzone takie zmiany</w:t>
      </w:r>
      <w:r w:rsidRPr="00545D54">
        <w:t xml:space="preserve">, </w:t>
      </w:r>
      <w:r>
        <w:t xml:space="preserve">jednak </w:t>
      </w:r>
      <w:r w:rsidRPr="00545D54">
        <w:t xml:space="preserve">bez wyznaczania ścieżki wzdłuż południowej granicy obszaru </w:t>
      </w:r>
      <w:proofErr w:type="spellStart"/>
      <w:r w:rsidRPr="00545D54">
        <w:t>mpzp</w:t>
      </w:r>
      <w:proofErr w:type="spellEnd"/>
      <w:r w:rsidRPr="00545D54">
        <w:t xml:space="preserve"> (do </w:t>
      </w:r>
      <w:r>
        <w:t xml:space="preserve">ewentualnego </w:t>
      </w:r>
      <w:r w:rsidRPr="00545D54">
        <w:t>zrealizowania w pasie drogowym, poza obszarem planu);</w:t>
      </w:r>
    </w:p>
    <w:p w14:paraId="5ED873B6" w14:textId="77777777" w:rsidR="004E1FA6" w:rsidRPr="00545D54" w:rsidRDefault="004E1FA6" w:rsidP="004E1FA6">
      <w:pPr>
        <w:pStyle w:val="Akapitzlist"/>
        <w:numPr>
          <w:ilvl w:val="1"/>
          <w:numId w:val="34"/>
        </w:numPr>
        <w:suppressAutoHyphens w:val="0"/>
        <w:spacing w:after="160" w:line="259" w:lineRule="auto"/>
        <w:ind w:left="851" w:hanging="306"/>
      </w:pPr>
      <w:r w:rsidRPr="00545D54">
        <w:t xml:space="preserve">likwidacja projektowanej drogi wewnętrznej oznaczonej symbolem 2KR na rzecz powiększenia terenu UT – </w:t>
      </w:r>
      <w:r>
        <w:t>droga nie zostanie zlikwidowana a przeprojektowana, w sposób bardziej dogodny dla właścicieli (</w:t>
      </w:r>
      <w:r w:rsidRPr="00545D54">
        <w:t>zwęż</w:t>
      </w:r>
      <w:r>
        <w:t xml:space="preserve">enie </w:t>
      </w:r>
      <w:r w:rsidRPr="00545D54">
        <w:t>drog</w:t>
      </w:r>
      <w:r>
        <w:t>i</w:t>
      </w:r>
      <w:r w:rsidRPr="00545D54">
        <w:t xml:space="preserve"> do 4-6 m</w:t>
      </w:r>
      <w:r>
        <w:t xml:space="preserve"> szerokości, skrócenie,</w:t>
      </w:r>
      <w:r w:rsidRPr="00545D54">
        <w:t xml:space="preserve"> </w:t>
      </w:r>
      <w:r>
        <w:t>przesunięcie i zmniejszenie „</w:t>
      </w:r>
      <w:proofErr w:type="spellStart"/>
      <w:r>
        <w:t>zawrotki</w:t>
      </w:r>
      <w:proofErr w:type="spellEnd"/>
      <w:r>
        <w:t xml:space="preserve">”) – </w:t>
      </w:r>
      <w:r w:rsidRPr="00545D54">
        <w:t>potrzebna jest obsługa komunikacyjna;</w:t>
      </w:r>
    </w:p>
    <w:p w14:paraId="30DC083A" w14:textId="77777777" w:rsidR="004E1FA6" w:rsidRPr="00545D54" w:rsidRDefault="004E1FA6" w:rsidP="004E1FA6">
      <w:pPr>
        <w:pStyle w:val="Akapitzlist"/>
        <w:numPr>
          <w:ilvl w:val="1"/>
          <w:numId w:val="34"/>
        </w:numPr>
        <w:suppressAutoHyphens w:val="0"/>
        <w:spacing w:after="160" w:line="259" w:lineRule="auto"/>
        <w:ind w:left="851" w:hanging="306"/>
      </w:pPr>
      <w:r>
        <w:t xml:space="preserve">dla </w:t>
      </w:r>
      <w:r w:rsidRPr="00545D54">
        <w:t>działk</w:t>
      </w:r>
      <w:r>
        <w:t>i nr</w:t>
      </w:r>
      <w:r w:rsidRPr="00545D54">
        <w:t xml:space="preserve"> 10/6 dopisanie do przeznaczenia możliwości realizacji zabudowy letniskowej i rekreacji indywidualnej UT/MN/ML</w:t>
      </w:r>
      <w:r>
        <w:t xml:space="preserve"> </w:t>
      </w:r>
      <w:r w:rsidRPr="00545D54">
        <w:t xml:space="preserve">– </w:t>
      </w:r>
      <w:r>
        <w:t>nie można wprowadzić takiej zmiany bez wniosku rolnego na całym wnioskowanym terenie – są to</w:t>
      </w:r>
      <w:r w:rsidRPr="00545D54">
        <w:t xml:space="preserve"> </w:t>
      </w:r>
      <w:r>
        <w:t>grunty</w:t>
      </w:r>
      <w:r w:rsidRPr="00545D54">
        <w:t xml:space="preserve"> RIII, więc </w:t>
      </w:r>
      <w:r>
        <w:t>dla nich propozycja</w:t>
      </w:r>
      <w:r w:rsidRPr="00545D54">
        <w:t xml:space="preserve"> wpisa</w:t>
      </w:r>
      <w:r>
        <w:t>nia</w:t>
      </w:r>
      <w:r w:rsidRPr="00545D54">
        <w:t xml:space="preserve"> RZM</w:t>
      </w:r>
      <w:r>
        <w:t xml:space="preserve"> z dopuszczeniem agroturystyki (w tekście)</w:t>
      </w:r>
      <w:r w:rsidRPr="00545D54">
        <w:t xml:space="preserve">, </w:t>
      </w:r>
      <w:r>
        <w:t>od jeziora teren zieleni i dalej fragment UT/MN/ML</w:t>
      </w:r>
      <w:r w:rsidRPr="00545D54">
        <w:t>;</w:t>
      </w:r>
    </w:p>
    <w:p w14:paraId="04345D42" w14:textId="77777777" w:rsidR="004E1FA6" w:rsidRPr="00B93120" w:rsidRDefault="004E1FA6" w:rsidP="004E1FA6">
      <w:pPr>
        <w:pStyle w:val="Akapitzlist"/>
        <w:numPr>
          <w:ilvl w:val="1"/>
          <w:numId w:val="34"/>
        </w:numPr>
        <w:suppressAutoHyphens w:val="0"/>
        <w:spacing w:after="160" w:line="259" w:lineRule="auto"/>
        <w:ind w:left="851" w:hanging="306"/>
      </w:pPr>
      <w:r w:rsidRPr="00545D54">
        <w:t xml:space="preserve">na terenach 3UT  4UT dopisanie do przeznaczenia możliwości realizacji zabudowy letniskowej i rekreacji indywidualnej UT/ML – </w:t>
      </w:r>
      <w:r>
        <w:t>zostaną wprowadzone takie zmiany</w:t>
      </w:r>
      <w:r w:rsidRPr="00545D54">
        <w:t>;</w:t>
      </w:r>
      <w:r>
        <w:t xml:space="preserve"> </w:t>
      </w:r>
    </w:p>
    <w:p w14:paraId="67EA6BB0" w14:textId="77777777" w:rsidR="004E1FA6" w:rsidRPr="00545D54" w:rsidRDefault="004E1FA6" w:rsidP="004E1FA6">
      <w:pPr>
        <w:pStyle w:val="Akapitzlist"/>
        <w:numPr>
          <w:ilvl w:val="1"/>
          <w:numId w:val="34"/>
        </w:numPr>
        <w:suppressAutoHyphens w:val="0"/>
        <w:spacing w:after="160" w:line="259" w:lineRule="auto"/>
        <w:ind w:left="851" w:hanging="306"/>
      </w:pPr>
      <w:r w:rsidRPr="00545D54">
        <w:t>przeprojektowanie przebiegu drogi wewnętrznej 3KR przy uwzględnieniu istniejącego śladu oraz własności i szerokości 6 m –</w:t>
      </w:r>
      <w:r>
        <w:t xml:space="preserve"> na obecnym etapie możliwość jedynie zmiany szerokości drogi z 8,0 m na 6,0 m, pozostałe zmiany przy obecnym układzie drogowym są ograniczone w związku ze złożonym wnioskiem rolnym (projektowana droga przebiega przez grunty RIII)</w:t>
      </w:r>
      <w:r w:rsidRPr="00545D54">
        <w:t>;</w:t>
      </w:r>
    </w:p>
    <w:p w14:paraId="2732406A" w14:textId="77777777" w:rsidR="004E1FA6" w:rsidRDefault="004E1FA6" w:rsidP="004E1FA6">
      <w:pPr>
        <w:pStyle w:val="Akapitzlist"/>
        <w:numPr>
          <w:ilvl w:val="1"/>
          <w:numId w:val="34"/>
        </w:numPr>
        <w:suppressAutoHyphens w:val="0"/>
        <w:spacing w:after="160" w:line="259" w:lineRule="auto"/>
        <w:ind w:left="851" w:hanging="306"/>
      </w:pPr>
      <w:r>
        <w:t>nieznaczne powiększenie terenu 3UT w kierunku południowym, co pozwoli na posadowienie budynków na płaskim terenie z zachowaniem bezpiecznej odległości od skarpy brzegu jeziora – możliwość powiększenia terenu, kosztem zmniejszenia szerokości drogi 2KR do 4-6 m, w przedstawionym zakresie – nie, ze względu na wkroczenie na grunty klasy RIII;</w:t>
      </w:r>
    </w:p>
    <w:p w14:paraId="4DDDF78D" w14:textId="77777777" w:rsidR="004E1FA6" w:rsidRDefault="004E1FA6" w:rsidP="004E1FA6">
      <w:pPr>
        <w:pStyle w:val="Akapitzlist"/>
        <w:numPr>
          <w:ilvl w:val="1"/>
          <w:numId w:val="34"/>
        </w:numPr>
        <w:suppressAutoHyphens w:val="0"/>
        <w:spacing w:after="160" w:line="259" w:lineRule="auto"/>
        <w:ind w:left="851" w:hanging="306"/>
      </w:pPr>
      <w:r>
        <w:t>przeznaczenie terenu oznaczonego w projekcie planu symbolem 3RZM pod usługi lub zabudowę mieszkaniową jednorodzinną – zostaną wprowadzone takie zmiany (MN-U);</w:t>
      </w:r>
    </w:p>
    <w:p w14:paraId="576EBC48" w14:textId="77777777" w:rsidR="004E1FA6" w:rsidRDefault="004E1FA6" w:rsidP="004E1FA6">
      <w:pPr>
        <w:pStyle w:val="Akapitzlist"/>
        <w:numPr>
          <w:ilvl w:val="1"/>
          <w:numId w:val="34"/>
        </w:numPr>
        <w:suppressAutoHyphens w:val="0"/>
        <w:spacing w:after="160" w:line="259" w:lineRule="auto"/>
        <w:ind w:left="851" w:hanging="306"/>
      </w:pPr>
      <w:r>
        <w:t xml:space="preserve">dopuszczenie realizacji przydomowych oczyszczalni ścieków do czasu realizacji sieci kanalizacji sanitarnej – dla ww. terenów projekt </w:t>
      </w:r>
      <w:proofErr w:type="spellStart"/>
      <w:r>
        <w:t>mpzp</w:t>
      </w:r>
      <w:proofErr w:type="spellEnd"/>
      <w:r>
        <w:t xml:space="preserve"> dopuszcza szczelne zbiorniki </w:t>
      </w:r>
      <w:r>
        <w:lastRenderedPageBreak/>
        <w:t>bezodpływowe i takie rozwiązanie zostanie utrzymane przez wzgląd na ochronę wód jeziora;</w:t>
      </w:r>
    </w:p>
    <w:p w14:paraId="4E39EAC0" w14:textId="77777777" w:rsidR="004E1FA6" w:rsidRPr="00BF3337" w:rsidRDefault="004E1FA6" w:rsidP="004E1FA6">
      <w:pPr>
        <w:pStyle w:val="Akapitzlist"/>
        <w:numPr>
          <w:ilvl w:val="1"/>
          <w:numId w:val="34"/>
        </w:numPr>
        <w:suppressAutoHyphens w:val="0"/>
        <w:spacing w:after="160" w:line="259" w:lineRule="auto"/>
        <w:ind w:left="851" w:hanging="306"/>
      </w:pPr>
      <w:r>
        <w:t xml:space="preserve">rezygnacja z ustalenia minimalnej powierzchni nowych działek – zostaną wprowadzone takie zmiany; </w:t>
      </w:r>
    </w:p>
    <w:p w14:paraId="1EEFA45D" w14:textId="77777777" w:rsidR="004E1FA6" w:rsidRDefault="004E1FA6" w:rsidP="004E1FA6">
      <w:pPr>
        <w:pStyle w:val="Akapitzlist"/>
        <w:numPr>
          <w:ilvl w:val="1"/>
          <w:numId w:val="34"/>
        </w:numPr>
        <w:suppressAutoHyphens w:val="0"/>
        <w:spacing w:after="160" w:line="259" w:lineRule="auto"/>
        <w:ind w:left="851" w:hanging="306"/>
      </w:pPr>
      <w:r>
        <w:t xml:space="preserve">usunięcie zakazu lokalizacji budynków przy granicy z sąsiednią działką budowlaną lub 1,5 m od granicy działki budowlanej –  zostaną wprowadzone takie zmiany; </w:t>
      </w:r>
    </w:p>
    <w:p w14:paraId="6A814ABD" w14:textId="77777777" w:rsidR="004E1FA6" w:rsidRDefault="004E1FA6" w:rsidP="004E1FA6">
      <w:pPr>
        <w:pStyle w:val="Akapitzlist"/>
        <w:numPr>
          <w:ilvl w:val="1"/>
          <w:numId w:val="34"/>
        </w:numPr>
        <w:suppressAutoHyphens w:val="0"/>
        <w:spacing w:after="160" w:line="259" w:lineRule="auto"/>
        <w:ind w:left="851" w:hanging="306"/>
      </w:pPr>
      <w:r>
        <w:t>parametry w zakresie maksymalnej wysokości zabudowy – zostaną wprowadzone proponowane wartości, poza drugą kondygnacją dla zabudowy gospodarczej i garażowej;</w:t>
      </w:r>
    </w:p>
    <w:p w14:paraId="7D1D3562" w14:textId="77777777" w:rsidR="004E1FA6" w:rsidRDefault="004E1FA6" w:rsidP="004E1FA6">
      <w:pPr>
        <w:pStyle w:val="Akapitzlist"/>
        <w:numPr>
          <w:ilvl w:val="0"/>
          <w:numId w:val="33"/>
        </w:numPr>
        <w:suppressAutoHyphens w:val="0"/>
        <w:spacing w:after="160" w:line="259" w:lineRule="auto"/>
        <w:ind w:left="426" w:hanging="294"/>
      </w:pPr>
      <w:r>
        <w:rPr>
          <w:u w:val="single"/>
        </w:rPr>
        <w:t xml:space="preserve">w odniesieniu do </w:t>
      </w:r>
      <w:r w:rsidRPr="00545D54">
        <w:rPr>
          <w:u w:val="single"/>
        </w:rPr>
        <w:t>uwag</w:t>
      </w:r>
      <w:r>
        <w:rPr>
          <w:u w:val="single"/>
        </w:rPr>
        <w:t>i</w:t>
      </w:r>
      <w:r w:rsidRPr="00545D54">
        <w:rPr>
          <w:u w:val="single"/>
        </w:rPr>
        <w:t xml:space="preserve"> nr </w:t>
      </w:r>
      <w:r>
        <w:rPr>
          <w:u w:val="single"/>
        </w:rPr>
        <w:t>14  – nieuwzględnionej:</w:t>
      </w:r>
      <w:r w:rsidRPr="00F3391D">
        <w:t xml:space="preserve"> </w:t>
      </w:r>
      <w:r>
        <w:t>rozważenie innego przebiegu drogi 1KR, w sposób nie rozdzielający nieruchomości 6/3 i 6/6 – zmiany przy obecnym układzie drogowym są ograniczone w związku ze złożonym wnioskiem rolnym (projektowana droga przebiega przez grunty RIII)</w:t>
      </w:r>
      <w:r w:rsidRPr="00545D54">
        <w:t>;</w:t>
      </w:r>
    </w:p>
    <w:p w14:paraId="6495F30D" w14:textId="77777777" w:rsidR="004E1FA6" w:rsidRDefault="004E1FA6" w:rsidP="004E1FA6">
      <w:pPr>
        <w:pStyle w:val="Akapitzlist"/>
        <w:numPr>
          <w:ilvl w:val="0"/>
          <w:numId w:val="33"/>
        </w:numPr>
        <w:suppressAutoHyphens w:val="0"/>
        <w:spacing w:after="160" w:line="259" w:lineRule="auto"/>
        <w:ind w:left="426" w:hanging="294"/>
      </w:pPr>
      <w:r>
        <w:rPr>
          <w:u w:val="single"/>
        </w:rPr>
        <w:t xml:space="preserve">w odniesieniu do </w:t>
      </w:r>
      <w:r w:rsidRPr="00545D54">
        <w:rPr>
          <w:u w:val="single"/>
        </w:rPr>
        <w:t>uwag</w:t>
      </w:r>
      <w:r>
        <w:rPr>
          <w:u w:val="single"/>
        </w:rPr>
        <w:t>i</w:t>
      </w:r>
      <w:r w:rsidRPr="00545D54">
        <w:rPr>
          <w:u w:val="single"/>
        </w:rPr>
        <w:t xml:space="preserve"> nr </w:t>
      </w:r>
      <w:r>
        <w:rPr>
          <w:u w:val="single"/>
        </w:rPr>
        <w:t>16  – nieuwzględnionej:</w:t>
      </w:r>
      <w:r w:rsidRPr="00F3391D">
        <w:t xml:space="preserve"> zlikwidowanie drogi 2KR jest obecnie utrudnione, ze względu na fakt, iż w konsekwencji pozbawione dojazdu zostanie m.in. działka nr 10/10</w:t>
      </w:r>
      <w:r>
        <w:t xml:space="preserve"> – zmiana zaproponowanego układu, poza zmniejszeniem szerokości, jest ograniczona w związku ze złożonym wnioskiem rolnym (projektowana droga przebiega przez grunty RIII);</w:t>
      </w:r>
    </w:p>
    <w:p w14:paraId="679A1CB3" w14:textId="77777777" w:rsidR="004E1FA6" w:rsidRDefault="004E1FA6" w:rsidP="004E1FA6">
      <w:pPr>
        <w:pStyle w:val="Akapitzlist"/>
        <w:numPr>
          <w:ilvl w:val="0"/>
          <w:numId w:val="33"/>
        </w:numPr>
        <w:suppressAutoHyphens w:val="0"/>
        <w:spacing w:after="160" w:line="259" w:lineRule="auto"/>
        <w:ind w:left="426" w:hanging="294"/>
      </w:pPr>
      <w:r>
        <w:rPr>
          <w:u w:val="single"/>
        </w:rPr>
        <w:t xml:space="preserve">w odniesieniu do </w:t>
      </w:r>
      <w:r w:rsidRPr="00545D54">
        <w:rPr>
          <w:u w:val="single"/>
        </w:rPr>
        <w:t>uwag</w:t>
      </w:r>
      <w:r>
        <w:rPr>
          <w:u w:val="single"/>
        </w:rPr>
        <w:t>i</w:t>
      </w:r>
      <w:r w:rsidRPr="00545D54">
        <w:rPr>
          <w:u w:val="single"/>
        </w:rPr>
        <w:t xml:space="preserve"> nr </w:t>
      </w:r>
      <w:r>
        <w:rPr>
          <w:u w:val="single"/>
        </w:rPr>
        <w:t>8  – uwzględnionej:</w:t>
      </w:r>
      <w:r>
        <w:t xml:space="preserve"> umożliwiona zostanie realizacja zabudowy, lecz ze względu na grunty klasy RIII, funkcją ustaloną będzie RZM z dopuszczeniem agroturystyki (w tekście);</w:t>
      </w:r>
    </w:p>
    <w:p w14:paraId="1E4BFD35" w14:textId="77777777" w:rsidR="004E1FA6" w:rsidRDefault="004E1FA6" w:rsidP="004E1FA6">
      <w:pPr>
        <w:pStyle w:val="Akapitzlist"/>
        <w:numPr>
          <w:ilvl w:val="0"/>
          <w:numId w:val="33"/>
        </w:numPr>
        <w:suppressAutoHyphens w:val="0"/>
        <w:spacing w:after="160" w:line="259" w:lineRule="auto"/>
        <w:ind w:left="426" w:hanging="294"/>
      </w:pPr>
      <w:r>
        <w:rPr>
          <w:u w:val="single"/>
        </w:rPr>
        <w:t xml:space="preserve">w odniesieniu do </w:t>
      </w:r>
      <w:r w:rsidRPr="00545D54">
        <w:rPr>
          <w:u w:val="single"/>
        </w:rPr>
        <w:t>uwag</w:t>
      </w:r>
      <w:r>
        <w:rPr>
          <w:u w:val="single"/>
        </w:rPr>
        <w:t>i</w:t>
      </w:r>
      <w:r w:rsidRPr="00545D54">
        <w:rPr>
          <w:u w:val="single"/>
        </w:rPr>
        <w:t xml:space="preserve"> nr </w:t>
      </w:r>
      <w:r>
        <w:rPr>
          <w:u w:val="single"/>
        </w:rPr>
        <w:t>7  – uwzględnionej:</w:t>
      </w:r>
      <w:r>
        <w:t xml:space="preserve"> droga zostanie wprowadzona do ustaleń planu;</w:t>
      </w:r>
    </w:p>
    <w:p w14:paraId="643DAF98" w14:textId="77777777" w:rsidR="004E1FA6" w:rsidRDefault="004E1FA6" w:rsidP="004E1FA6">
      <w:pPr>
        <w:pStyle w:val="Akapitzlist"/>
        <w:numPr>
          <w:ilvl w:val="0"/>
          <w:numId w:val="33"/>
        </w:numPr>
        <w:suppressAutoHyphens w:val="0"/>
        <w:spacing w:after="160" w:line="259" w:lineRule="auto"/>
        <w:ind w:left="426" w:hanging="294"/>
      </w:pPr>
      <w:r w:rsidRPr="00C52307">
        <w:rPr>
          <w:u w:val="single"/>
        </w:rPr>
        <w:t>w odniesieniu do uwagi nr 5  – nieuwzględnionej:</w:t>
      </w:r>
      <w:r w:rsidRPr="00C52307">
        <w:t xml:space="preserve"> likwidacja dróg 2KR, 3KR i 4KR </w:t>
      </w:r>
      <w:r w:rsidRPr="00F3391D">
        <w:t>jest obecnie utrudnion</w:t>
      </w:r>
      <w:r>
        <w:t>a</w:t>
      </w:r>
      <w:r w:rsidRPr="00F3391D">
        <w:t>, ze względu na fakt, iż w konsekwencji pozbawione dojazdu zostan</w:t>
      </w:r>
      <w:r>
        <w:t>ą</w:t>
      </w:r>
      <w:r w:rsidRPr="00F3391D">
        <w:t xml:space="preserve"> </w:t>
      </w:r>
      <w:r>
        <w:t>tereny usług turystyki – zmiana zaproponowanego układu, poza zmniejszeniem szerokości, jest ograniczona w związku ze złożonym wnioskiem rolnym (projektowana droga przebiega przez grunty RIII).</w:t>
      </w:r>
    </w:p>
    <w:p w14:paraId="2D865627" w14:textId="77777777" w:rsidR="004E1FA6" w:rsidRDefault="004E1FA6" w:rsidP="004E1FA6"/>
    <w:p w14:paraId="15A3DA48" w14:textId="77777777" w:rsidR="004E1FA6" w:rsidRDefault="004E1FA6" w:rsidP="004E1FA6"/>
    <w:p w14:paraId="49F9B3E7" w14:textId="77777777" w:rsidR="004E1FA6" w:rsidRDefault="004E1FA6" w:rsidP="004E1FA6"/>
    <w:p w14:paraId="113DD064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6C273530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552157FD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61F4E8EE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030D132E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114CBA4A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7D47D033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13CD5D71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66651C65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0F9F6315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19FEEE0F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57C26545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2C304478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18C8FBD8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4937BE4F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2FE9FE71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59044835" w14:textId="77777777" w:rsidR="004E1FA6" w:rsidRPr="007C46D8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2181D501" w14:textId="77777777" w:rsidR="004E1FA6" w:rsidRPr="007C46D8" w:rsidRDefault="004E1FA6" w:rsidP="004E1FA6">
      <w:pPr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 </w:t>
      </w:r>
    </w:p>
    <w:p w14:paraId="0CD54C13" w14:textId="3DB6D8C1" w:rsidR="004E1FA6" w:rsidRPr="007C46D8" w:rsidRDefault="004E1FA6" w:rsidP="004E1FA6">
      <w:pPr>
        <w:jc w:val="center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lastRenderedPageBreak/>
        <w:t>U</w:t>
      </w:r>
      <w:r>
        <w:rPr>
          <w:color w:val="000000" w:themeColor="text1"/>
          <w:sz w:val="22"/>
          <w:szCs w:val="22"/>
        </w:rPr>
        <w:t>Z</w:t>
      </w:r>
      <w:r w:rsidRPr="007C46D8">
        <w:rPr>
          <w:color w:val="000000" w:themeColor="text1"/>
          <w:sz w:val="22"/>
          <w:szCs w:val="22"/>
        </w:rPr>
        <w:t>ASADNIENIE</w:t>
      </w:r>
    </w:p>
    <w:p w14:paraId="6DD43E08" w14:textId="38C929C0" w:rsidR="004E1FA6" w:rsidRPr="007C46D8" w:rsidRDefault="004E1FA6" w:rsidP="004E1FA6">
      <w:pPr>
        <w:jc w:val="center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do zarządzenia Nr  </w:t>
      </w:r>
      <w:r w:rsidR="007E344B">
        <w:rPr>
          <w:color w:val="000000" w:themeColor="text1"/>
          <w:sz w:val="22"/>
          <w:szCs w:val="22"/>
        </w:rPr>
        <w:t>123/24</w:t>
      </w:r>
    </w:p>
    <w:p w14:paraId="025C9D8A" w14:textId="77777777" w:rsidR="004E1FA6" w:rsidRPr="007C46D8" w:rsidRDefault="004E1FA6" w:rsidP="004E1FA6">
      <w:pPr>
        <w:jc w:val="center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>WÓJTA  GMINY CHEŁMŻA</w:t>
      </w:r>
    </w:p>
    <w:p w14:paraId="36146883" w14:textId="77777777" w:rsidR="004E1FA6" w:rsidRPr="007C46D8" w:rsidRDefault="004E1FA6" w:rsidP="004E1FA6">
      <w:pPr>
        <w:jc w:val="center"/>
        <w:rPr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 xml:space="preserve"> </w:t>
      </w:r>
      <w:r w:rsidRPr="007C46D8">
        <w:rPr>
          <w:color w:val="000000" w:themeColor="text1"/>
          <w:sz w:val="22"/>
          <w:szCs w:val="22"/>
        </w:rPr>
        <w:t xml:space="preserve">z dnia </w:t>
      </w:r>
      <w:r>
        <w:rPr>
          <w:color w:val="000000" w:themeColor="text1"/>
          <w:sz w:val="22"/>
          <w:szCs w:val="22"/>
        </w:rPr>
        <w:t>29</w:t>
      </w:r>
      <w:r w:rsidRPr="007C46D8">
        <w:rPr>
          <w:color w:val="000000" w:themeColor="text1"/>
          <w:sz w:val="22"/>
          <w:szCs w:val="22"/>
        </w:rPr>
        <w:t xml:space="preserve"> sierpnia 202</w:t>
      </w:r>
      <w:r>
        <w:rPr>
          <w:color w:val="000000" w:themeColor="text1"/>
          <w:sz w:val="22"/>
          <w:szCs w:val="22"/>
        </w:rPr>
        <w:t>4</w:t>
      </w:r>
      <w:r w:rsidRPr="007C46D8">
        <w:rPr>
          <w:color w:val="000000" w:themeColor="text1"/>
          <w:sz w:val="22"/>
          <w:szCs w:val="22"/>
        </w:rPr>
        <w:t xml:space="preserve"> r.</w:t>
      </w:r>
    </w:p>
    <w:p w14:paraId="47FA37F8" w14:textId="77777777" w:rsidR="004E1FA6" w:rsidRPr="007C46D8" w:rsidRDefault="004E1FA6" w:rsidP="004E1FA6">
      <w:pPr>
        <w:jc w:val="center"/>
        <w:rPr>
          <w:color w:val="000000" w:themeColor="text1"/>
          <w:sz w:val="22"/>
          <w:szCs w:val="22"/>
        </w:rPr>
      </w:pPr>
    </w:p>
    <w:p w14:paraId="2D8AE345" w14:textId="253C1A26" w:rsidR="004E1FA6" w:rsidRPr="007C46D8" w:rsidRDefault="004E1FA6" w:rsidP="004E1FA6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7C46D8">
        <w:rPr>
          <w:b/>
          <w:color w:val="000000" w:themeColor="text1"/>
          <w:sz w:val="22"/>
          <w:szCs w:val="22"/>
        </w:rPr>
        <w:t>o sposobie rozpatrzenia uwag</w:t>
      </w:r>
      <w:r>
        <w:rPr>
          <w:b/>
          <w:color w:val="000000" w:themeColor="text1"/>
          <w:sz w:val="22"/>
          <w:szCs w:val="22"/>
        </w:rPr>
        <w:t>i</w:t>
      </w:r>
      <w:r w:rsidRPr="007C46D8">
        <w:rPr>
          <w:b/>
          <w:color w:val="000000" w:themeColor="text1"/>
          <w:sz w:val="22"/>
          <w:szCs w:val="22"/>
        </w:rPr>
        <w:t xml:space="preserve"> wniesio</w:t>
      </w:r>
      <w:r>
        <w:rPr>
          <w:b/>
          <w:color w:val="000000" w:themeColor="text1"/>
          <w:sz w:val="22"/>
          <w:szCs w:val="22"/>
        </w:rPr>
        <w:t>nej</w:t>
      </w:r>
      <w:r w:rsidRPr="007C46D8">
        <w:rPr>
          <w:b/>
          <w:color w:val="000000" w:themeColor="text1"/>
          <w:sz w:val="22"/>
          <w:szCs w:val="22"/>
        </w:rPr>
        <w:t xml:space="preserve"> do wyłożonego do publicznego wglądu projektu miejscowego planu zagospodarowania przestrzennego dla teren</w:t>
      </w:r>
      <w:r>
        <w:rPr>
          <w:b/>
          <w:color w:val="000000" w:themeColor="text1"/>
          <w:sz w:val="22"/>
          <w:szCs w:val="22"/>
        </w:rPr>
        <w:t xml:space="preserve">u położonego </w:t>
      </w:r>
      <w:r w:rsidRPr="00251E43">
        <w:rPr>
          <w:b/>
          <w:sz w:val="22"/>
          <w:szCs w:val="22"/>
        </w:rPr>
        <w:t>w miejscowości Kuczwały nad Jeziorem Chełmżyńskim</w:t>
      </w:r>
    </w:p>
    <w:p w14:paraId="443D8A29" w14:textId="77777777" w:rsidR="004E1FA6" w:rsidRPr="007C46D8" w:rsidRDefault="004E1FA6" w:rsidP="004E1FA6">
      <w:pPr>
        <w:jc w:val="center"/>
        <w:rPr>
          <w:b/>
          <w:color w:val="000000" w:themeColor="text1"/>
          <w:sz w:val="22"/>
          <w:szCs w:val="22"/>
          <w:u w:val="single"/>
        </w:rPr>
      </w:pPr>
    </w:p>
    <w:p w14:paraId="07EA144D" w14:textId="77777777" w:rsidR="004E1FA6" w:rsidRPr="007C46D8" w:rsidRDefault="004E1FA6" w:rsidP="004E1FA6">
      <w:pPr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Projekt planu miejscowego zagospodarowania przestrzennego </w:t>
      </w:r>
      <w:r w:rsidRPr="007C46D8">
        <w:rPr>
          <w:sz w:val="22"/>
          <w:szCs w:val="22"/>
        </w:rPr>
        <w:t xml:space="preserve">dla </w:t>
      </w:r>
      <w:r>
        <w:rPr>
          <w:sz w:val="22"/>
          <w:szCs w:val="22"/>
        </w:rPr>
        <w:t>terenu położonego w miejscowości Pluskowęsy</w:t>
      </w:r>
      <w:r w:rsidRPr="007C46D8">
        <w:rPr>
          <w:color w:val="000000" w:themeColor="text1"/>
          <w:sz w:val="22"/>
          <w:szCs w:val="22"/>
        </w:rPr>
        <w:t xml:space="preserve"> sporządzony został w wykonaniu uchwały </w:t>
      </w:r>
      <w:r w:rsidRPr="007C46D8">
        <w:rPr>
          <w:color w:val="000000"/>
          <w:sz w:val="22"/>
          <w:szCs w:val="22"/>
        </w:rPr>
        <w:t>N</w:t>
      </w:r>
      <w:r w:rsidRPr="007C46D8">
        <w:rPr>
          <w:color w:val="000000" w:themeColor="text1"/>
          <w:sz w:val="22"/>
          <w:szCs w:val="22"/>
        </w:rPr>
        <w:t xml:space="preserve">r </w:t>
      </w:r>
      <w:r w:rsidRPr="00251E43">
        <w:rPr>
          <w:color w:val="000000" w:themeColor="text1"/>
          <w:sz w:val="22"/>
          <w:szCs w:val="22"/>
        </w:rPr>
        <w:t xml:space="preserve">LXXVII/489/23 z dnia 5 czerwca 2023 r. w sprawie przystąpienia do sporządzenia miejscowego planu zagospodarowania przestrzennego dla terenu położonego w miejscowości Kuczwały nad Jeziorem Chełmżyńskim </w:t>
      </w:r>
      <w:r w:rsidRPr="007C46D8">
        <w:rPr>
          <w:color w:val="000000" w:themeColor="text1"/>
          <w:sz w:val="22"/>
          <w:szCs w:val="22"/>
        </w:rPr>
        <w:t xml:space="preserve">określającej granice obszaru objętego planem. </w:t>
      </w:r>
    </w:p>
    <w:p w14:paraId="3A197370" w14:textId="0F6C82DD" w:rsidR="004E1FA6" w:rsidRPr="007C46D8" w:rsidRDefault="004E1FA6" w:rsidP="004E1FA6">
      <w:pPr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Projekt planu wraz z prognozą oddziaływania na środowisko był wyłożony do publicznego wglądu </w:t>
      </w:r>
      <w:r w:rsidRPr="007C46D8">
        <w:rPr>
          <w:bCs/>
          <w:color w:val="000000" w:themeColor="text1"/>
          <w:sz w:val="22"/>
          <w:szCs w:val="22"/>
        </w:rPr>
        <w:t xml:space="preserve">w dniach </w:t>
      </w:r>
      <w:r w:rsidRPr="007C46D8">
        <w:rPr>
          <w:b/>
          <w:bCs/>
          <w:color w:val="000000"/>
          <w:sz w:val="22"/>
          <w:szCs w:val="22"/>
        </w:rPr>
        <w:t>w dniach od</w:t>
      </w:r>
      <w:r>
        <w:rPr>
          <w:b/>
          <w:bCs/>
          <w:color w:val="000000"/>
          <w:sz w:val="22"/>
          <w:szCs w:val="22"/>
        </w:rPr>
        <w:t xml:space="preserve"> 9 lipca 2024 r. do 31 lipca 2024 r.</w:t>
      </w:r>
      <w:r w:rsidRPr="007C46D8">
        <w:rPr>
          <w:color w:val="000000" w:themeColor="text1"/>
          <w:sz w:val="22"/>
          <w:szCs w:val="22"/>
        </w:rPr>
        <w:t xml:space="preserve"> Dyskusja publiczna nad przyjętymi rozwiązaniami odbyła się </w:t>
      </w:r>
      <w:r>
        <w:rPr>
          <w:b/>
          <w:color w:val="000000" w:themeColor="text1"/>
          <w:sz w:val="22"/>
          <w:szCs w:val="22"/>
        </w:rPr>
        <w:t>23 lipca 2024</w:t>
      </w:r>
      <w:r w:rsidRPr="007C46D8">
        <w:rPr>
          <w:b/>
          <w:color w:val="000000" w:themeColor="text1"/>
          <w:sz w:val="22"/>
          <w:szCs w:val="22"/>
        </w:rPr>
        <w:t xml:space="preserve"> r.</w:t>
      </w:r>
      <w:r w:rsidRPr="007C46D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w świetlicy wiejskiej w Kuczwałach</w:t>
      </w:r>
      <w:r w:rsidRPr="007C46D8">
        <w:rPr>
          <w:color w:val="000000" w:themeColor="text1"/>
          <w:sz w:val="22"/>
          <w:szCs w:val="22"/>
        </w:rPr>
        <w:t xml:space="preserve">. Uwagi należało składać do </w:t>
      </w:r>
      <w:r>
        <w:rPr>
          <w:color w:val="000000" w:themeColor="text1"/>
          <w:sz w:val="22"/>
          <w:szCs w:val="22"/>
        </w:rPr>
        <w:t>16 sierpnia 2024</w:t>
      </w:r>
      <w:r w:rsidRPr="007C46D8">
        <w:rPr>
          <w:color w:val="000000" w:themeColor="text1"/>
          <w:sz w:val="22"/>
          <w:szCs w:val="22"/>
        </w:rPr>
        <w:t xml:space="preserve"> r. Protokół z dyskusji publicznej wraz z listą obecności stanowi integralną część dokumentacji planistycznej (sprawa PIR.6721.</w:t>
      </w:r>
      <w:r>
        <w:rPr>
          <w:color w:val="000000" w:themeColor="text1"/>
          <w:sz w:val="22"/>
          <w:szCs w:val="22"/>
        </w:rPr>
        <w:t>1</w:t>
      </w:r>
      <w:r w:rsidRPr="007C46D8">
        <w:rPr>
          <w:color w:val="000000" w:themeColor="text1"/>
          <w:sz w:val="22"/>
          <w:szCs w:val="22"/>
        </w:rPr>
        <w:t>.202</w:t>
      </w:r>
      <w:r>
        <w:rPr>
          <w:color w:val="000000" w:themeColor="text1"/>
          <w:sz w:val="22"/>
          <w:szCs w:val="22"/>
        </w:rPr>
        <w:t>3</w:t>
      </w:r>
      <w:r w:rsidRPr="007C46D8">
        <w:rPr>
          <w:color w:val="000000" w:themeColor="text1"/>
          <w:sz w:val="22"/>
          <w:szCs w:val="22"/>
        </w:rPr>
        <w:t xml:space="preserve">). </w:t>
      </w:r>
    </w:p>
    <w:p w14:paraId="7D6E62A1" w14:textId="77777777" w:rsidR="004E1FA6" w:rsidRDefault="004E1FA6" w:rsidP="004E1FA6">
      <w:pPr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Podczas dyskusji publicznej nad projektem planu w dniu </w:t>
      </w:r>
      <w:r>
        <w:rPr>
          <w:color w:val="000000" w:themeColor="text1"/>
          <w:sz w:val="22"/>
          <w:szCs w:val="22"/>
        </w:rPr>
        <w:t>23</w:t>
      </w:r>
      <w:r w:rsidRPr="007C46D8">
        <w:rPr>
          <w:color w:val="000000" w:themeColor="text1"/>
          <w:sz w:val="22"/>
          <w:szCs w:val="22"/>
        </w:rPr>
        <w:t xml:space="preserve"> lipca 202</w:t>
      </w:r>
      <w:r>
        <w:rPr>
          <w:color w:val="000000" w:themeColor="text1"/>
          <w:sz w:val="22"/>
          <w:szCs w:val="22"/>
        </w:rPr>
        <w:t>4</w:t>
      </w:r>
      <w:r w:rsidRPr="007C46D8">
        <w:rPr>
          <w:color w:val="000000" w:themeColor="text1"/>
          <w:sz w:val="22"/>
          <w:szCs w:val="22"/>
        </w:rPr>
        <w:t xml:space="preserve"> r., na któr</w:t>
      </w:r>
      <w:r>
        <w:rPr>
          <w:color w:val="000000" w:themeColor="text1"/>
          <w:sz w:val="22"/>
          <w:szCs w:val="22"/>
        </w:rPr>
        <w:t>ej</w:t>
      </w:r>
      <w:r w:rsidRPr="007C46D8">
        <w:rPr>
          <w:color w:val="000000" w:themeColor="text1"/>
          <w:sz w:val="22"/>
          <w:szCs w:val="22"/>
        </w:rPr>
        <w:t xml:space="preserve"> zainteresowani mieszkańcy byli obecni, wyjaśnione zostały cele sporządzenia planu i przyjęte rozwiązania. </w:t>
      </w:r>
    </w:p>
    <w:p w14:paraId="0ECABD9E" w14:textId="5C0359D5" w:rsidR="004E1FA6" w:rsidRPr="007C46D8" w:rsidRDefault="004E1FA6" w:rsidP="004E1FA6">
      <w:pPr>
        <w:ind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wyznaczonym terminie wpłynęły uwagi, które zostały wymienione w załączniku do niniejszego zarządzenia.</w:t>
      </w:r>
    </w:p>
    <w:p w14:paraId="2AA4B053" w14:textId="77777777" w:rsidR="004E1FA6" w:rsidRPr="007C46D8" w:rsidRDefault="004E1FA6" w:rsidP="004E1FA6">
      <w:pPr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Zgodnie z art. 36 ust. 1 </w:t>
      </w:r>
      <w:r>
        <w:rPr>
          <w:color w:val="000000" w:themeColor="text1"/>
          <w:sz w:val="22"/>
          <w:szCs w:val="22"/>
        </w:rPr>
        <w:t>u</w:t>
      </w:r>
      <w:r w:rsidRPr="007C46D8">
        <w:rPr>
          <w:color w:val="000000" w:themeColor="text1"/>
          <w:sz w:val="22"/>
          <w:szCs w:val="22"/>
        </w:rPr>
        <w:t xml:space="preserve">stawy z dnia 27 marca 2003 r. o planowaniu i zagospodarowaniu przestrzennym (Dz.U. </w:t>
      </w:r>
      <w:r>
        <w:rPr>
          <w:color w:val="000000" w:themeColor="text1"/>
          <w:sz w:val="22"/>
          <w:szCs w:val="22"/>
        </w:rPr>
        <w:t>z 2024 r. poz. 1130</w:t>
      </w:r>
      <w:r w:rsidRPr="007C46D8">
        <w:rPr>
          <w:color w:val="000000" w:themeColor="text1"/>
          <w:sz w:val="22"/>
          <w:szCs w:val="22"/>
        </w:rPr>
        <w:t>) jeżeli, w związku z uchwaleniem planu miejscowego albo jego zmianą, korzystanie z nieruchomości lub jej części w dotychczasowy sposób lub zgodny z dotychczasowym przeznaczeniem stało się niemożliwe bądź istotnie ograniczone, właściciel albo użytkownik wieczysty nieruchomości może, żądać od gminy odszkodowania za poniesioną rzeczywistą szkodę albo wykupienia nieruchomości lub jej części.</w:t>
      </w:r>
    </w:p>
    <w:p w14:paraId="0B0D34C0" w14:textId="77777777" w:rsidR="004E1FA6" w:rsidRPr="007C46D8" w:rsidRDefault="004E1FA6" w:rsidP="004E1FA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14AD6000" w14:textId="77777777" w:rsidR="004E1FA6" w:rsidRPr="00B05B92" w:rsidRDefault="004E1FA6" w:rsidP="004E1FA6">
      <w:pPr>
        <w:spacing w:line="276" w:lineRule="auto"/>
        <w:rPr>
          <w:color w:val="000000"/>
        </w:rPr>
      </w:pPr>
      <w:r w:rsidRPr="00B05B92">
        <w:rPr>
          <w:color w:val="000000"/>
        </w:rPr>
        <w:t>Załącznik:</w:t>
      </w:r>
      <w:r>
        <w:rPr>
          <w:color w:val="000000"/>
        </w:rPr>
        <w:t xml:space="preserve">  rysunek z lokalizacją </w:t>
      </w:r>
    </w:p>
    <w:p w14:paraId="5A48A6F5" w14:textId="77777777" w:rsidR="004E1FA6" w:rsidRPr="00B05B92" w:rsidRDefault="004E1FA6" w:rsidP="004E1FA6">
      <w:pPr>
        <w:spacing w:line="276" w:lineRule="auto"/>
        <w:jc w:val="both"/>
        <w:rPr>
          <w:color w:val="000000"/>
        </w:rPr>
      </w:pPr>
    </w:p>
    <w:p w14:paraId="3039DF5E" w14:textId="77777777" w:rsidR="004E1FA6" w:rsidRPr="007C46D8" w:rsidRDefault="004E1FA6" w:rsidP="004E1FA6">
      <w:pPr>
        <w:suppressAutoHyphens w:val="0"/>
        <w:rPr>
          <w:b/>
          <w:color w:val="000000" w:themeColor="text1"/>
          <w:sz w:val="22"/>
          <w:szCs w:val="22"/>
        </w:rPr>
      </w:pPr>
    </w:p>
    <w:p w14:paraId="678C1B24" w14:textId="77777777" w:rsidR="00C6676B" w:rsidRPr="004E1FA6" w:rsidRDefault="00C6676B" w:rsidP="004E1FA6"/>
    <w:sectPr w:rsidR="00C6676B" w:rsidRPr="004E1FA6">
      <w:footerReference w:type="default" r:id="rId7"/>
      <w:pgSz w:w="11905" w:h="16837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ECA54" w14:textId="77777777" w:rsidR="005E1116" w:rsidRDefault="005E1116" w:rsidP="00AD11FC">
      <w:r>
        <w:separator/>
      </w:r>
    </w:p>
  </w:endnote>
  <w:endnote w:type="continuationSeparator" w:id="0">
    <w:p w14:paraId="1A896CF1" w14:textId="77777777" w:rsidR="005E1116" w:rsidRDefault="005E1116" w:rsidP="00AD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3186242"/>
      <w:docPartObj>
        <w:docPartGallery w:val="Page Numbers (Bottom of Page)"/>
        <w:docPartUnique/>
      </w:docPartObj>
    </w:sdtPr>
    <w:sdtEndPr/>
    <w:sdtContent>
      <w:p w14:paraId="3F83C7A7" w14:textId="77777777" w:rsidR="00AD11FC" w:rsidRDefault="00AD11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737">
          <w:rPr>
            <w:noProof/>
          </w:rPr>
          <w:t>1</w:t>
        </w:r>
        <w:r>
          <w:fldChar w:fldCharType="end"/>
        </w:r>
      </w:p>
    </w:sdtContent>
  </w:sdt>
  <w:p w14:paraId="3D8F248A" w14:textId="77777777" w:rsidR="00AD11FC" w:rsidRDefault="00AD1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34C35" w14:textId="77777777" w:rsidR="005E1116" w:rsidRDefault="005E1116" w:rsidP="00AD11FC">
      <w:r>
        <w:separator/>
      </w:r>
    </w:p>
  </w:footnote>
  <w:footnote w:type="continuationSeparator" w:id="0">
    <w:p w14:paraId="1974613C" w14:textId="77777777" w:rsidR="005E1116" w:rsidRDefault="005E1116" w:rsidP="00AD1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6971C6"/>
    <w:multiLevelType w:val="hybridMultilevel"/>
    <w:tmpl w:val="FA40F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35D29"/>
    <w:multiLevelType w:val="hybridMultilevel"/>
    <w:tmpl w:val="5D04B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D600E"/>
    <w:multiLevelType w:val="hybridMultilevel"/>
    <w:tmpl w:val="87788E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E81BBB"/>
    <w:multiLevelType w:val="hybridMultilevel"/>
    <w:tmpl w:val="595E03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23131D"/>
    <w:multiLevelType w:val="hybridMultilevel"/>
    <w:tmpl w:val="572214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B3438"/>
    <w:multiLevelType w:val="hybridMultilevel"/>
    <w:tmpl w:val="24E4C720"/>
    <w:lvl w:ilvl="0" w:tplc="93268CF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C3E80"/>
    <w:multiLevelType w:val="hybridMultilevel"/>
    <w:tmpl w:val="ED3EE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A45F7"/>
    <w:multiLevelType w:val="hybridMultilevel"/>
    <w:tmpl w:val="9CE45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D2794"/>
    <w:multiLevelType w:val="hybridMultilevel"/>
    <w:tmpl w:val="E1D89D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5C2109"/>
    <w:multiLevelType w:val="hybridMultilevel"/>
    <w:tmpl w:val="2452D0E2"/>
    <w:lvl w:ilvl="0" w:tplc="D03E7FC0">
      <w:start w:val="1"/>
      <w:numFmt w:val="lowerLetter"/>
      <w:lvlText w:val="%1)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1" w:tplc="248ED532">
      <w:start w:val="1"/>
      <w:numFmt w:val="bullet"/>
      <w:lvlText w:val=""/>
      <w:lvlJc w:val="left"/>
      <w:pPr>
        <w:tabs>
          <w:tab w:val="num" w:pos="1607"/>
        </w:tabs>
        <w:ind w:left="1588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D01D77"/>
    <w:multiLevelType w:val="hybridMultilevel"/>
    <w:tmpl w:val="3202F2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8A0AEA"/>
    <w:multiLevelType w:val="multilevel"/>
    <w:tmpl w:val="CD5CC778"/>
    <w:lvl w:ilvl="0">
      <w:start w:val="2"/>
      <w:numFmt w:val="decimal"/>
      <w:lvlText w:val="%1)"/>
      <w:lvlJc w:val="left"/>
      <w:pPr>
        <w:ind w:left="3261" w:firstLine="0"/>
      </w:pPr>
      <w:rPr>
        <w:rFonts w:eastAsia="Times New Roman"/>
        <w:color w:val="000000"/>
      </w:rPr>
    </w:lvl>
    <w:lvl w:ilvl="1">
      <w:numFmt w:val="decimal"/>
      <w:lvlText w:val=""/>
      <w:lvlJc w:val="left"/>
      <w:pPr>
        <w:ind w:left="2184" w:firstLine="0"/>
      </w:pPr>
    </w:lvl>
    <w:lvl w:ilvl="2">
      <w:numFmt w:val="decimal"/>
      <w:lvlText w:val=""/>
      <w:lvlJc w:val="left"/>
      <w:pPr>
        <w:ind w:left="2184" w:firstLine="0"/>
      </w:pPr>
    </w:lvl>
    <w:lvl w:ilvl="3">
      <w:numFmt w:val="decimal"/>
      <w:lvlText w:val=""/>
      <w:lvlJc w:val="left"/>
      <w:pPr>
        <w:ind w:left="2184" w:firstLine="0"/>
      </w:pPr>
    </w:lvl>
    <w:lvl w:ilvl="4">
      <w:numFmt w:val="decimal"/>
      <w:lvlText w:val=""/>
      <w:lvlJc w:val="left"/>
      <w:pPr>
        <w:ind w:left="2184" w:firstLine="0"/>
      </w:pPr>
    </w:lvl>
    <w:lvl w:ilvl="5">
      <w:numFmt w:val="decimal"/>
      <w:lvlText w:val=""/>
      <w:lvlJc w:val="left"/>
      <w:pPr>
        <w:ind w:left="2184" w:firstLine="0"/>
      </w:pPr>
    </w:lvl>
    <w:lvl w:ilvl="6">
      <w:numFmt w:val="decimal"/>
      <w:lvlText w:val=""/>
      <w:lvlJc w:val="left"/>
      <w:pPr>
        <w:ind w:left="2184" w:firstLine="0"/>
      </w:pPr>
    </w:lvl>
    <w:lvl w:ilvl="7">
      <w:numFmt w:val="decimal"/>
      <w:lvlText w:val=""/>
      <w:lvlJc w:val="left"/>
      <w:pPr>
        <w:ind w:left="2184" w:firstLine="0"/>
      </w:pPr>
    </w:lvl>
    <w:lvl w:ilvl="8">
      <w:numFmt w:val="decimal"/>
      <w:lvlText w:val=""/>
      <w:lvlJc w:val="left"/>
      <w:pPr>
        <w:ind w:left="2184" w:firstLine="0"/>
      </w:pPr>
    </w:lvl>
  </w:abstractNum>
  <w:abstractNum w:abstractNumId="23" w15:restartNumberingAfterBreak="0">
    <w:nsid w:val="3D220F61"/>
    <w:multiLevelType w:val="hybridMultilevel"/>
    <w:tmpl w:val="89A64FF4"/>
    <w:lvl w:ilvl="0" w:tplc="B27CC12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07F7997"/>
    <w:multiLevelType w:val="hybridMultilevel"/>
    <w:tmpl w:val="63FC2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5209E"/>
    <w:multiLevelType w:val="hybridMultilevel"/>
    <w:tmpl w:val="0D942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558E8"/>
    <w:multiLevelType w:val="multilevel"/>
    <w:tmpl w:val="0F60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657F9"/>
    <w:multiLevelType w:val="hybridMultilevel"/>
    <w:tmpl w:val="CFC09F8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C4C00CC"/>
    <w:multiLevelType w:val="hybridMultilevel"/>
    <w:tmpl w:val="3B58F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75E24"/>
    <w:multiLevelType w:val="hybridMultilevel"/>
    <w:tmpl w:val="8B3E6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71BC7"/>
    <w:multiLevelType w:val="hybridMultilevel"/>
    <w:tmpl w:val="1B1EC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66AEB"/>
    <w:multiLevelType w:val="hybridMultilevel"/>
    <w:tmpl w:val="DA684BE2"/>
    <w:lvl w:ilvl="0" w:tplc="951033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63EAE"/>
    <w:multiLevelType w:val="multilevel"/>
    <w:tmpl w:val="F8D82C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5E3779"/>
    <w:multiLevelType w:val="hybridMultilevel"/>
    <w:tmpl w:val="C43C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171192">
    <w:abstractNumId w:val="0"/>
  </w:num>
  <w:num w:numId="2" w16cid:durableId="344403294">
    <w:abstractNumId w:val="1"/>
  </w:num>
  <w:num w:numId="3" w16cid:durableId="563293827">
    <w:abstractNumId w:val="2"/>
  </w:num>
  <w:num w:numId="4" w16cid:durableId="2013682255">
    <w:abstractNumId w:val="3"/>
  </w:num>
  <w:num w:numId="5" w16cid:durableId="213931575">
    <w:abstractNumId w:val="4"/>
  </w:num>
  <w:num w:numId="6" w16cid:durableId="43258101">
    <w:abstractNumId w:val="5"/>
  </w:num>
  <w:num w:numId="7" w16cid:durableId="1074935318">
    <w:abstractNumId w:val="6"/>
  </w:num>
  <w:num w:numId="8" w16cid:durableId="1475217710">
    <w:abstractNumId w:val="7"/>
  </w:num>
  <w:num w:numId="9" w16cid:durableId="1400134236">
    <w:abstractNumId w:val="8"/>
  </w:num>
  <w:num w:numId="10" w16cid:durableId="453795150">
    <w:abstractNumId w:val="9"/>
  </w:num>
  <w:num w:numId="11" w16cid:durableId="669867456">
    <w:abstractNumId w:val="10"/>
  </w:num>
  <w:num w:numId="12" w16cid:durableId="2117557772">
    <w:abstractNumId w:val="13"/>
  </w:num>
  <w:num w:numId="13" w16cid:durableId="728723797">
    <w:abstractNumId w:val="30"/>
  </w:num>
  <w:num w:numId="14" w16cid:durableId="1707026627">
    <w:abstractNumId w:val="21"/>
  </w:num>
  <w:num w:numId="15" w16cid:durableId="1436174654">
    <w:abstractNumId w:val="15"/>
  </w:num>
  <w:num w:numId="16" w16cid:durableId="1644042883">
    <w:abstractNumId w:val="17"/>
  </w:num>
  <w:num w:numId="17" w16cid:durableId="76565183">
    <w:abstractNumId w:val="23"/>
  </w:num>
  <w:num w:numId="18" w16cid:durableId="1798375306">
    <w:abstractNumId w:val="27"/>
  </w:num>
  <w:num w:numId="19" w16cid:durableId="1328247272">
    <w:abstractNumId w:val="19"/>
  </w:num>
  <w:num w:numId="20" w16cid:durableId="1633436651">
    <w:abstractNumId w:val="11"/>
  </w:num>
  <w:num w:numId="21" w16cid:durableId="245768165">
    <w:abstractNumId w:val="12"/>
  </w:num>
  <w:num w:numId="22" w16cid:durableId="1315573897">
    <w:abstractNumId w:val="32"/>
  </w:num>
  <w:num w:numId="23" w16cid:durableId="769465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3924818">
    <w:abstractNumId w:val="25"/>
  </w:num>
  <w:num w:numId="25" w16cid:durableId="1557007251">
    <w:abstractNumId w:val="31"/>
  </w:num>
  <w:num w:numId="26" w16cid:durableId="16199926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2625976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4747108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551498">
    <w:abstractNumId w:val="16"/>
  </w:num>
  <w:num w:numId="30" w16cid:durableId="9455007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34655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6069500">
    <w:abstractNumId w:val="20"/>
  </w:num>
  <w:num w:numId="33" w16cid:durableId="250624249">
    <w:abstractNumId w:val="29"/>
  </w:num>
  <w:num w:numId="34" w16cid:durableId="14129693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942"/>
    <w:rsid w:val="00010250"/>
    <w:rsid w:val="0001283F"/>
    <w:rsid w:val="00015377"/>
    <w:rsid w:val="00031269"/>
    <w:rsid w:val="000523ED"/>
    <w:rsid w:val="0006038A"/>
    <w:rsid w:val="00064E15"/>
    <w:rsid w:val="00065D49"/>
    <w:rsid w:val="00067B9D"/>
    <w:rsid w:val="0007143E"/>
    <w:rsid w:val="00074D13"/>
    <w:rsid w:val="000870A6"/>
    <w:rsid w:val="000934A7"/>
    <w:rsid w:val="00096EC1"/>
    <w:rsid w:val="000A7858"/>
    <w:rsid w:val="000B3736"/>
    <w:rsid w:val="000B42D7"/>
    <w:rsid w:val="000B7BD3"/>
    <w:rsid w:val="000D0195"/>
    <w:rsid w:val="000D18AF"/>
    <w:rsid w:val="000D6BD4"/>
    <w:rsid w:val="000F3162"/>
    <w:rsid w:val="000F5762"/>
    <w:rsid w:val="00100AD0"/>
    <w:rsid w:val="00116F31"/>
    <w:rsid w:val="001315EF"/>
    <w:rsid w:val="00152DE0"/>
    <w:rsid w:val="00157CBB"/>
    <w:rsid w:val="001803CF"/>
    <w:rsid w:val="001917AA"/>
    <w:rsid w:val="001B44F3"/>
    <w:rsid w:val="001C0D87"/>
    <w:rsid w:val="001E10F9"/>
    <w:rsid w:val="001E5BEA"/>
    <w:rsid w:val="001F2709"/>
    <w:rsid w:val="001F5D0D"/>
    <w:rsid w:val="00224191"/>
    <w:rsid w:val="00224D94"/>
    <w:rsid w:val="002302D9"/>
    <w:rsid w:val="002507A2"/>
    <w:rsid w:val="002650C4"/>
    <w:rsid w:val="00274CBF"/>
    <w:rsid w:val="00275F4E"/>
    <w:rsid w:val="002B5AF8"/>
    <w:rsid w:val="002C21D4"/>
    <w:rsid w:val="002D3472"/>
    <w:rsid w:val="002E478F"/>
    <w:rsid w:val="002F0DC5"/>
    <w:rsid w:val="002F78A9"/>
    <w:rsid w:val="003014B1"/>
    <w:rsid w:val="00302C0D"/>
    <w:rsid w:val="00304C80"/>
    <w:rsid w:val="0031211D"/>
    <w:rsid w:val="00320FFC"/>
    <w:rsid w:val="00327B38"/>
    <w:rsid w:val="00345180"/>
    <w:rsid w:val="00353C3C"/>
    <w:rsid w:val="00355407"/>
    <w:rsid w:val="00365FD5"/>
    <w:rsid w:val="00372D75"/>
    <w:rsid w:val="003765FD"/>
    <w:rsid w:val="003777B1"/>
    <w:rsid w:val="00383B64"/>
    <w:rsid w:val="003956D5"/>
    <w:rsid w:val="003A0BFB"/>
    <w:rsid w:val="003A4DF3"/>
    <w:rsid w:val="003B07AB"/>
    <w:rsid w:val="003C262F"/>
    <w:rsid w:val="003D3C81"/>
    <w:rsid w:val="003D4382"/>
    <w:rsid w:val="003E3509"/>
    <w:rsid w:val="003F12D1"/>
    <w:rsid w:val="003F1373"/>
    <w:rsid w:val="003F5EDD"/>
    <w:rsid w:val="003F6419"/>
    <w:rsid w:val="004003CC"/>
    <w:rsid w:val="004146E1"/>
    <w:rsid w:val="00423692"/>
    <w:rsid w:val="00437550"/>
    <w:rsid w:val="00444858"/>
    <w:rsid w:val="00447B75"/>
    <w:rsid w:val="004513A7"/>
    <w:rsid w:val="00451F45"/>
    <w:rsid w:val="00457209"/>
    <w:rsid w:val="004619C5"/>
    <w:rsid w:val="00477174"/>
    <w:rsid w:val="00497FDE"/>
    <w:rsid w:val="004B0979"/>
    <w:rsid w:val="004C0A92"/>
    <w:rsid w:val="004D27AF"/>
    <w:rsid w:val="004D354A"/>
    <w:rsid w:val="004E1FA6"/>
    <w:rsid w:val="004E3981"/>
    <w:rsid w:val="004F0279"/>
    <w:rsid w:val="004F6E65"/>
    <w:rsid w:val="0050075C"/>
    <w:rsid w:val="00515A61"/>
    <w:rsid w:val="0052552A"/>
    <w:rsid w:val="00527D4C"/>
    <w:rsid w:val="005324F9"/>
    <w:rsid w:val="0055523E"/>
    <w:rsid w:val="005562D7"/>
    <w:rsid w:val="00562E16"/>
    <w:rsid w:val="00573FFE"/>
    <w:rsid w:val="00574306"/>
    <w:rsid w:val="0059259A"/>
    <w:rsid w:val="00597BC7"/>
    <w:rsid w:val="005B61AF"/>
    <w:rsid w:val="005C11CC"/>
    <w:rsid w:val="005D1A93"/>
    <w:rsid w:val="005D33CC"/>
    <w:rsid w:val="005D5FF2"/>
    <w:rsid w:val="005E1116"/>
    <w:rsid w:val="005E1A7A"/>
    <w:rsid w:val="005F4BF6"/>
    <w:rsid w:val="00601D00"/>
    <w:rsid w:val="0060748D"/>
    <w:rsid w:val="006110C4"/>
    <w:rsid w:val="0061190F"/>
    <w:rsid w:val="00634DCB"/>
    <w:rsid w:val="00665CF8"/>
    <w:rsid w:val="00670532"/>
    <w:rsid w:val="006766F9"/>
    <w:rsid w:val="00681149"/>
    <w:rsid w:val="00690B02"/>
    <w:rsid w:val="006C3CF7"/>
    <w:rsid w:val="006E5159"/>
    <w:rsid w:val="006E5BE8"/>
    <w:rsid w:val="0070200F"/>
    <w:rsid w:val="00720494"/>
    <w:rsid w:val="00724EE3"/>
    <w:rsid w:val="00727563"/>
    <w:rsid w:val="00737022"/>
    <w:rsid w:val="007463BE"/>
    <w:rsid w:val="00746C4F"/>
    <w:rsid w:val="00753EC8"/>
    <w:rsid w:val="00764412"/>
    <w:rsid w:val="00771760"/>
    <w:rsid w:val="007758B3"/>
    <w:rsid w:val="00796675"/>
    <w:rsid w:val="007C46D8"/>
    <w:rsid w:val="007C7B40"/>
    <w:rsid w:val="007D6EE3"/>
    <w:rsid w:val="007E344B"/>
    <w:rsid w:val="007F1150"/>
    <w:rsid w:val="00803A3B"/>
    <w:rsid w:val="008428A4"/>
    <w:rsid w:val="00860E0D"/>
    <w:rsid w:val="00861601"/>
    <w:rsid w:val="00867D28"/>
    <w:rsid w:val="00875928"/>
    <w:rsid w:val="008946FB"/>
    <w:rsid w:val="008B023D"/>
    <w:rsid w:val="008C041A"/>
    <w:rsid w:val="008D29B7"/>
    <w:rsid w:val="008F0AAD"/>
    <w:rsid w:val="008F2698"/>
    <w:rsid w:val="00915AA6"/>
    <w:rsid w:val="009347B9"/>
    <w:rsid w:val="00944640"/>
    <w:rsid w:val="0095084B"/>
    <w:rsid w:val="0097665B"/>
    <w:rsid w:val="00997B6C"/>
    <w:rsid w:val="009B590A"/>
    <w:rsid w:val="009C0B96"/>
    <w:rsid w:val="009D3F7D"/>
    <w:rsid w:val="009D5E2A"/>
    <w:rsid w:val="009E1DBD"/>
    <w:rsid w:val="009E53A5"/>
    <w:rsid w:val="009E5FDB"/>
    <w:rsid w:val="009F3A3E"/>
    <w:rsid w:val="009F7EF5"/>
    <w:rsid w:val="00A0577F"/>
    <w:rsid w:val="00A05E80"/>
    <w:rsid w:val="00A12313"/>
    <w:rsid w:val="00A24F69"/>
    <w:rsid w:val="00A2581C"/>
    <w:rsid w:val="00A269D2"/>
    <w:rsid w:val="00A53942"/>
    <w:rsid w:val="00A5538C"/>
    <w:rsid w:val="00A64BCB"/>
    <w:rsid w:val="00A71261"/>
    <w:rsid w:val="00A77B0C"/>
    <w:rsid w:val="00A90EFF"/>
    <w:rsid w:val="00AA2C88"/>
    <w:rsid w:val="00AA60AC"/>
    <w:rsid w:val="00AA6480"/>
    <w:rsid w:val="00AB27CA"/>
    <w:rsid w:val="00AC0AA9"/>
    <w:rsid w:val="00AC4837"/>
    <w:rsid w:val="00AD11FC"/>
    <w:rsid w:val="00AD4076"/>
    <w:rsid w:val="00AF0314"/>
    <w:rsid w:val="00AF224C"/>
    <w:rsid w:val="00B00158"/>
    <w:rsid w:val="00B1077A"/>
    <w:rsid w:val="00B1514E"/>
    <w:rsid w:val="00B17944"/>
    <w:rsid w:val="00B24629"/>
    <w:rsid w:val="00B43C7A"/>
    <w:rsid w:val="00B808F2"/>
    <w:rsid w:val="00B8309F"/>
    <w:rsid w:val="00B83BC3"/>
    <w:rsid w:val="00BA1FCD"/>
    <w:rsid w:val="00BA6234"/>
    <w:rsid w:val="00BB5286"/>
    <w:rsid w:val="00BC0E30"/>
    <w:rsid w:val="00BC6999"/>
    <w:rsid w:val="00C11696"/>
    <w:rsid w:val="00C3228C"/>
    <w:rsid w:val="00C56886"/>
    <w:rsid w:val="00C62492"/>
    <w:rsid w:val="00C6676B"/>
    <w:rsid w:val="00C76916"/>
    <w:rsid w:val="00C904B5"/>
    <w:rsid w:val="00C94537"/>
    <w:rsid w:val="00C9650B"/>
    <w:rsid w:val="00CA02AE"/>
    <w:rsid w:val="00CA1691"/>
    <w:rsid w:val="00CB1E83"/>
    <w:rsid w:val="00CD0CAC"/>
    <w:rsid w:val="00CE4070"/>
    <w:rsid w:val="00CE7239"/>
    <w:rsid w:val="00D07739"/>
    <w:rsid w:val="00D124E8"/>
    <w:rsid w:val="00D161CD"/>
    <w:rsid w:val="00D260B8"/>
    <w:rsid w:val="00D2612C"/>
    <w:rsid w:val="00D43737"/>
    <w:rsid w:val="00D73FD8"/>
    <w:rsid w:val="00DB20A6"/>
    <w:rsid w:val="00DE110A"/>
    <w:rsid w:val="00DE386F"/>
    <w:rsid w:val="00DE7C7D"/>
    <w:rsid w:val="00DF305A"/>
    <w:rsid w:val="00DF7ACE"/>
    <w:rsid w:val="00E035C6"/>
    <w:rsid w:val="00E055D0"/>
    <w:rsid w:val="00E07918"/>
    <w:rsid w:val="00E11F7C"/>
    <w:rsid w:val="00E1586D"/>
    <w:rsid w:val="00E26130"/>
    <w:rsid w:val="00E272D7"/>
    <w:rsid w:val="00E33729"/>
    <w:rsid w:val="00E61534"/>
    <w:rsid w:val="00E64BBE"/>
    <w:rsid w:val="00E64C63"/>
    <w:rsid w:val="00E707C9"/>
    <w:rsid w:val="00E712D2"/>
    <w:rsid w:val="00E9243A"/>
    <w:rsid w:val="00EA4B0D"/>
    <w:rsid w:val="00EC2793"/>
    <w:rsid w:val="00EC6BAE"/>
    <w:rsid w:val="00ED6215"/>
    <w:rsid w:val="00ED7FA9"/>
    <w:rsid w:val="00EE5019"/>
    <w:rsid w:val="00EE7BA3"/>
    <w:rsid w:val="00EF043B"/>
    <w:rsid w:val="00F30618"/>
    <w:rsid w:val="00F315B6"/>
    <w:rsid w:val="00F545F3"/>
    <w:rsid w:val="00F60BB8"/>
    <w:rsid w:val="00F72E0D"/>
    <w:rsid w:val="00F73FAC"/>
    <w:rsid w:val="00F90A54"/>
    <w:rsid w:val="00F93210"/>
    <w:rsid w:val="00FB5DC0"/>
    <w:rsid w:val="00FD5ED7"/>
    <w:rsid w:val="00FD6107"/>
    <w:rsid w:val="00FE3695"/>
    <w:rsid w:val="00FF2C7E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89E483"/>
  <w15:docId w15:val="{46D1745D-0487-4FC6-AA59-DE2F2C1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A1691"/>
    <w:pPr>
      <w:keepNext/>
      <w:suppressAutoHyphens w:val="0"/>
      <w:jc w:val="center"/>
      <w:outlineLvl w:val="1"/>
    </w:pPr>
    <w:rPr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1">
    <w:name w:val="WW8Num5z1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Symbol" w:hAnsi="Symbol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BA62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65CF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A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A92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CA1691"/>
    <w:rPr>
      <w:sz w:val="28"/>
      <w:szCs w:val="24"/>
      <w:lang w:val="x-none" w:eastAsia="x-none"/>
    </w:rPr>
  </w:style>
  <w:style w:type="paragraph" w:customStyle="1" w:styleId="dtn">
    <w:name w:val="dtn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z">
    <w:name w:val="dtz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u">
    <w:name w:val="dtu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x-2">
    <w:name w:val="px-2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0">
    <w:name w:val="p0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3509"/>
    <w:rPr>
      <w:color w:val="0000FF"/>
      <w:u w:val="single"/>
    </w:rPr>
  </w:style>
  <w:style w:type="paragraph" w:customStyle="1" w:styleId="p1">
    <w:name w:val="p1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3509"/>
  </w:style>
  <w:style w:type="paragraph" w:customStyle="1" w:styleId="nop1">
    <w:name w:val="nop1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ng">
    <w:name w:val="fng"/>
    <w:basedOn w:val="Normalny"/>
    <w:uiPriority w:val="99"/>
    <w:semiHidden/>
    <w:rsid w:val="005D5FF2"/>
    <w:pPr>
      <w:suppressAutoHyphens w:val="0"/>
      <w:spacing w:before="100" w:beforeAutospacing="1" w:after="100" w:afterAutospacing="1"/>
      <w:jc w:val="center"/>
    </w:pPr>
    <w:rPr>
      <w:rFonts w:eastAsiaTheme="minorEastAsia"/>
      <w:b/>
      <w:bCs/>
      <w:lang w:eastAsia="pl-PL"/>
    </w:rPr>
  </w:style>
  <w:style w:type="paragraph" w:customStyle="1" w:styleId="dtn2">
    <w:name w:val="dtn2"/>
    <w:basedOn w:val="Normalny"/>
    <w:uiPriority w:val="99"/>
    <w:semiHidden/>
    <w:rsid w:val="005D5FF2"/>
    <w:pPr>
      <w:suppressAutoHyphens w:val="0"/>
      <w:spacing w:before="100" w:beforeAutospacing="1" w:after="100" w:afterAutospacing="1"/>
      <w:jc w:val="center"/>
    </w:pPr>
    <w:rPr>
      <w:rFonts w:eastAsiaTheme="minorEastAsia"/>
      <w:b/>
      <w:bCs/>
      <w:sz w:val="33"/>
      <w:szCs w:val="33"/>
      <w:lang w:eastAsia="pl-PL"/>
    </w:rPr>
  </w:style>
  <w:style w:type="paragraph" w:customStyle="1" w:styleId="dtz1">
    <w:name w:val="dtz1"/>
    <w:basedOn w:val="Normalny"/>
    <w:uiPriority w:val="99"/>
    <w:semiHidden/>
    <w:rsid w:val="005D5FF2"/>
    <w:pPr>
      <w:suppressAutoHyphens w:val="0"/>
      <w:spacing w:before="100" w:beforeAutospacing="1" w:after="100" w:afterAutospacing="1"/>
      <w:jc w:val="center"/>
    </w:pPr>
    <w:rPr>
      <w:rFonts w:eastAsiaTheme="minorEastAsia"/>
      <w:lang w:eastAsia="pl-PL"/>
    </w:rPr>
  </w:style>
  <w:style w:type="paragraph" w:customStyle="1" w:styleId="dtu2">
    <w:name w:val="dtu2"/>
    <w:basedOn w:val="Normalny"/>
    <w:uiPriority w:val="99"/>
    <w:semiHidden/>
    <w:rsid w:val="005D5FF2"/>
    <w:pPr>
      <w:suppressAutoHyphens w:val="0"/>
      <w:spacing w:before="100" w:beforeAutospacing="1" w:after="100" w:afterAutospacing="1"/>
      <w:jc w:val="center"/>
    </w:pPr>
    <w:rPr>
      <w:rFonts w:eastAsiaTheme="minorEastAsia"/>
      <w:b/>
      <w:bCs/>
      <w:lang w:eastAsia="pl-PL"/>
    </w:rPr>
  </w:style>
  <w:style w:type="paragraph" w:customStyle="1" w:styleId="p12">
    <w:name w:val="p12"/>
    <w:basedOn w:val="Normalny"/>
    <w:uiPriority w:val="99"/>
    <w:semiHidden/>
    <w:rsid w:val="008F0AAD"/>
    <w:pPr>
      <w:suppressAutoHyphens w:val="0"/>
      <w:spacing w:before="100" w:beforeAutospacing="1" w:after="100" w:afterAutospacing="1"/>
      <w:ind w:left="300" w:hanging="300"/>
    </w:pPr>
    <w:rPr>
      <w:rFonts w:eastAsiaTheme="minorEastAsia"/>
      <w:lang w:eastAsia="pl-PL"/>
    </w:rPr>
  </w:style>
  <w:style w:type="paragraph" w:customStyle="1" w:styleId="p21">
    <w:name w:val="p21"/>
    <w:basedOn w:val="Normalny"/>
    <w:uiPriority w:val="99"/>
    <w:semiHidden/>
    <w:rsid w:val="008F0AAD"/>
    <w:pPr>
      <w:suppressAutoHyphens w:val="0"/>
      <w:spacing w:before="100" w:beforeAutospacing="1" w:after="100" w:afterAutospacing="1"/>
      <w:ind w:left="600" w:hanging="300"/>
    </w:pPr>
    <w:rPr>
      <w:rFonts w:eastAsiaTheme="minorEastAsia"/>
      <w:lang w:eastAsia="pl-PL"/>
    </w:rPr>
  </w:style>
  <w:style w:type="paragraph" w:customStyle="1" w:styleId="p01">
    <w:name w:val="p01"/>
    <w:basedOn w:val="Normalny"/>
    <w:uiPriority w:val="99"/>
    <w:semiHidden/>
    <w:rsid w:val="008F0AAD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1F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1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1FC"/>
    <w:rPr>
      <w:sz w:val="24"/>
      <w:szCs w:val="24"/>
      <w:lang w:eastAsia="ar-SA"/>
    </w:rPr>
  </w:style>
  <w:style w:type="paragraph" w:customStyle="1" w:styleId="Default">
    <w:name w:val="Default"/>
    <w:qFormat/>
    <w:rsid w:val="001E10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B1E83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5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5B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5B6"/>
    <w:rPr>
      <w:b/>
      <w:bCs/>
      <w:lang w:eastAsia="ar-SA"/>
    </w:rPr>
  </w:style>
  <w:style w:type="table" w:styleId="Tabela-Siatka">
    <w:name w:val="Table Grid"/>
    <w:basedOn w:val="Standardowy"/>
    <w:uiPriority w:val="39"/>
    <w:rsid w:val="004E1FA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1448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Metropolia-Satini sc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admin</dc:creator>
  <cp:lastModifiedBy>Elżbieta Kornalewska</cp:lastModifiedBy>
  <cp:revision>9</cp:revision>
  <cp:lastPrinted>2023-02-01T07:07:00Z</cp:lastPrinted>
  <dcterms:created xsi:type="dcterms:W3CDTF">2023-08-08T09:21:00Z</dcterms:created>
  <dcterms:modified xsi:type="dcterms:W3CDTF">2024-08-29T10:00:00Z</dcterms:modified>
</cp:coreProperties>
</file>