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711B" w14:textId="77777777" w:rsidR="00DA4169" w:rsidRPr="00213268" w:rsidRDefault="00DA4169" w:rsidP="00DA4169">
      <w:pPr>
        <w:spacing w:line="360" w:lineRule="auto"/>
        <w:ind w:left="5664" w:firstLine="708"/>
        <w:jc w:val="both"/>
      </w:pPr>
      <w:r w:rsidRPr="00213268">
        <w:t xml:space="preserve">Chełmża, dnia </w:t>
      </w:r>
      <w:r>
        <w:t>26</w:t>
      </w:r>
      <w:r w:rsidRPr="00213268">
        <w:t>.0</w:t>
      </w:r>
      <w:r>
        <w:t>9</w:t>
      </w:r>
      <w:r w:rsidRPr="00213268">
        <w:t>.2024 r.</w:t>
      </w:r>
    </w:p>
    <w:p w14:paraId="26D7CB76" w14:textId="07FABF54" w:rsidR="00DA4169" w:rsidRPr="00213268" w:rsidRDefault="00DA4169" w:rsidP="00DA4169">
      <w:pPr>
        <w:spacing w:line="360" w:lineRule="auto"/>
        <w:jc w:val="both"/>
      </w:pPr>
      <w:r w:rsidRPr="00213268">
        <w:t>ZDT.0003.</w:t>
      </w:r>
      <w:r w:rsidR="00353452">
        <w:t>46</w:t>
      </w:r>
      <w:r w:rsidRPr="00213268">
        <w:t>.2024</w:t>
      </w:r>
    </w:p>
    <w:p w14:paraId="3FA53F9D" w14:textId="77777777" w:rsidR="00DA4169" w:rsidRPr="00213268" w:rsidRDefault="00DA4169" w:rsidP="00DA4169">
      <w:pPr>
        <w:spacing w:line="360" w:lineRule="auto"/>
        <w:ind w:left="5664"/>
        <w:jc w:val="both"/>
      </w:pPr>
      <w:r>
        <w:t xml:space="preserve">Jakub Ingram   </w:t>
      </w:r>
      <w:r w:rsidRPr="00213268">
        <w:t xml:space="preserve">        </w:t>
      </w:r>
    </w:p>
    <w:p w14:paraId="41864A65" w14:textId="77777777" w:rsidR="00DA4169" w:rsidRPr="00213268" w:rsidRDefault="00DA4169" w:rsidP="00DA4169">
      <w:pPr>
        <w:spacing w:line="360" w:lineRule="auto"/>
        <w:ind w:left="5664"/>
        <w:jc w:val="both"/>
      </w:pPr>
      <w:r>
        <w:t>Radny</w:t>
      </w:r>
      <w:r w:rsidRPr="00213268">
        <w:t xml:space="preserve"> Gminy Chełmża </w:t>
      </w:r>
    </w:p>
    <w:p w14:paraId="666A343C" w14:textId="67C41282" w:rsidR="00DA4169" w:rsidRPr="00213268" w:rsidRDefault="00DA4169" w:rsidP="004056F1">
      <w:pPr>
        <w:spacing w:line="360" w:lineRule="auto"/>
        <w:ind w:left="708"/>
        <w:jc w:val="both"/>
      </w:pPr>
      <w:r w:rsidRPr="00213268">
        <w:tab/>
      </w:r>
      <w:r w:rsidRPr="00213268">
        <w:tab/>
      </w:r>
      <w:r w:rsidRPr="00213268">
        <w:tab/>
      </w:r>
      <w:r w:rsidRPr="00213268">
        <w:tab/>
      </w:r>
      <w:r w:rsidRPr="00213268">
        <w:tab/>
      </w:r>
      <w:r w:rsidRPr="00213268">
        <w:tab/>
      </w:r>
      <w:r w:rsidRPr="00213268">
        <w:tab/>
        <w:t xml:space="preserve"> </w:t>
      </w:r>
    </w:p>
    <w:p w14:paraId="1362D09E" w14:textId="77777777" w:rsidR="00DA4169" w:rsidRPr="00710DA0" w:rsidRDefault="00DA4169" w:rsidP="00DA4169">
      <w:pPr>
        <w:spacing w:line="360" w:lineRule="auto"/>
        <w:jc w:val="both"/>
      </w:pPr>
    </w:p>
    <w:p w14:paraId="50EA09AD" w14:textId="3632B162" w:rsidR="00DA4169" w:rsidRDefault="00DA4169" w:rsidP="00DA4169">
      <w:pPr>
        <w:pStyle w:val="Tekstpodstawowywcity"/>
        <w:spacing w:before="120" w:line="360" w:lineRule="auto"/>
        <w:ind w:firstLine="709"/>
        <w:rPr>
          <w:sz w:val="24"/>
          <w:szCs w:val="24"/>
        </w:rPr>
      </w:pPr>
      <w:r w:rsidRPr="00710DA0">
        <w:rPr>
          <w:sz w:val="24"/>
          <w:szCs w:val="24"/>
        </w:rPr>
        <w:t>W odpowiedzi na Pana</w:t>
      </w:r>
      <w:r>
        <w:rPr>
          <w:sz w:val="24"/>
          <w:szCs w:val="24"/>
        </w:rPr>
        <w:t xml:space="preserve"> wniosek</w:t>
      </w:r>
      <w:r w:rsidRPr="00710DA0">
        <w:rPr>
          <w:sz w:val="24"/>
          <w:szCs w:val="24"/>
        </w:rPr>
        <w:t xml:space="preserve"> </w:t>
      </w:r>
      <w:r>
        <w:rPr>
          <w:sz w:val="24"/>
          <w:szCs w:val="24"/>
        </w:rPr>
        <w:t>złożony</w:t>
      </w:r>
      <w:r w:rsidRPr="00710DA0">
        <w:rPr>
          <w:sz w:val="24"/>
          <w:szCs w:val="24"/>
        </w:rPr>
        <w:t xml:space="preserve"> na wspólnym posiedzeniu Komisji Rady</w:t>
      </w:r>
      <w:r>
        <w:rPr>
          <w:sz w:val="24"/>
          <w:szCs w:val="24"/>
        </w:rPr>
        <w:t xml:space="preserve"> Gminy Chełmża w dniu 19 sierpnia 2024</w:t>
      </w:r>
      <w:r w:rsidRPr="00710DA0">
        <w:rPr>
          <w:sz w:val="24"/>
          <w:szCs w:val="24"/>
        </w:rPr>
        <w:t xml:space="preserve"> roku w sprawie</w:t>
      </w:r>
      <w:r>
        <w:rPr>
          <w:sz w:val="24"/>
          <w:szCs w:val="24"/>
        </w:rPr>
        <w:t xml:space="preserve"> podania</w:t>
      </w:r>
      <w:r w:rsidR="001672F4">
        <w:rPr>
          <w:sz w:val="24"/>
          <w:szCs w:val="24"/>
        </w:rPr>
        <w:t xml:space="preserve"> informacji</w:t>
      </w:r>
      <w:r>
        <w:rPr>
          <w:sz w:val="24"/>
          <w:szCs w:val="24"/>
        </w:rPr>
        <w:t xml:space="preserve"> na jakim etapie realizacji jest budowa obwodnicy i czy jest już zaakceptowany ostatni wariant jej przebiegu informuje iż: </w:t>
      </w:r>
    </w:p>
    <w:p w14:paraId="3D82083E" w14:textId="77777777" w:rsidR="00DA4169" w:rsidRDefault="00DA4169" w:rsidP="00DA4169">
      <w:pPr>
        <w:pStyle w:val="Tekstpodstawowywcit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Obecnie na zlecenie Zarządu Dróg Wojewódzkich w Bydgoszczy opracowywane  jest „Studium Techniczno-Ekonomiczno-Środowiskowe wraz z uzyskaniem decyzji o środowiskowych uwarunkowaniach zgody na realizacje przedsięwzięcia dla obwodnicy Miasta Chełmży”, w skrócie STEŚ. W  powyższy studium zawarte będą trzy warianty przebiegu obwodnicy z czego jeden będzie wskazany jako wiodący i najbardziej korzystny z punktu widzenia społecznego, ekonomicznego i środowiskowego, dla którego będzie wydana decyzja środowiskowa.</w:t>
      </w:r>
    </w:p>
    <w:p w14:paraId="4082F68F" w14:textId="77777777" w:rsidR="00DA4169" w:rsidRDefault="00DA4169" w:rsidP="00DA4169">
      <w:pPr>
        <w:pStyle w:val="Tekstpodstawowywcit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Po wykonaniu STEŚ-</w:t>
      </w:r>
      <w:proofErr w:type="spellStart"/>
      <w:r>
        <w:rPr>
          <w:sz w:val="24"/>
          <w:szCs w:val="24"/>
        </w:rPr>
        <w:t>iu</w:t>
      </w:r>
      <w:proofErr w:type="spellEnd"/>
      <w:r>
        <w:rPr>
          <w:sz w:val="24"/>
          <w:szCs w:val="24"/>
        </w:rPr>
        <w:t xml:space="preserve">  nastąpi kolejny etap, w którym  Zarząd Dróg Wojewódzkich  wyłoni wykonawcę na sporządzenie dokumentacji projektowo - kosztorysowej wraz uzyskaniem Decyzji Zezwalającej na Realizację Inwestycji Drogowej w skrócie ZRID, która będzie jednocześnie  pozwoleniem na budowę, decyzją podziałowa działek geodezyjnych pod inwestycje i decyzją wywłaszczającą . </w:t>
      </w:r>
    </w:p>
    <w:p w14:paraId="7B39A316" w14:textId="51CBBEC3" w:rsidR="00DA4169" w:rsidRDefault="00DA4169" w:rsidP="00DA4169">
      <w:pPr>
        <w:pStyle w:val="Tekstpodstawowywcity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Natomiast osta</w:t>
      </w:r>
      <w:r w:rsidR="001672F4">
        <w:rPr>
          <w:sz w:val="24"/>
          <w:szCs w:val="24"/>
        </w:rPr>
        <w:t>t</w:t>
      </w:r>
      <w:r>
        <w:rPr>
          <w:sz w:val="24"/>
          <w:szCs w:val="24"/>
        </w:rPr>
        <w:t xml:space="preserve">nim etapem będzie wybranie w ramach przetargu publicznego  wykonawcy robót budowlanych, który na podstawie  dokumentacji projektowo -kosztorysowej wykona budowę przedmiotowej obwodnicy. Przewidywany czas rozpoczęcia robót budowlanych to rok 2027.  </w:t>
      </w:r>
    </w:p>
    <w:p w14:paraId="6D328CB5" w14:textId="77777777" w:rsidR="00DA4169" w:rsidRPr="00710DA0" w:rsidRDefault="00DA4169" w:rsidP="00DA4169">
      <w:pPr>
        <w:pStyle w:val="Tekstpodstawowywcity"/>
        <w:spacing w:line="240" w:lineRule="auto"/>
        <w:ind w:firstLine="0"/>
        <w:rPr>
          <w:sz w:val="24"/>
          <w:szCs w:val="24"/>
        </w:rPr>
      </w:pPr>
    </w:p>
    <w:p w14:paraId="474CF690" w14:textId="77777777" w:rsidR="00DA4169" w:rsidRPr="00710DA0" w:rsidRDefault="00DA4169" w:rsidP="00DA4169">
      <w:pPr>
        <w:ind w:left="5664"/>
      </w:pPr>
      <w:r w:rsidRPr="00710DA0">
        <w:t xml:space="preserve">Z poważaniem </w:t>
      </w:r>
    </w:p>
    <w:p w14:paraId="6E9BC10F" w14:textId="77777777" w:rsidR="00DA4169" w:rsidRPr="00710DA0" w:rsidRDefault="00DA4169" w:rsidP="00DA4169"/>
    <w:p w14:paraId="684A58FA" w14:textId="77777777" w:rsidR="00DA4169" w:rsidRDefault="00DA4169" w:rsidP="00DA4169"/>
    <w:p w14:paraId="07446AD5" w14:textId="77777777" w:rsidR="00DA4169" w:rsidRDefault="00DA4169" w:rsidP="00DA4169"/>
    <w:p w14:paraId="66C31217" w14:textId="77777777" w:rsidR="00DA4169" w:rsidRDefault="00DA4169" w:rsidP="00DA4169"/>
    <w:p w14:paraId="6499FCB5" w14:textId="77777777" w:rsidR="00DA4169" w:rsidRDefault="00DA4169" w:rsidP="00DA4169"/>
    <w:p w14:paraId="02808B5E" w14:textId="77777777" w:rsidR="00DA4169" w:rsidRDefault="00DA4169" w:rsidP="00DA4169"/>
    <w:p w14:paraId="186F3FEF" w14:textId="77777777" w:rsidR="00DA4169" w:rsidRDefault="00DA4169" w:rsidP="00DA4169"/>
    <w:p w14:paraId="21D4C781" w14:textId="77777777" w:rsidR="00DA4169" w:rsidRPr="00710DA0" w:rsidRDefault="00DA4169" w:rsidP="00DA4169">
      <w:r w:rsidRPr="00710DA0">
        <w:t>Otrzymują:</w:t>
      </w:r>
    </w:p>
    <w:p w14:paraId="7AF65EF3" w14:textId="77777777" w:rsidR="00DA4169" w:rsidRPr="00710DA0" w:rsidRDefault="00DA4169" w:rsidP="00DA4169">
      <w:pPr>
        <w:pStyle w:val="Akapitzlist"/>
        <w:numPr>
          <w:ilvl w:val="0"/>
          <w:numId w:val="1"/>
        </w:numPr>
      </w:pPr>
      <w:r>
        <w:t>Jakub Ingram, Radny</w:t>
      </w:r>
      <w:r w:rsidRPr="00710DA0">
        <w:t xml:space="preserve"> Gminy Chełmża;</w:t>
      </w:r>
    </w:p>
    <w:p w14:paraId="58A58E3B" w14:textId="77777777" w:rsidR="00DA4169" w:rsidRPr="00710DA0" w:rsidRDefault="00DA4169" w:rsidP="00DA4169">
      <w:pPr>
        <w:pStyle w:val="Akapitzlist"/>
        <w:numPr>
          <w:ilvl w:val="0"/>
          <w:numId w:val="1"/>
        </w:numPr>
      </w:pPr>
      <w:r w:rsidRPr="00710DA0">
        <w:lastRenderedPageBreak/>
        <w:t>Biuro Rady Gminy Chełmża;</w:t>
      </w:r>
    </w:p>
    <w:p w14:paraId="624E544F" w14:textId="77777777" w:rsidR="00DA4169" w:rsidRPr="00710DA0" w:rsidRDefault="00DA4169" w:rsidP="00DA4169">
      <w:pPr>
        <w:pStyle w:val="Akapitzlist"/>
        <w:numPr>
          <w:ilvl w:val="0"/>
          <w:numId w:val="1"/>
        </w:numPr>
        <w:spacing w:line="276" w:lineRule="auto"/>
      </w:pPr>
      <w:r w:rsidRPr="00710DA0">
        <w:t>a/a</w:t>
      </w:r>
    </w:p>
    <w:p w14:paraId="72054399" w14:textId="77777777" w:rsidR="00DA4169" w:rsidRPr="00710DA0" w:rsidRDefault="00DA4169" w:rsidP="00DA4169">
      <w:pPr>
        <w:pStyle w:val="Akapitzlist"/>
        <w:spacing w:line="276" w:lineRule="auto"/>
      </w:pPr>
      <w:r>
        <w:t>BS</w:t>
      </w:r>
    </w:p>
    <w:p w14:paraId="4EFF29CF" w14:textId="77777777" w:rsidR="00DA4169" w:rsidRPr="002146FF" w:rsidRDefault="00DA4169" w:rsidP="00DA4169">
      <w:pPr>
        <w:tabs>
          <w:tab w:val="left" w:pos="2694"/>
        </w:tabs>
        <w:jc w:val="both"/>
        <w:rPr>
          <w:sz w:val="20"/>
          <w:szCs w:val="20"/>
        </w:rPr>
      </w:pPr>
      <w:r w:rsidRPr="002146FF">
        <w:rPr>
          <w:sz w:val="16"/>
          <w:szCs w:val="16"/>
        </w:rPr>
        <w:t>Sprawę prowadzi</w:t>
      </w:r>
      <w:r>
        <w:rPr>
          <w:sz w:val="16"/>
          <w:szCs w:val="16"/>
        </w:rPr>
        <w:t xml:space="preserve"> Bartłomiej Siwek</w:t>
      </w:r>
      <w:r w:rsidRPr="002146FF">
        <w:rPr>
          <w:sz w:val="16"/>
          <w:szCs w:val="16"/>
        </w:rPr>
        <w:t xml:space="preserve"> referatu ds. Zarządzania Siecią Drogową, Transportu i Gospodarki Nieruchomościami Urząd Gminy Chełmża, ul. Wodna 2, 87 – 140 Chełmża, pokój nr 13, tel. 56 – 675 -60 – 76 (</w:t>
      </w:r>
      <w:proofErr w:type="spellStart"/>
      <w:r w:rsidRPr="002146FF">
        <w:rPr>
          <w:sz w:val="16"/>
          <w:szCs w:val="16"/>
        </w:rPr>
        <w:t>wew</w:t>
      </w:r>
      <w:proofErr w:type="spellEnd"/>
      <w:r w:rsidRPr="002146FF">
        <w:rPr>
          <w:sz w:val="16"/>
          <w:szCs w:val="16"/>
        </w:rPr>
        <w:t xml:space="preserve"> 37</w:t>
      </w:r>
      <w:r>
        <w:rPr>
          <w:sz w:val="16"/>
          <w:szCs w:val="16"/>
        </w:rPr>
        <w:t>.</w:t>
      </w:r>
    </w:p>
    <w:p w14:paraId="46C9ABF4" w14:textId="77777777" w:rsidR="002F7BF8" w:rsidRDefault="002F7BF8"/>
    <w:sectPr w:rsidR="002F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A38"/>
    <w:multiLevelType w:val="hybridMultilevel"/>
    <w:tmpl w:val="814CD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4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69"/>
    <w:rsid w:val="001672F4"/>
    <w:rsid w:val="001B5C1F"/>
    <w:rsid w:val="002C7284"/>
    <w:rsid w:val="002F7BF8"/>
    <w:rsid w:val="00353452"/>
    <w:rsid w:val="004056F1"/>
    <w:rsid w:val="004A6F5C"/>
    <w:rsid w:val="00C71D67"/>
    <w:rsid w:val="00DA4169"/>
    <w:rsid w:val="00DF4687"/>
    <w:rsid w:val="00EF07F4"/>
    <w:rsid w:val="00F12580"/>
    <w:rsid w:val="00F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AE06"/>
  <w15:chartTrackingRefBased/>
  <w15:docId w15:val="{CB0FDAA4-5A01-457B-B1C2-D22A4E8D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1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6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A4169"/>
    <w:pPr>
      <w:spacing w:line="276" w:lineRule="auto"/>
      <w:ind w:firstLine="708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416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Siwek</dc:creator>
  <cp:keywords/>
  <dc:description/>
  <cp:lastModifiedBy>Pawel P.R. Rutkowski</cp:lastModifiedBy>
  <cp:revision>5</cp:revision>
  <dcterms:created xsi:type="dcterms:W3CDTF">2024-09-26T12:56:00Z</dcterms:created>
  <dcterms:modified xsi:type="dcterms:W3CDTF">2024-10-01T06:47:00Z</dcterms:modified>
</cp:coreProperties>
</file>