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206" w:rsidRDefault="00B63206" w:rsidP="00B632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120.14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024</w:t>
      </w:r>
    </w:p>
    <w:p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października 2024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63206" w:rsidRPr="00B86AE6" w:rsidRDefault="00B63206" w:rsidP="00B6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206" w:rsidRPr="00B86AE6" w:rsidRDefault="00B63206" w:rsidP="00B6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</w:t>
      </w:r>
    </w:p>
    <w:p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3206" w:rsidRPr="00625699" w:rsidRDefault="00B63206" w:rsidP="00B6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69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t.j. </w:t>
      </w:r>
      <w:r w:rsidRPr="00625699">
        <w:rPr>
          <w:rFonts w:ascii="Times New Roman" w:hAnsi="Times New Roman" w:cs="Times New Roman"/>
          <w:sz w:val="24"/>
          <w:szCs w:val="24"/>
        </w:rPr>
        <w:t xml:space="preserve">Dz. U. z 2024 r. poz. </w:t>
      </w:r>
      <w:r w:rsidR="00A350CF">
        <w:rPr>
          <w:rFonts w:ascii="Times New Roman" w:hAnsi="Times New Roman" w:cs="Times New Roman"/>
          <w:sz w:val="24"/>
          <w:szCs w:val="24"/>
        </w:rPr>
        <w:t>1465</w:t>
      </w:r>
      <w:r w:rsidRPr="00625699">
        <w:rPr>
          <w:rFonts w:ascii="Times New Roman" w:hAnsi="Times New Roman" w:cs="Times New Roman"/>
          <w:sz w:val="24"/>
          <w:szCs w:val="24"/>
        </w:rPr>
        <w:t xml:space="preserve"> oraz </w:t>
      </w:r>
      <w:r w:rsidR="00A350CF">
        <w:rPr>
          <w:rFonts w:ascii="Times New Roman" w:hAnsi="Times New Roman" w:cs="Times New Roman"/>
          <w:sz w:val="24"/>
          <w:szCs w:val="24"/>
        </w:rPr>
        <w:t>1572</w:t>
      </w:r>
      <w:r w:rsidRPr="0062569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)  </w:t>
      </w:r>
      <w:r w:rsidRPr="00625699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625699">
        <w:rPr>
          <w:rFonts w:ascii="Times New Roman" w:eastAsia="Calibri" w:hAnsi="Times New Roman" w:cs="Times New Roman"/>
          <w:sz w:val="24"/>
          <w:szCs w:val="24"/>
        </w:rPr>
        <w:t>ą</w:t>
      </w:r>
      <w:r w:rsidRPr="00625699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625699">
        <w:rPr>
          <w:rFonts w:ascii="Times New Roman" w:eastAsia="Calibri" w:hAnsi="Times New Roman" w:cs="Times New Roman"/>
          <w:sz w:val="24"/>
          <w:szCs w:val="24"/>
        </w:rPr>
        <w:t>ę</w:t>
      </w:r>
      <w:r w:rsidRPr="00625699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B63206" w:rsidRPr="00B86AE6" w:rsidRDefault="00B63206" w:rsidP="00B63206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63206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Regulamin</w:t>
      </w:r>
      <w:r w:rsidR="00A56EA7">
        <w:rPr>
          <w:rFonts w:ascii="Times New Roman" w:eastAsia="Calibri" w:hAnsi="Times New Roman" w:cs="Times New Roman"/>
          <w:sz w:val="24"/>
          <w:szCs w:val="24"/>
        </w:rPr>
        <w:t>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organizacyjn</w:t>
      </w:r>
      <w:r w:rsidR="00A56EA7">
        <w:rPr>
          <w:rFonts w:ascii="Times New Roman" w:eastAsia="Calibri" w:hAnsi="Times New Roman" w:cs="Times New Roman"/>
          <w:sz w:val="24"/>
          <w:szCs w:val="24"/>
        </w:rPr>
        <w:t>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rzędu Gminy Chełmża przyjętym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Zarządzeniem Nr  0152-12/2010 Wójta Gminy Chełmża z dnia 31 grudnia  2010 r. wprowadza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następujące zmiany: </w:t>
      </w:r>
    </w:p>
    <w:p w:rsidR="00B63206" w:rsidRDefault="00B63206" w:rsidP="00B6320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42">
        <w:rPr>
          <w:rFonts w:ascii="Times New Roman" w:eastAsia="Calibri" w:hAnsi="Times New Roman" w:cs="Times New Roman"/>
          <w:sz w:val="24"/>
          <w:szCs w:val="24"/>
        </w:rPr>
        <w:t>§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042">
        <w:rPr>
          <w:rFonts w:ascii="Times New Roman" w:eastAsia="Calibri" w:hAnsi="Times New Roman" w:cs="Times New Roman"/>
          <w:sz w:val="24"/>
          <w:szCs w:val="24"/>
        </w:rPr>
        <w:t>otrzymują brzmienie:</w:t>
      </w:r>
    </w:p>
    <w:p w:rsidR="00B63206" w:rsidRPr="00826AE9" w:rsidRDefault="004C032D" w:rsidP="00B63206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B63206" w:rsidRPr="00BC5F76">
        <w:rPr>
          <w:rFonts w:ascii="Times New Roman" w:eastAsia="Times New Roman" w:hAnsi="Times New Roman"/>
          <w:b/>
          <w:sz w:val="24"/>
          <w:szCs w:val="24"/>
          <w:lang w:eastAsia="pl-PL"/>
        </w:rPr>
        <w:t>§ 19</w:t>
      </w:r>
      <w:r w:rsidR="00B63206" w:rsidRPr="001E34D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63206" w:rsidRPr="001E34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3206" w:rsidRPr="00826AE9">
        <w:rPr>
          <w:rFonts w:ascii="Times New Roman" w:eastAsia="Times New Roman" w:hAnsi="Times New Roman"/>
          <w:sz w:val="24"/>
          <w:szCs w:val="24"/>
          <w:lang w:eastAsia="pl-PL"/>
        </w:rPr>
        <w:t>Referaty Urzędu Gminy tworzą następujące stanowiska pracy:</w:t>
      </w:r>
    </w:p>
    <w:p w:rsidR="00B63206" w:rsidRPr="00826AE9" w:rsidRDefault="00B63206" w:rsidP="004C03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hAnsi="Times New Roman" w:cs="Times New Roman"/>
          <w:sz w:val="24"/>
          <w:szCs w:val="24"/>
        </w:rPr>
        <w:t>Referat Organizacyjny i Spraw Obywatelskich:</w:t>
      </w:r>
    </w:p>
    <w:p w:rsidR="00B63206" w:rsidRPr="00826AE9" w:rsidRDefault="00B63206" w:rsidP="004C032D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Sekretarz Gminy – Kierownik Referatu,</w:t>
      </w:r>
    </w:p>
    <w:p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kadr, kancelaryjnych i archiwum,</w:t>
      </w:r>
    </w:p>
    <w:p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rady gminy i organizacyjnych,</w:t>
      </w:r>
    </w:p>
    <w:p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zamówień publicznych,</w:t>
      </w:r>
    </w:p>
    <w:p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informatyki,</w:t>
      </w:r>
    </w:p>
    <w:p w:rsidR="00B63206" w:rsidRPr="00826AE9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ewidencji ludności, dowodów osobistych,</w:t>
      </w:r>
    </w:p>
    <w:p w:rsidR="00B63206" w:rsidRPr="00826AE9" w:rsidRDefault="00B63206" w:rsidP="004C032D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 xml:space="preserve">ds. obsługi interesanta, działalności gospodarczej, dodatków mieszkaniowych </w:t>
      </w:r>
      <w:r w:rsidRPr="00826AE9">
        <w:rPr>
          <w:rFonts w:ascii="Times New Roman" w:hAnsi="Times New Roman"/>
          <w:sz w:val="24"/>
          <w:szCs w:val="24"/>
        </w:rPr>
        <w:br/>
        <w:t xml:space="preserve">i </w:t>
      </w:r>
      <w:r w:rsidRPr="00826AE9">
        <w:rPr>
          <w:rFonts w:ascii="Times New Roman" w:hAnsi="Times New Roman"/>
          <w:sz w:val="24"/>
          <w:szCs w:val="24"/>
        </w:rPr>
        <w:tab/>
        <w:t>dowodów osobistych,</w:t>
      </w:r>
    </w:p>
    <w:p w:rsidR="004C032D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6AE9">
        <w:rPr>
          <w:rFonts w:ascii="Times New Roman" w:hAnsi="Times New Roman"/>
          <w:sz w:val="24"/>
          <w:szCs w:val="24"/>
        </w:rPr>
        <w:t>ds. bezpieczeństwa i higieny pracy,</w:t>
      </w:r>
    </w:p>
    <w:p w:rsidR="004C032D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032D">
        <w:rPr>
          <w:rFonts w:ascii="Times New Roman" w:hAnsi="Times New Roman"/>
          <w:sz w:val="24"/>
          <w:szCs w:val="24"/>
        </w:rPr>
        <w:t>ds. pozyskiwania środków zewnętrznych,</w:t>
      </w:r>
    </w:p>
    <w:p w:rsidR="004C032D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032D">
        <w:rPr>
          <w:rFonts w:ascii="Times New Roman" w:hAnsi="Times New Roman"/>
          <w:sz w:val="24"/>
          <w:szCs w:val="24"/>
        </w:rPr>
        <w:t>sekretarka/pomoc administracyjna,</w:t>
      </w:r>
    </w:p>
    <w:p w:rsidR="00B63206" w:rsidRPr="004C032D" w:rsidRDefault="00B63206" w:rsidP="004C032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032D">
        <w:rPr>
          <w:rFonts w:ascii="Times New Roman" w:hAnsi="Times New Roman"/>
          <w:sz w:val="24"/>
          <w:szCs w:val="24"/>
        </w:rPr>
        <w:t>obsługa Urzędu Gminy;</w:t>
      </w:r>
    </w:p>
    <w:p w:rsidR="00B63206" w:rsidRPr="00826AE9" w:rsidRDefault="00B63206" w:rsidP="004C032D">
      <w:pPr>
        <w:numPr>
          <w:ilvl w:val="0"/>
          <w:numId w:val="5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Referat Finansowy:</w:t>
      </w:r>
    </w:p>
    <w:p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Skarbnik Gminy – Kierownik Referatu,</w:t>
      </w:r>
    </w:p>
    <w:p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Zastępca Głównego Księgowego - Zastępca Kierownika Referatu,</w:t>
      </w:r>
    </w:p>
    <w:p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wymiaru podatków i opłat,</w:t>
      </w:r>
    </w:p>
    <w:p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poboru i windykacji zobowiązań finansowych,</w:t>
      </w:r>
    </w:p>
    <w:p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płac,</w:t>
      </w:r>
    </w:p>
    <w:p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księgowości,</w:t>
      </w:r>
    </w:p>
    <w:p w:rsidR="00B63206" w:rsidRPr="00826AE9" w:rsidRDefault="00B63206" w:rsidP="004C032D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kasjer;</w:t>
      </w:r>
    </w:p>
    <w:p w:rsidR="00B63206" w:rsidRPr="00826AE9" w:rsidRDefault="00B63206" w:rsidP="004C032D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Referat Planowania, Inwestycji i Rozwoju:</w:t>
      </w:r>
    </w:p>
    <w:p w:rsidR="00B63206" w:rsidRPr="00826AE9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Kierownik Referatu,</w:t>
      </w:r>
    </w:p>
    <w:p w:rsidR="00B63206" w:rsidRPr="00826AE9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planowania przestrzennego,</w:t>
      </w:r>
    </w:p>
    <w:p w:rsidR="00B63206" w:rsidRPr="00826AE9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warunków zabudowy,</w:t>
      </w:r>
    </w:p>
    <w:p w:rsidR="00B63206" w:rsidRPr="00826AE9" w:rsidRDefault="00B63206" w:rsidP="004C032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inwestycji,</w:t>
      </w:r>
    </w:p>
    <w:p w:rsidR="00B63206" w:rsidRPr="00826AE9" w:rsidRDefault="00B63206" w:rsidP="004C032D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Pr="00826A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4C032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  <w:t xml:space="preserve">  </w:t>
      </w:r>
      <w:r w:rsidRPr="00826AE9">
        <w:rPr>
          <w:rFonts w:ascii="Times New Roman" w:eastAsia="Calibri" w:hAnsi="Times New Roman" w:cs="Times New Roman"/>
          <w:sz w:val="24"/>
          <w:szCs w:val="24"/>
        </w:rPr>
        <w:t>Referat Gospodarki Komunalnej i Ochrony Środowiska:</w:t>
      </w:r>
    </w:p>
    <w:p w:rsidR="00B63206" w:rsidRPr="00826AE9" w:rsidRDefault="00B63206" w:rsidP="004C032D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a) Kierownik Referatu,</w:t>
      </w:r>
    </w:p>
    <w:p w:rsidR="00B63206" w:rsidRPr="00826AE9" w:rsidRDefault="00B63206" w:rsidP="004C032D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lastRenderedPageBreak/>
        <w:t>b) ds. gospodarowania  zasobami mieszkaniowymi i obiektami gminnymi,</w:t>
      </w:r>
    </w:p>
    <w:p w:rsidR="00B63206" w:rsidRPr="00826AE9" w:rsidRDefault="00B63206" w:rsidP="004C032D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c) ds. ochrony środowiska,</w:t>
      </w:r>
    </w:p>
    <w:p w:rsidR="00B63206" w:rsidRPr="00826AE9" w:rsidRDefault="00B63206" w:rsidP="004C032D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d) ds. komunalnych i funduszu sołeckiego,</w:t>
      </w:r>
    </w:p>
    <w:p w:rsidR="00B63206" w:rsidRPr="00826AE9" w:rsidRDefault="00B63206" w:rsidP="004C032D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e) ds. zagospodarowania terenów oraz programów środowiskowych,</w:t>
      </w:r>
    </w:p>
    <w:p w:rsidR="00B63206" w:rsidRPr="00826AE9" w:rsidRDefault="00B63206" w:rsidP="004C032D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f) opiekunki dowozu uczniów,</w:t>
      </w:r>
    </w:p>
    <w:p w:rsidR="00B63206" w:rsidRPr="00826AE9" w:rsidRDefault="00B63206" w:rsidP="004C032D">
      <w:pPr>
        <w:tabs>
          <w:tab w:val="left" w:pos="851"/>
        </w:tabs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g) zespół ds. utrzymania terenów zielonych,</w:t>
      </w:r>
    </w:p>
    <w:p w:rsidR="00B63206" w:rsidRPr="00826AE9" w:rsidRDefault="00B63206" w:rsidP="004C032D">
      <w:pPr>
        <w:tabs>
          <w:tab w:val="left" w:pos="851"/>
        </w:tabs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h) zespół remontowo-budowlany;</w:t>
      </w:r>
    </w:p>
    <w:p w:rsidR="00B63206" w:rsidRPr="00826AE9" w:rsidRDefault="00B63206" w:rsidP="004C032D">
      <w:p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5) Referat zarządzania siecią drogową, transportu  i gospodarki nieruchomościami:</w:t>
      </w:r>
    </w:p>
    <w:p w:rsidR="00B63206" w:rsidRPr="00826AE9" w:rsidRDefault="00B63206" w:rsidP="004C032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Kierownik referatu,</w:t>
      </w:r>
    </w:p>
    <w:p w:rsidR="00B63206" w:rsidRPr="00826AE9" w:rsidRDefault="00B63206" w:rsidP="004C032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ds. dróg i oświetlenia,</w:t>
      </w:r>
    </w:p>
    <w:p w:rsidR="00B63206" w:rsidRPr="00826AE9" w:rsidRDefault="00B63206" w:rsidP="004C032D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AE9">
        <w:rPr>
          <w:rFonts w:ascii="Times New Roman" w:eastAsia="Calibri" w:hAnsi="Times New Roman" w:cs="Times New Roman"/>
          <w:sz w:val="24"/>
          <w:szCs w:val="24"/>
        </w:rPr>
        <w:t>c)   ds. gospodarki nieruchomościami</w:t>
      </w:r>
      <w:r w:rsidR="004C032D">
        <w:rPr>
          <w:rFonts w:ascii="Times New Roman" w:eastAsia="Calibri" w:hAnsi="Times New Roman" w:cs="Times New Roman"/>
          <w:sz w:val="24"/>
          <w:szCs w:val="24"/>
        </w:rPr>
        <w:t>”</w:t>
      </w:r>
      <w:r w:rsidRPr="00826A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206" w:rsidRDefault="00B63206" w:rsidP="00B6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206" w:rsidRDefault="00B63206" w:rsidP="004C03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42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Pr="00FD5042">
        <w:rPr>
          <w:rFonts w:ascii="Times New Roman" w:eastAsia="Calibri" w:hAnsi="Times New Roman" w:cs="Times New Roman"/>
          <w:sz w:val="24"/>
          <w:szCs w:val="24"/>
        </w:rPr>
        <w:t>otrzymują brzmienie:</w:t>
      </w:r>
    </w:p>
    <w:p w:rsidR="00B63206" w:rsidRPr="00FD5042" w:rsidRDefault="004C032D" w:rsidP="004C032D">
      <w:pPr>
        <w:pStyle w:val="Akapitzlist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63206" w:rsidRPr="00FD50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25.</w:t>
      </w:r>
      <w:r w:rsidR="00B63206" w:rsidRPr="00FD5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Referatu Organizacyjnego i Spraw Obywatelskich  należy </w:t>
      </w:r>
      <w:r w:rsidR="00B63206" w:rsidRPr="00FD50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aktów prawnych określających organizację i zasady funkcjonowania komórek organizacyjnych urzędu i ich aktualizacja;</w:t>
      </w:r>
    </w:p>
    <w:p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aktów prawnych określających organizacje i zasady funkcjonowania jednostek organizacyjnych gminy oraz jednostek pomocniczych;</w:t>
      </w:r>
    </w:p>
    <w:p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centralnego rejestru skarg i wniosków oraz nadzór nad terminowym ich załatwianiem;</w:t>
      </w:r>
    </w:p>
    <w:p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prowadzenie spraw kadrowych: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akt osobowych pracowników Urzędu Gminy oraz  kierowników gminnych jednostek organizacyjnych,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procedur związanych z naborem i zatrudnianiem pracowników,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rozliczanie czasu pracy pracowników Urzędu Gminy w tym: przygotowanie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rozliczanie list obecności, prowadzenie kart ewidencji czasu  pracy,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 i ewidencja urlopów wypoczynkowych ( w tym na żądanie), szkoleniowych, okolicznościowych i bezpłatnych,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sporządzanie okresowych analiz wykorzystania urlopu wypoczynkowego wg. stanu na dzień 30 września i 31 grudnia każdego roku,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kierowanie zapytań do Krajowego Rejestru Karnego,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kierowanie pracowników na wstępne i okresowe badania lekarskie,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projektów umów nawiązania stosunku pracy lub jego rozwiązania, przygotowanie informacji o zatrudnieniu,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zawiadamianie Powiatowego Urzędu Pracy o zatrudnieniu  osoby zarejestrowanej jako bezrobotna,</w:t>
      </w:r>
    </w:p>
    <w:p w:rsidR="00B63206" w:rsidRPr="00BA6387" w:rsidRDefault="00B63206" w:rsidP="004C032D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odpracowaniem nieodpłatnej kontrolowanej pracy na cele społeczne przez osoby skazane przez Sąd w tym ewidencjonowanie odpracowanych godzin i przekazywanie informacji miesięcznych kuratorom,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zestawień obowiązujących i planowanych zmian wynagrodzeń pracowników Urzędu Gminy oraz  kierowników gminnych jednostek organizacyjnych,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prowadzenie ewidencji zatrudnienia pracowników w ramach prac interwencyjnych, robót publicznych, programu przygotowania zawodowego lub innych form wsparcia zatrudnienia,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związanych z doskonaleniem zawodowych pracowników w tym: ewidencjonowanie odbytych szkoleń i kursów przez poszczególnych pracowników,</w:t>
      </w:r>
    </w:p>
    <w:p w:rsidR="00B63206" w:rsidRPr="00BA6387" w:rsidRDefault="00B63206" w:rsidP="004C032D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sprawozdań statystycznych związanych z zatrudnieniem  kadr;</w:t>
      </w:r>
    </w:p>
    <w:p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punktu kancelaryjnego:</w:t>
      </w:r>
    </w:p>
    <w:p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stosowaniem instrukcji kancelaryjnej,</w:t>
      </w:r>
    </w:p>
    <w:p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przesyłek przychodzących oraz wychodzących,</w:t>
      </w:r>
    </w:p>
    <w:p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punktu przyjmowania podań i innych pism wpływających do Urzędu,</w:t>
      </w:r>
    </w:p>
    <w:p w:rsidR="00B63206" w:rsidRPr="00BA6387" w:rsidRDefault="00B63206" w:rsidP="004C032D">
      <w:pPr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czynności kancelaryjnych w Urzędzie;</w:t>
      </w:r>
    </w:p>
    <w:p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sekretariatu: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przyjmowania interesantów przez wójta, zastępcę wójta i sekretarza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skarg i wniosków,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bsługa centrali telefonicznej oraz faksu,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związanych z załatwianiem danej sprawy oraz kierowanie interesantów do właściwego referatu,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poleceń wyjazdów służbowych,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i ewidencjonowanie umów dotyczących używania przez pracowników samochodów prywatnych do celów służbowych;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oraz zamawianie pieczęci urzędowych,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książki kontroli,</w:t>
      </w:r>
    </w:p>
    <w:p w:rsidR="00B63206" w:rsidRPr="00BA6387" w:rsidRDefault="00B63206" w:rsidP="004C032D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wójta związanej z reprezentacją gminy w organach zewnętrznych np. związki międzygminne, stowarzyszenia, fundacje, konwenty itp.</w:t>
      </w:r>
    </w:p>
    <w:p w:rsidR="00B63206" w:rsidRPr="00BA6387" w:rsidRDefault="00B63206" w:rsidP="004C032D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prowadzenie archiwum zakładowego: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opracowanie w porozumieniu z bezpośrednim przełożonym szczegółowego terminarza przekazywania przez stanowiska pracy dokumentacji do archiwum zakładowego,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prawidłowością archiwizacji dokumentów w komórkach organizacyjnych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stosowaniem jednolitego rzeczowego wykazu  akt,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przyjmowanie materiałów archiwalnych i dokumentacji niearchiwalnej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poszczególnych stanowisk,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ewidencji przyjętej dokumentacji oraz przechowywanie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zabezpieczenie,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udostępnianie osobom upoważnionym materiałów archiwalnych i dokumentacji niearchiwalnej dla celów służbowych i naukowo-badawczych,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przekazywanie materiałów archiwalnych do właściwego archiwum państwowego,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brakowanie dokumentacji niearchiwalnej,</w:t>
      </w:r>
    </w:p>
    <w:p w:rsidR="00B63206" w:rsidRPr="00BA6387" w:rsidRDefault="00B63206" w:rsidP="004C032D">
      <w:pPr>
        <w:numPr>
          <w:ilvl w:val="0"/>
          <w:numId w:val="14"/>
        </w:numPr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rocznych sprawozdań z działalności archiwum zakładowego;</w:t>
      </w:r>
    </w:p>
    <w:p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zapewnienie obsługi technicznej i funkcjonowania Urzędu:</w:t>
      </w:r>
    </w:p>
    <w:p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ewidencjonowanie kosztów: rozmów z telefonów komórkowych oraz telefonów stacjonarnych, przesyłek pocztowych, zakupu środków czystości, zakupu materiałów biurowych,</w:t>
      </w:r>
    </w:p>
    <w:p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składanie zamówień na prenumeratę czasopism, gazet, miesięczników i wydawnictw fachowych oraz sporządzanie półrocznych i rocznych zestawień wydatków na poszczególne prenumeraty oraz zamówienia,</w:t>
      </w:r>
    </w:p>
    <w:p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zaopatrzenie materiałowo-techniczne Urzędu Gminy (zakup, przechowywanie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 rozdział materiałów biurowych oraz środków czystości).</w:t>
      </w:r>
    </w:p>
    <w:p w:rsidR="00B63206" w:rsidRPr="00BA6387" w:rsidRDefault="00B63206" w:rsidP="00286DCA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sprawne funkcjonowanie urządzeń biurowych: kserokopiarki, centrala telefoniczna, faks, bindownica.</w:t>
      </w:r>
    </w:p>
    <w:p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wykonywanie zadań związanych z organizacją wyborów i referendów: </w:t>
      </w:r>
    </w:p>
    <w:p w:rsidR="00B63206" w:rsidRPr="00BA6387" w:rsidRDefault="00B63206" w:rsidP="00286DCA">
      <w:pPr>
        <w:numPr>
          <w:ilvl w:val="0"/>
          <w:numId w:val="1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wyposażenie materiałowo – techniczne członków obwodowych komisji,   wyborczych/referendalnych,</w:t>
      </w:r>
    </w:p>
    <w:p w:rsidR="00B63206" w:rsidRPr="00BA6387" w:rsidRDefault="00B63206" w:rsidP="00286DCA">
      <w:pPr>
        <w:numPr>
          <w:ilvl w:val="0"/>
          <w:numId w:val="1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rozliczanie kosztów przejazdów członków komisji wyborczych/referendalnych,</w:t>
      </w:r>
    </w:p>
    <w:p w:rsidR="00B63206" w:rsidRPr="00BA6387" w:rsidRDefault="00B63206" w:rsidP="00286DCA">
      <w:pPr>
        <w:numPr>
          <w:ilvl w:val="0"/>
          <w:numId w:val="16"/>
        </w:numPr>
        <w:tabs>
          <w:tab w:val="left" w:pos="720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techniczna czynności związanych z powołaniem składów osobowych oraz działalnością obwodowych komisji wyborczych/referendalnych,</w:t>
      </w:r>
    </w:p>
    <w:p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działalności Rady Gminy: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posiedzeń sesji Rady Gminy oraz komisji w tym: przygotowanie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terminowe dostarczenie materiałów,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przygotowanie projektu porządku obrad,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sporządzenie protokołu z przebiegu obrad sesji Rady Gminy oraz posiedzeń komisji,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zbiorów protokołów z sesji Rady oraz posiedzeń komisji,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terminowe dostarczenie uchwał do instytucji nadzoru oraz celem publikacji 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Dzienniku Urzędowym,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rejestru wniosków i interpelacji radnych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udzielanych odpowiedzi oraz nadzór nad terminowym ich załatwieniem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przekazywanie uchwał, stanowisk, opinii, wniosków i interpelacji odpowiednim organom oraz kierownikom referatów i jednostek organizacyjnych,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gromadzenie i ewidencjonowanie kopii wystąpień w sprawie interpelacji i wniosków Radnych,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sprawozdań i informacji z działalności Rady,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należnych diet dla radnych,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zakupów związanych z bieżącą obsługą Rady Gminy w ramach środków przewidzianych na funkcjonowanie Rady,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spóźnień i nieobecności Radnych,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 Przewodniczącego Rady Gminy,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spotkań Przewodniczącego Rady Gminy z Wiceprzewodniczącymi oraz Przewodniczącymi Komisji RG,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Rady Gminy,</w:t>
      </w:r>
    </w:p>
    <w:p w:rsidR="00B63206" w:rsidRPr="00BA6387" w:rsidRDefault="00B63206" w:rsidP="00286DCA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przekazywanie oświadczeń majątkowych radnych właściwym organom;</w:t>
      </w:r>
    </w:p>
    <w:p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obsługa działalności Wójta:</w:t>
      </w:r>
    </w:p>
    <w:p w:rsidR="00B63206" w:rsidRPr="00BA6387" w:rsidRDefault="00B63206" w:rsidP="00286DCA">
      <w:pPr>
        <w:numPr>
          <w:ilvl w:val="0"/>
          <w:numId w:val="1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protokołu z przebiegu narad z kierownikami oraz z pracownikami,</w:t>
      </w:r>
    </w:p>
    <w:p w:rsidR="00B63206" w:rsidRPr="00BA6387" w:rsidRDefault="00B63206" w:rsidP="00286DCA">
      <w:pPr>
        <w:numPr>
          <w:ilvl w:val="0"/>
          <w:numId w:val="1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przekazywanie wyciągów z  protokołów z narad osobom odpowiedzialnym za realizację postanowień,</w:t>
      </w:r>
    </w:p>
    <w:p w:rsidR="00B63206" w:rsidRPr="00BA6387" w:rsidRDefault="00B63206" w:rsidP="00286DCA">
      <w:pPr>
        <w:numPr>
          <w:ilvl w:val="0"/>
          <w:numId w:val="1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zbiorów i rejestru zarządzeń Wójta jako organu gminy;</w:t>
      </w:r>
    </w:p>
    <w:p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współpraca z radami sołeckimi:</w:t>
      </w:r>
    </w:p>
    <w:p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dokumentacji związanej z przeprowadzeniem wyborów sołtysa i rady sołeckiej  i jej ewidencjonowanie,</w:t>
      </w:r>
    </w:p>
    <w:p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ewidencjonowanie dokumentów z posiedzeń organów sołectwa,</w:t>
      </w:r>
    </w:p>
    <w:p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i ewidencjonowanie protokołów z narad Wójta z Sołtysami,</w:t>
      </w:r>
    </w:p>
    <w:p w:rsidR="00B63206" w:rsidRPr="00BA6387" w:rsidRDefault="00B63206" w:rsidP="00286DCA">
      <w:pPr>
        <w:numPr>
          <w:ilvl w:val="0"/>
          <w:numId w:val="19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organizacja narad wójta z sołtysami;</w:t>
      </w:r>
    </w:p>
    <w:p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zapewnienie obsługi informatycznej w Urzędzie Gminy: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administrowanie siecią komputerową w Urzędzie Gminy  oraz utrzymywanie ciągłości pracy serwerów gminnych,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nadzór nad wykonywaniem kopii bezpieczeństwa baz danych i pozostałych istotnych danych,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bieżąca konserwacja sprzętu komputerowego oraz dokonywanie drobnych napraw,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planów zakupów jednostek centralnych oraz sprzętu peryferyjnego,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wykonywanie aktualizacji oprogramowania zgodnie z zaleceniami producentów oprogramowania,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oraz ewidencjonowanie licencji wykorzystywanych w Urzędzie Gminy,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wysyłanie powiadomień oraz nadzór nad funkcjonowaniem systemu powiadamiania sms,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wsparcie pracowników w obsłudze programów komputerowych,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ublikowanie informacji w Biuletynie Informacji Publicznej</w:t>
      </w:r>
    </w:p>
    <w:p w:rsidR="00B63206" w:rsidRPr="00BA6387" w:rsidRDefault="00B63206" w:rsidP="00286DCA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publikowanie dostarczanych informacji na stronie internetowej Gminy Chełmża.</w:t>
      </w:r>
    </w:p>
    <w:p w:rsidR="00B63206" w:rsidRPr="00BA6387" w:rsidRDefault="00B63206" w:rsidP="00286DCA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obsługa zamówień publicznych: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6387">
        <w:rPr>
          <w:rFonts w:ascii="Times New Roman" w:eastAsia="Calibri" w:hAnsi="Times New Roman" w:cs="Times New Roman"/>
          <w:bCs/>
          <w:sz w:val="24"/>
          <w:szCs w:val="24"/>
        </w:rPr>
        <w:t>sporządzanie planu postepowań o udzielenie zamówienia,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ogłaszania postępowań o udzielenie zamówienia publicznego,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kompletnej specyfikacji istotnych warunków zamówienia,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procedur wynikających z ustawy Prawo zamówień publicznych związanych z wyborem wykonawcy/dostawcy,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dokumentacji komisji przetargowej,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sporządzenie   rocznego   sprawozdania  o  udzielonych  zamówieniach,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sporządzenie rocznego wykazu  form zabezpieczenia należytego wykonania  umowy oraz form zabezpieczenia okresu gwarancji /rękojmi,  jeśli zostały wniesione na etapie   podpisania umowy w trybie ustawy Prawo zamówień publicznych, </w:t>
      </w:r>
    </w:p>
    <w:p w:rsidR="00B63206" w:rsidRPr="00BA6387" w:rsidRDefault="00B63206" w:rsidP="00286DCA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zamówień publicznych;</w:t>
      </w:r>
    </w:p>
    <w:p w:rsidR="00B63206" w:rsidRPr="00BA6387" w:rsidRDefault="00B63206" w:rsidP="00286DCA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6387">
        <w:rPr>
          <w:rFonts w:ascii="Times New Roman" w:hAnsi="Times New Roman" w:cs="Times New Roman"/>
          <w:bCs/>
          <w:sz w:val="24"/>
          <w:szCs w:val="24"/>
        </w:rPr>
        <w:t>1</w:t>
      </w:r>
      <w:r w:rsidR="00286DCA">
        <w:rPr>
          <w:rFonts w:ascii="Times New Roman" w:hAnsi="Times New Roman" w:cs="Times New Roman"/>
          <w:bCs/>
          <w:sz w:val="24"/>
          <w:szCs w:val="24"/>
        </w:rPr>
        <w:t>5</w:t>
      </w:r>
      <w:r w:rsidRPr="00BA638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A6387">
        <w:rPr>
          <w:rFonts w:ascii="Times New Roman" w:hAnsi="Times New Roman" w:cs="Times New Roman"/>
          <w:bCs/>
          <w:sz w:val="24"/>
          <w:szCs w:val="24"/>
        </w:rPr>
        <w:tab/>
      </w:r>
      <w:r w:rsidRPr="00BA6387">
        <w:rPr>
          <w:rFonts w:ascii="Times New Roman" w:hAnsi="Times New Roman" w:cs="Times New Roman"/>
          <w:bCs/>
          <w:sz w:val="24"/>
          <w:szCs w:val="24"/>
          <w:u w:val="single"/>
        </w:rPr>
        <w:t>ochrona zdrowia:</w:t>
      </w:r>
    </w:p>
    <w:p w:rsidR="00B63206" w:rsidRPr="00BA6387" w:rsidRDefault="00B63206" w:rsidP="00286DCA">
      <w:pPr>
        <w:numPr>
          <w:ilvl w:val="1"/>
          <w:numId w:val="2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organizacja i obsługa posiedzeń Rady Społecznej Ośrodka Zdrowia,</w:t>
      </w:r>
    </w:p>
    <w:p w:rsidR="00B63206" w:rsidRPr="00BA6387" w:rsidRDefault="00B63206" w:rsidP="00286DCA">
      <w:pPr>
        <w:numPr>
          <w:ilvl w:val="1"/>
          <w:numId w:val="2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87">
        <w:rPr>
          <w:rFonts w:ascii="Times New Roman" w:hAnsi="Times New Roman" w:cs="Times New Roman"/>
          <w:bCs/>
          <w:sz w:val="24"/>
          <w:szCs w:val="24"/>
        </w:rPr>
        <w:t>koordynacja działań w zakresie programów profilaktyki zdrowotnej,</w:t>
      </w:r>
    </w:p>
    <w:p w:rsidR="00B63206" w:rsidRPr="00BA6387" w:rsidRDefault="00B63206" w:rsidP="00286DCA">
      <w:pPr>
        <w:numPr>
          <w:ilvl w:val="1"/>
          <w:numId w:val="2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387">
        <w:rPr>
          <w:rFonts w:ascii="Times New Roman" w:hAnsi="Times New Roman" w:cs="Times New Roman"/>
          <w:bCs/>
          <w:sz w:val="24"/>
          <w:szCs w:val="24"/>
        </w:rPr>
        <w:t>przygotowanie rocznych informacji o realizacji na terenie gminy celów Narodowego Programu Zdrowia;</w:t>
      </w:r>
    </w:p>
    <w:p w:rsidR="00B63206" w:rsidRPr="00BA6387" w:rsidRDefault="00B63206" w:rsidP="00286DCA">
      <w:pPr>
        <w:numPr>
          <w:ilvl w:val="0"/>
          <w:numId w:val="32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A6387">
        <w:rPr>
          <w:rFonts w:ascii="Times New Roman" w:eastAsia="Calibri" w:hAnsi="Times New Roman" w:cs="Times New Roman"/>
          <w:bCs/>
          <w:sz w:val="24"/>
          <w:szCs w:val="24"/>
          <w:u w:val="single"/>
        </w:rPr>
        <w:t>obsługa działalności GKRPA:</w:t>
      </w:r>
    </w:p>
    <w:p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organizacja posiedzeń Gminnej Komisji Rozwiązywania problemów Alkoholowych,</w:t>
      </w:r>
    </w:p>
    <w:p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sporządzenie protokołu z przebiegu posiedzeń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Komisji Rozwiązywania problemów Alkoholowych i ich ewidencjonowanie,</w:t>
      </w:r>
    </w:p>
    <w:p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należnych wynagrodzeń dla członków komisji,</w:t>
      </w:r>
    </w:p>
    <w:p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gminnego programu profilaktyki i rozwiązywania problemów alkoholowych i przeciwdziałania narkomanii,</w:t>
      </w:r>
    </w:p>
    <w:p w:rsidR="00B63206" w:rsidRPr="00BA6387" w:rsidRDefault="00B63206" w:rsidP="00286DCA">
      <w:pPr>
        <w:numPr>
          <w:ilvl w:val="0"/>
          <w:numId w:val="22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związanych z realizacją gminnego programu profilaktyki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rozwiązywania problemów alkoholowych;</w:t>
      </w:r>
    </w:p>
    <w:p w:rsidR="00B63206" w:rsidRPr="00BA6387" w:rsidRDefault="00B63206" w:rsidP="00286DCA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ewidencja ludności:</w:t>
      </w:r>
    </w:p>
    <w:p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ludności,</w:t>
      </w:r>
    </w:p>
    <w:p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procedur  związanych z  realizacją obowiązku meldunkowego,</w:t>
      </w:r>
    </w:p>
    <w:p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adresowej  zgodnie z przepisami ustawy o ochronie danych osobowych,</w:t>
      </w:r>
    </w:p>
    <w:p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informacji dla celów kontroli spełniania obowiązku szkolnego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obowiązku nauki,</w:t>
      </w:r>
    </w:p>
    <w:p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procedur związanych z wydawaniem, wymianą, zwrotem i utratą dokumentów tożsamości, </w:t>
      </w:r>
    </w:p>
    <w:p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sporządzania sprawozdań z zakresu ewidencji ludności oraz  dokumentów stwierdzających tożsamość, </w:t>
      </w:r>
    </w:p>
    <w:p w:rsidR="00B63206" w:rsidRPr="00BA6387" w:rsidRDefault="00B63206" w:rsidP="00286DCA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rzygotowywania wniosków o nadanie medali za długoletnie pożycie małżeńskie oraz organizowanie uroczystego wręczania tych medali.</w:t>
      </w:r>
    </w:p>
    <w:p w:rsidR="00B63206" w:rsidRPr="00BA6387" w:rsidRDefault="00B63206" w:rsidP="00286DCA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sprawy społeczne i obywatelskie</w:t>
      </w: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B63206" w:rsidRPr="00BA6387" w:rsidRDefault="00B63206" w:rsidP="00286DCA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procedur zwianych z organizacją zgromadzeń i zbiórek masowych,</w:t>
      </w:r>
    </w:p>
    <w:p w:rsidR="00B63206" w:rsidRPr="00BA6387" w:rsidRDefault="00B63206" w:rsidP="00286DCA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mniejszości narodowych i repatriantów;</w:t>
      </w:r>
    </w:p>
    <w:p w:rsidR="00B63206" w:rsidRPr="00BA6387" w:rsidRDefault="00B63206" w:rsidP="00286DCA">
      <w:pPr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rejestr i spisów wyborców:</w:t>
      </w:r>
    </w:p>
    <w:p w:rsidR="00B63206" w:rsidRPr="00BA6387" w:rsidRDefault="00B63206" w:rsidP="00286DCA">
      <w:pPr>
        <w:numPr>
          <w:ilvl w:val="1"/>
          <w:numId w:val="2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rejestru wyborców,</w:t>
      </w:r>
    </w:p>
    <w:p w:rsidR="00B63206" w:rsidRPr="00BA6387" w:rsidRDefault="00B63206" w:rsidP="00286DCA">
      <w:pPr>
        <w:numPr>
          <w:ilvl w:val="1"/>
          <w:numId w:val="2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spisów  wyborców,</w:t>
      </w:r>
    </w:p>
    <w:p w:rsidR="00B63206" w:rsidRPr="00BA6387" w:rsidRDefault="00B63206" w:rsidP="00286DCA">
      <w:pPr>
        <w:numPr>
          <w:ilvl w:val="1"/>
          <w:numId w:val="2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prawie do głosowania.</w:t>
      </w:r>
    </w:p>
    <w:p w:rsidR="00B63206" w:rsidRPr="00BA6387" w:rsidRDefault="00B63206" w:rsidP="00360F37">
      <w:pPr>
        <w:numPr>
          <w:ilvl w:val="2"/>
          <w:numId w:val="21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A6387">
        <w:rPr>
          <w:rFonts w:ascii="Times New Roman" w:eastAsia="Calibri" w:hAnsi="Times New Roman" w:cs="Times New Roman"/>
          <w:sz w:val="24"/>
          <w:szCs w:val="24"/>
          <w:u w:val="single"/>
        </w:rPr>
        <w:t>bezpieczeństwo i higiena pracy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zarządzeń, regulaminów i instrukcji  dotyczących bezpieczeństwa i higieny pracy oraz w ustalaniu zadań kierowników komórek organizacyjnych i innych osób kierujących zespołami pracowników z zakresu bezpieczeństwa i higieny pracy,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przez pracowników urzędu gminy przepisów bezpieczeństwa i higieny pracy,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szkoleń wstępnych (instruktażu ogólnego i stanowiskowego) oraz okresowych w zakresie bezpieczeństwa i higieny pracy,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terminowym wykonywaniem badań profilaktycznych przez pracowników;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zlecanie wykonywania badań i pomiarów czynników szkodliwych dla zdrowia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pracy w urzędzie oraz przechowywanie wyników tych badań,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dokonywanie oceny ryzyka zawodowego oraz określanie środków ochrony indywidualnej na stanowiskach pracy, na których występują czynniki </w:t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niebezpieczne </w:t>
      </w: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szkodliwe dla zdrowia,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ocena, dokumentowanie i informowanie pracowników w imieniu pracodawcy o ryzyku zawodowym,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ustalanie przydziałów środków ochrony indywidualnej w tym w szczególności odzieży i obuwia roboczego dla pracowników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ewidencyjnych przydziału odzieży i obuwia roboczego oraz środków ochrony indywidualnej,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Calibri" w:hAnsi="Times New Roman" w:cs="Times New Roman"/>
          <w:sz w:val="24"/>
          <w:szCs w:val="24"/>
          <w:lang w:eastAsia="pl-PL"/>
        </w:rPr>
        <w:t>naliczanie należnego ekwiwalentu za używanie własnej odzieży roboczej i obuwia oraz pranie i konserwacje odzieży,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okoliczności i przyczyn wypadków przy pracy oraz zachorowań na choroby</w:t>
      </w:r>
      <w:r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zawodowe;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wypadków przy pracy oraz  chorób zawodowych;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realizacji zaleceń i zadań wnikających z nakazów, wystąpień, decyzji i zarządzeń wydanych przez organy nadzorujące warunki pracy.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właściwym oznakowaniem obiektów administracyjnych. 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informacji dotyczących  przestrzegania zasad bezpiecznych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pracy na terenie urzędu.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rejestrów, kompletowanie i przechowywanie dokumentów dotyczących wypadków przy pracy, stwierdzonych chorób zawodowych i podejrzeń o takie choroby, </w:t>
      </w: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przechowywanie wyników badań środowiska pracy,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dochodzeniach powypadkowych oraz w opracowaniu wniosków wynikających z badania przyczyni i okoliczności wypadków przy pracy oraz zachorowań na choroby zawodowe i kontrola realizacji tych wniosków,</w:t>
      </w:r>
    </w:p>
    <w:p w:rsidR="00B63206" w:rsidRPr="00BA6387" w:rsidRDefault="00B63206" w:rsidP="00286DCA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organami państwowej inspekcji sanitarnej w zakresie organizowania systematycznych badań i pomiarów czynników szkodliwych i uciążliwych dla zdrowia oraz opracowania sposobów ochrony pracowników przez tymi czynnikami,</w:t>
      </w:r>
    </w:p>
    <w:p w:rsidR="00B63206" w:rsidRPr="00BA6387" w:rsidRDefault="00B63206" w:rsidP="00360F37">
      <w:p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87">
        <w:rPr>
          <w:rFonts w:ascii="Times New Roman" w:eastAsia="Calibri" w:hAnsi="Times New Roman" w:cs="Times New Roman"/>
          <w:sz w:val="24"/>
          <w:szCs w:val="24"/>
        </w:rPr>
        <w:t>2</w:t>
      </w:r>
      <w:r w:rsidR="00360F37">
        <w:rPr>
          <w:rFonts w:ascii="Times New Roman" w:eastAsia="Calibri" w:hAnsi="Times New Roman" w:cs="Times New Roman"/>
          <w:sz w:val="24"/>
          <w:szCs w:val="24"/>
        </w:rPr>
        <w:t>1</w:t>
      </w:r>
      <w:r w:rsidRPr="00BA638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60F37">
        <w:rPr>
          <w:rFonts w:ascii="Times New Roman" w:eastAsia="Calibri" w:hAnsi="Times New Roman" w:cs="Times New Roman"/>
          <w:sz w:val="24"/>
          <w:szCs w:val="24"/>
          <w:u w:val="single"/>
        </w:rPr>
        <w:t>działalność gospodarcza oraz usługi hotelarskie</w:t>
      </w:r>
      <w:r w:rsidRPr="00BA63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wydawanie zaświadczeń dla przedsiębiorców, którzy zakończyli wykonywanie działalności gospodarczej przed 1 lipca 2011 r.;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pomoc przedsiębiorcom w zakresie obsługi elektronicznej platformy CEIDG, </w:t>
      </w:r>
      <w:r w:rsidRPr="00BA6387">
        <w:rPr>
          <w:rFonts w:ascii="Times New Roman" w:hAnsi="Times New Roman" w:cs="Times New Roman"/>
          <w:sz w:val="24"/>
          <w:szCs w:val="24"/>
        </w:rPr>
        <w:br/>
        <w:t>a w szczególności: przyjmowanie wniosków o wpis do CEIDG (uruchomienie, zawieszenie, wznowienie, wykreślenie, zmiana, korekty, uzupełnienia), badanie kompletności i poprawności wniosków oraz wydawanie potwierdzeń przyjęcia wniosku;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przekazywanie do CEIDG danych o przedsiębiorcach wykonujących działalność gospodarczą wiążącą się z uzyskaniem koncesji, licencji lub zezwolenia;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współpraca z przedsiębiorcami z terenu gminy w tym: przygotowywanie projektów planów   współpracy i promocji przedsiębiorczości;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organizowanie i koordynowanie  projektów wspierających rozwój przedsiębiorczości oraz współpraca z podmiotami zewnętrznymi w tym zakresie;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prowadzenie działalności informacyjnej skierowanej do przedsiębiorców oraz osób planujących rozpoczęcie działalności gospodarczej w zakresie możliwości pozyskania dofinansowania lub pomocy niefinansowej; 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lastRenderedPageBreak/>
        <w:t>prowadzenie ewidencji innych obiektów, w których świadczone są usługi hotelarskie;</w:t>
      </w:r>
    </w:p>
    <w:p w:rsidR="00B63206" w:rsidRPr="00BA6387" w:rsidRDefault="00B63206" w:rsidP="00360F37">
      <w:pPr>
        <w:numPr>
          <w:ilvl w:val="1"/>
          <w:numId w:val="28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ewidencji i ustalenie zaszeregowania pól biwakowych;</w:t>
      </w:r>
    </w:p>
    <w:p w:rsidR="00B63206" w:rsidRPr="00BA6387" w:rsidRDefault="00B63206" w:rsidP="00360F37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prowadzenie postepowań związanych ze świadczeniem usług hotelarskich oraz kontrola obiektów świadczących usługi hotelarskie;</w:t>
      </w:r>
    </w:p>
    <w:p w:rsidR="00B63206" w:rsidRPr="00360F37" w:rsidRDefault="00B63206" w:rsidP="00360F37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387">
        <w:rPr>
          <w:rFonts w:ascii="Times New Roman" w:hAnsi="Times New Roman" w:cs="Times New Roman"/>
          <w:sz w:val="24"/>
          <w:szCs w:val="24"/>
        </w:rPr>
        <w:t>2</w:t>
      </w:r>
      <w:r w:rsidR="00360F37">
        <w:rPr>
          <w:rFonts w:ascii="Times New Roman" w:hAnsi="Times New Roman" w:cs="Times New Roman"/>
          <w:sz w:val="24"/>
          <w:szCs w:val="24"/>
        </w:rPr>
        <w:t>2</w:t>
      </w:r>
      <w:r w:rsidRPr="00BA6387">
        <w:rPr>
          <w:rFonts w:ascii="Times New Roman" w:hAnsi="Times New Roman" w:cs="Times New Roman"/>
          <w:sz w:val="24"/>
          <w:szCs w:val="24"/>
        </w:rPr>
        <w:t>)</w:t>
      </w:r>
      <w:r w:rsidR="00360F37">
        <w:rPr>
          <w:rFonts w:ascii="Times New Roman" w:hAnsi="Times New Roman" w:cs="Times New Roman"/>
          <w:sz w:val="24"/>
          <w:szCs w:val="24"/>
        </w:rPr>
        <w:t xml:space="preserve"> </w:t>
      </w:r>
      <w:r w:rsidRPr="00360F37">
        <w:rPr>
          <w:rFonts w:ascii="Times New Roman" w:hAnsi="Times New Roman" w:cs="Times New Roman"/>
          <w:sz w:val="24"/>
          <w:szCs w:val="24"/>
          <w:u w:val="single"/>
        </w:rPr>
        <w:t>zadania wynikające z ustawy o wychowaniu w trzeźwości i przeciwdziałaniu alkoholizmowi, przemocy i narkomanii:</w:t>
      </w:r>
    </w:p>
    <w:p w:rsidR="00B63206" w:rsidRPr="00BA6387" w:rsidRDefault="00B63206" w:rsidP="00360F37">
      <w:pPr>
        <w:numPr>
          <w:ilvl w:val="0"/>
          <w:numId w:val="29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wydawanie zezwoleń na spożycie napojów alkoholowych do spożycia w miejscu i poza   miejscem sprzedaży;</w:t>
      </w:r>
    </w:p>
    <w:p w:rsidR="00B63206" w:rsidRPr="00BA6387" w:rsidRDefault="00B63206" w:rsidP="00360F37">
      <w:pPr>
        <w:numPr>
          <w:ilvl w:val="0"/>
          <w:numId w:val="29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 xml:space="preserve">kontrola przestrzegania zasad określonych w zezwoleniu na sprzedaż napojów </w:t>
      </w:r>
    </w:p>
    <w:p w:rsidR="00B63206" w:rsidRPr="00BA6387" w:rsidRDefault="00B63206" w:rsidP="00360F37">
      <w:pPr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ab/>
        <w:t>alkoholowych;</w:t>
      </w:r>
    </w:p>
    <w:p w:rsidR="00B63206" w:rsidRPr="00BA6387" w:rsidRDefault="00B63206" w:rsidP="00360F37">
      <w:pPr>
        <w:numPr>
          <w:ilvl w:val="0"/>
          <w:numId w:val="29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ustalanie opłat za korzystanie z zezwolenia na sprzedaż napojów alkoholowych oraz kontrola ich realizacji;</w:t>
      </w:r>
    </w:p>
    <w:p w:rsidR="00B63206" w:rsidRPr="00BA6387" w:rsidRDefault="00B63206" w:rsidP="00360F37">
      <w:pPr>
        <w:numPr>
          <w:ilvl w:val="0"/>
          <w:numId w:val="29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przygotowywanie i wdrażanie projektów uchwał związanych z realizacją w/w ustawy w szczególności dotyczących;</w:t>
      </w:r>
    </w:p>
    <w:p w:rsidR="00B63206" w:rsidRPr="00BA6387" w:rsidRDefault="00B63206" w:rsidP="00360F37">
      <w:pPr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określeniem maksymalnej ilości zezwoleń na  sprzedaż napojów alkoholowych oraz zasad  usytuowania miejsc sprzedaży i spożywania alkoholu;</w:t>
      </w:r>
    </w:p>
    <w:p w:rsidR="00B63206" w:rsidRDefault="00B63206" w:rsidP="00360F37">
      <w:pPr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387">
        <w:rPr>
          <w:rFonts w:ascii="Times New Roman" w:hAnsi="Times New Roman" w:cs="Times New Roman"/>
          <w:sz w:val="24"/>
          <w:szCs w:val="24"/>
        </w:rPr>
        <w:t>- wprowadzenia odstępstw od zakazu sprzedaży i spożywania napojów alkoholowych w miejscach publicznych;</w:t>
      </w:r>
    </w:p>
    <w:p w:rsidR="00360F37" w:rsidRDefault="00360F37" w:rsidP="00360F37">
      <w:p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Pr="00CE4A73">
        <w:rPr>
          <w:rFonts w:ascii="Times New Roman" w:hAnsi="Times New Roman" w:cs="Times New Roman"/>
          <w:sz w:val="24"/>
          <w:szCs w:val="24"/>
          <w:u w:val="single"/>
        </w:rPr>
        <w:t xml:space="preserve">pozyskiwanie </w:t>
      </w:r>
      <w:r w:rsidR="003358C6">
        <w:rPr>
          <w:rFonts w:ascii="Times New Roman" w:hAnsi="Times New Roman" w:cs="Times New Roman"/>
          <w:sz w:val="24"/>
          <w:szCs w:val="24"/>
          <w:u w:val="single"/>
        </w:rPr>
        <w:t>środków zewnętrznych ( w tym funduszy europejskich)</w:t>
      </w:r>
    </w:p>
    <w:p w:rsidR="00360F37" w:rsidRPr="004412AD" w:rsidRDefault="00360F37" w:rsidP="00360F37">
      <w:pPr>
        <w:pStyle w:val="Akapitzlist"/>
        <w:numPr>
          <w:ilvl w:val="0"/>
          <w:numId w:val="3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2AD">
        <w:rPr>
          <w:rFonts w:ascii="Times New Roman" w:hAnsi="Times New Roman" w:cs="Times New Roman"/>
          <w:sz w:val="24"/>
          <w:szCs w:val="24"/>
        </w:rPr>
        <w:t>monitoring zewnętrznych środków finansowych, w tym środków unijnych,</w:t>
      </w:r>
    </w:p>
    <w:p w:rsidR="00360F37" w:rsidRPr="004412AD" w:rsidRDefault="00360F37" w:rsidP="00360F37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2AD">
        <w:rPr>
          <w:rFonts w:ascii="Times New Roman" w:hAnsi="Times New Roman" w:cs="Times New Roman"/>
          <w:sz w:val="24"/>
          <w:szCs w:val="24"/>
        </w:rPr>
        <w:t>analiza potrzeb pod kontem pozyskania finansowych środków zewnętrznych,</w:t>
      </w:r>
    </w:p>
    <w:p w:rsidR="00360F37" w:rsidRPr="004412AD" w:rsidRDefault="00360F37" w:rsidP="00360F37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2AD">
        <w:rPr>
          <w:rFonts w:ascii="Times New Roman" w:hAnsi="Times New Roman" w:cs="Times New Roman"/>
          <w:sz w:val="24"/>
          <w:szCs w:val="24"/>
        </w:rPr>
        <w:t>przygotowanie dokumentacji aplikacyjnej dotyczącej zewnętrznych środków finansowych,</w:t>
      </w:r>
    </w:p>
    <w:p w:rsidR="00360F37" w:rsidRPr="00360F37" w:rsidRDefault="00360F37" w:rsidP="00360F37">
      <w:pPr>
        <w:pStyle w:val="Akapitzlist"/>
        <w:numPr>
          <w:ilvl w:val="0"/>
          <w:numId w:val="3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2AD">
        <w:rPr>
          <w:rFonts w:ascii="Times New Roman" w:hAnsi="Times New Roman" w:cs="Times New Roman"/>
          <w:sz w:val="24"/>
          <w:szCs w:val="24"/>
        </w:rPr>
        <w:t>koordynacja działań związanych z przygotowaniem przez firmy zewnętrzne dokumentacji niezbędnej do złożenia wniosków aplikacyjnych np. studiów wykonalności, analiz ekonomicznych itp.,</w:t>
      </w:r>
    </w:p>
    <w:p w:rsidR="00B63206" w:rsidRPr="00BA6387" w:rsidRDefault="00360F37" w:rsidP="00360F37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B63206"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63206"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63206" w:rsidRPr="00BA63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pozostałe zadania:</w:t>
      </w:r>
    </w:p>
    <w:p w:rsidR="00B63206" w:rsidRPr="00BA6387" w:rsidRDefault="00B63206" w:rsidP="00360F37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testamentów w trybie przewidzianym w art. 951 K.C;</w:t>
      </w:r>
    </w:p>
    <w:p w:rsidR="00B63206" w:rsidRPr="00BA6387" w:rsidRDefault="00B63206" w:rsidP="00360F37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sądów powszechnych w sprawie wyborów ławników sądowych;</w:t>
      </w:r>
    </w:p>
    <w:p w:rsidR="00B63206" w:rsidRPr="00BA6387" w:rsidRDefault="00B63206" w:rsidP="00360F37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zabezpieczenia p.poż w urzędzie ;</w:t>
      </w:r>
    </w:p>
    <w:p w:rsidR="00B63206" w:rsidRPr="00BA6387" w:rsidRDefault="00B63206" w:rsidP="00360F37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w zakresie ochrony zdrowia;</w:t>
      </w:r>
    </w:p>
    <w:p w:rsidR="00B63206" w:rsidRPr="00BA6387" w:rsidRDefault="00B63206" w:rsidP="00360F37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instytucji kultury,</w:t>
      </w:r>
    </w:p>
    <w:p w:rsidR="00B63206" w:rsidRDefault="00B63206" w:rsidP="00360F37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8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postepowań i obsługa zadania związanego z przyznawaniem dodatków mieszkaniowych i energetycznych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63206" w:rsidRPr="00BA6387" w:rsidRDefault="00B63206" w:rsidP="00360F37">
      <w:pPr>
        <w:numPr>
          <w:ilvl w:val="0"/>
          <w:numId w:val="8"/>
        </w:numPr>
        <w:spacing w:after="0" w:line="276" w:lineRule="auto"/>
        <w:ind w:left="127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6C0">
        <w:rPr>
          <w:rFonts w:ascii="Times New Roman" w:eastAsia="Calibri" w:hAnsi="Times New Roman" w:cs="Times New Roman"/>
          <w:sz w:val="24"/>
          <w:szCs w:val="24"/>
        </w:rPr>
        <w:t xml:space="preserve">prowadzenie postepowań w sprawach zwrotu podatku akcyzowego zawartego </w:t>
      </w:r>
      <w:r w:rsidR="00360F37">
        <w:rPr>
          <w:rFonts w:ascii="Times New Roman" w:eastAsia="Calibri" w:hAnsi="Times New Roman" w:cs="Times New Roman"/>
          <w:sz w:val="24"/>
          <w:szCs w:val="24"/>
        </w:rPr>
        <w:br/>
      </w:r>
      <w:r w:rsidRPr="009B66C0">
        <w:rPr>
          <w:rFonts w:ascii="Times New Roman" w:eastAsia="Calibri" w:hAnsi="Times New Roman" w:cs="Times New Roman"/>
          <w:sz w:val="24"/>
          <w:szCs w:val="24"/>
        </w:rPr>
        <w:t>w cenie oleju napędowego wykorzystywanego do produkcji rolnej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206" w:rsidRDefault="00B63206" w:rsidP="00B6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206" w:rsidRPr="002D30C5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Schemat struktury organizacyjnej Urzędu Gminy Chełmża otrzymuje brzmienie jak w załączniku do zarządzenia. </w:t>
      </w:r>
    </w:p>
    <w:p w:rsidR="00B63206" w:rsidRDefault="00B63206" w:rsidP="00B6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206" w:rsidRPr="00B86AE6" w:rsidRDefault="00B63206" w:rsidP="00B632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B63206" w:rsidRPr="00B86AE6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206" w:rsidRDefault="00B63206" w:rsidP="00B632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>
        <w:rPr>
          <w:rFonts w:ascii="Times New Roman" w:eastAsia="Calibri" w:hAnsi="Times New Roman" w:cs="Times New Roman"/>
          <w:sz w:val="24"/>
          <w:szCs w:val="24"/>
        </w:rPr>
        <w:t xml:space="preserve">ychodzi w życie z dniem </w:t>
      </w:r>
      <w:r w:rsidR="00360F37">
        <w:rPr>
          <w:rFonts w:ascii="Times New Roman" w:eastAsia="Calibri" w:hAnsi="Times New Roman" w:cs="Times New Roman"/>
          <w:sz w:val="24"/>
          <w:szCs w:val="24"/>
        </w:rPr>
        <w:t xml:space="preserve">1 listopada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r. </w:t>
      </w:r>
    </w:p>
    <w:p w:rsidR="00B155E2" w:rsidRDefault="00B155E2"/>
    <w:sectPr w:rsidR="00B155E2" w:rsidSect="00B632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BAE"/>
    <w:multiLevelType w:val="hybridMultilevel"/>
    <w:tmpl w:val="3EC46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515C0"/>
    <w:multiLevelType w:val="hybridMultilevel"/>
    <w:tmpl w:val="37681FB6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3C0C"/>
    <w:multiLevelType w:val="hybridMultilevel"/>
    <w:tmpl w:val="B568C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695F"/>
    <w:multiLevelType w:val="hybridMultilevel"/>
    <w:tmpl w:val="65ACE148"/>
    <w:lvl w:ilvl="0" w:tplc="3448FEAC">
      <w:start w:val="17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534D"/>
    <w:multiLevelType w:val="hybridMultilevel"/>
    <w:tmpl w:val="087CC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451C"/>
    <w:multiLevelType w:val="hybridMultilevel"/>
    <w:tmpl w:val="E1424BD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091339"/>
    <w:multiLevelType w:val="hybridMultilevel"/>
    <w:tmpl w:val="C9DA25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8D1652"/>
    <w:multiLevelType w:val="hybridMultilevel"/>
    <w:tmpl w:val="052A8938"/>
    <w:lvl w:ilvl="0" w:tplc="83524328">
      <w:start w:val="16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0998"/>
    <w:multiLevelType w:val="hybridMultilevel"/>
    <w:tmpl w:val="9F5E4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27A33"/>
    <w:multiLevelType w:val="hybridMultilevel"/>
    <w:tmpl w:val="B0540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2179"/>
    <w:multiLevelType w:val="hybridMultilevel"/>
    <w:tmpl w:val="B00C5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127E4"/>
    <w:multiLevelType w:val="hybridMultilevel"/>
    <w:tmpl w:val="AD4839C6"/>
    <w:lvl w:ilvl="0" w:tplc="118A32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0A8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05DF1"/>
    <w:multiLevelType w:val="hybridMultilevel"/>
    <w:tmpl w:val="235CD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62ED6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6BA0136">
      <w:start w:val="20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779"/>
    <w:multiLevelType w:val="hybridMultilevel"/>
    <w:tmpl w:val="2BC6C7E6"/>
    <w:lvl w:ilvl="0" w:tplc="576648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0C50"/>
    <w:multiLevelType w:val="hybridMultilevel"/>
    <w:tmpl w:val="22FEA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D47BA"/>
    <w:multiLevelType w:val="hybridMultilevel"/>
    <w:tmpl w:val="C0E0D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0C39"/>
    <w:multiLevelType w:val="hybridMultilevel"/>
    <w:tmpl w:val="3E327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244AC"/>
    <w:multiLevelType w:val="hybridMultilevel"/>
    <w:tmpl w:val="8F9E2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E530D"/>
    <w:multiLevelType w:val="hybridMultilevel"/>
    <w:tmpl w:val="14AC7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C53B7"/>
    <w:multiLevelType w:val="hybridMultilevel"/>
    <w:tmpl w:val="16CA8352"/>
    <w:lvl w:ilvl="0" w:tplc="51A0E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F371B9"/>
    <w:multiLevelType w:val="hybridMultilevel"/>
    <w:tmpl w:val="3B78F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A5DC2"/>
    <w:multiLevelType w:val="hybridMultilevel"/>
    <w:tmpl w:val="3B047E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8F623FA"/>
    <w:multiLevelType w:val="hybridMultilevel"/>
    <w:tmpl w:val="8B84C326"/>
    <w:lvl w:ilvl="0" w:tplc="A84259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F05F9"/>
    <w:multiLevelType w:val="hybridMultilevel"/>
    <w:tmpl w:val="E1424BD8"/>
    <w:lvl w:ilvl="0" w:tplc="AD10B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1F648D"/>
    <w:multiLevelType w:val="hybridMultilevel"/>
    <w:tmpl w:val="A78643C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538B"/>
    <w:multiLevelType w:val="hybridMultilevel"/>
    <w:tmpl w:val="1EE0D1CC"/>
    <w:lvl w:ilvl="0" w:tplc="BB5E830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5D0B3F0B"/>
    <w:multiLevelType w:val="hybridMultilevel"/>
    <w:tmpl w:val="98EC3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F12E0"/>
    <w:multiLevelType w:val="hybridMultilevel"/>
    <w:tmpl w:val="97ECC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A7F"/>
    <w:multiLevelType w:val="hybridMultilevel"/>
    <w:tmpl w:val="3AE4C406"/>
    <w:lvl w:ilvl="0" w:tplc="04150011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D172D"/>
    <w:multiLevelType w:val="hybridMultilevel"/>
    <w:tmpl w:val="84705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556BF"/>
    <w:multiLevelType w:val="hybridMultilevel"/>
    <w:tmpl w:val="09C2CEDC"/>
    <w:lvl w:ilvl="0" w:tplc="04150011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B2CBA"/>
    <w:multiLevelType w:val="hybridMultilevel"/>
    <w:tmpl w:val="0D560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C5447"/>
    <w:multiLevelType w:val="hybridMultilevel"/>
    <w:tmpl w:val="D8EA2000"/>
    <w:lvl w:ilvl="0" w:tplc="A8E046A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778B56F5"/>
    <w:multiLevelType w:val="hybridMultilevel"/>
    <w:tmpl w:val="5E7E9D48"/>
    <w:lvl w:ilvl="0" w:tplc="B282D58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56825">
    <w:abstractNumId w:val="19"/>
  </w:num>
  <w:num w:numId="2" w16cid:durableId="678895541">
    <w:abstractNumId w:val="25"/>
  </w:num>
  <w:num w:numId="3" w16cid:durableId="192353977">
    <w:abstractNumId w:val="23"/>
  </w:num>
  <w:num w:numId="4" w16cid:durableId="127477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1290999">
    <w:abstractNumId w:val="33"/>
  </w:num>
  <w:num w:numId="6" w16cid:durableId="1655329754">
    <w:abstractNumId w:val="6"/>
  </w:num>
  <w:num w:numId="7" w16cid:durableId="1304197843">
    <w:abstractNumId w:val="1"/>
  </w:num>
  <w:num w:numId="8" w16cid:durableId="1437217929">
    <w:abstractNumId w:val="17"/>
  </w:num>
  <w:num w:numId="9" w16cid:durableId="707071615">
    <w:abstractNumId w:val="30"/>
  </w:num>
  <w:num w:numId="10" w16cid:durableId="1186142053">
    <w:abstractNumId w:val="29"/>
  </w:num>
  <w:num w:numId="11" w16cid:durableId="313337128">
    <w:abstractNumId w:val="27"/>
  </w:num>
  <w:num w:numId="12" w16cid:durableId="937953046">
    <w:abstractNumId w:val="2"/>
  </w:num>
  <w:num w:numId="13" w16cid:durableId="2074549145">
    <w:abstractNumId w:val="26"/>
  </w:num>
  <w:num w:numId="14" w16cid:durableId="1740788568">
    <w:abstractNumId w:val="10"/>
  </w:num>
  <w:num w:numId="15" w16cid:durableId="285427189">
    <w:abstractNumId w:val="20"/>
  </w:num>
  <w:num w:numId="16" w16cid:durableId="2034648415">
    <w:abstractNumId w:val="15"/>
  </w:num>
  <w:num w:numId="17" w16cid:durableId="177545509">
    <w:abstractNumId w:val="9"/>
  </w:num>
  <w:num w:numId="18" w16cid:durableId="1368526921">
    <w:abstractNumId w:val="31"/>
  </w:num>
  <w:num w:numId="19" w16cid:durableId="2024504096">
    <w:abstractNumId w:val="4"/>
  </w:num>
  <w:num w:numId="20" w16cid:durableId="1249267150">
    <w:abstractNumId w:val="14"/>
  </w:num>
  <w:num w:numId="21" w16cid:durableId="2140418318">
    <w:abstractNumId w:val="12"/>
  </w:num>
  <w:num w:numId="22" w16cid:durableId="495540285">
    <w:abstractNumId w:val="0"/>
  </w:num>
  <w:num w:numId="23" w16cid:durableId="1491562849">
    <w:abstractNumId w:val="8"/>
  </w:num>
  <w:num w:numId="24" w16cid:durableId="1473869557">
    <w:abstractNumId w:val="28"/>
  </w:num>
  <w:num w:numId="25" w16cid:durableId="1966541780">
    <w:abstractNumId w:val="13"/>
  </w:num>
  <w:num w:numId="26" w16cid:durableId="1448155489">
    <w:abstractNumId w:val="32"/>
  </w:num>
  <w:num w:numId="27" w16cid:durableId="1252468701">
    <w:abstractNumId w:val="24"/>
  </w:num>
  <w:num w:numId="28" w16cid:durableId="1805849726">
    <w:abstractNumId w:val="11"/>
  </w:num>
  <w:num w:numId="29" w16cid:durableId="1165167526">
    <w:abstractNumId w:val="21"/>
  </w:num>
  <w:num w:numId="30" w16cid:durableId="1657225450">
    <w:abstractNumId w:val="16"/>
  </w:num>
  <w:num w:numId="31" w16cid:durableId="2049258730">
    <w:abstractNumId w:val="5"/>
  </w:num>
  <w:num w:numId="32" w16cid:durableId="1757707710">
    <w:abstractNumId w:val="7"/>
  </w:num>
  <w:num w:numId="33" w16cid:durableId="1736463792">
    <w:abstractNumId w:val="3"/>
  </w:num>
  <w:num w:numId="34" w16cid:durableId="17788637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06"/>
    <w:rsid w:val="0009357A"/>
    <w:rsid w:val="00284AD7"/>
    <w:rsid w:val="00286DCA"/>
    <w:rsid w:val="003358C6"/>
    <w:rsid w:val="00360F37"/>
    <w:rsid w:val="004C032D"/>
    <w:rsid w:val="004C152B"/>
    <w:rsid w:val="00511F6A"/>
    <w:rsid w:val="007E618E"/>
    <w:rsid w:val="008C755E"/>
    <w:rsid w:val="009F4D69"/>
    <w:rsid w:val="00A350CF"/>
    <w:rsid w:val="00A56EA7"/>
    <w:rsid w:val="00B155E2"/>
    <w:rsid w:val="00B63206"/>
    <w:rsid w:val="00D054A3"/>
    <w:rsid w:val="00E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4251"/>
  <w15:chartTrackingRefBased/>
  <w15:docId w15:val="{5AD66449-ACBF-479F-BA04-FC0C2245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20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2589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7</cp:revision>
  <dcterms:created xsi:type="dcterms:W3CDTF">2024-12-26T19:25:00Z</dcterms:created>
  <dcterms:modified xsi:type="dcterms:W3CDTF">2024-12-27T10:19:00Z</dcterms:modified>
</cp:coreProperties>
</file>