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8043B" w:rsidRPr="00367895" w:rsidRDefault="0078043B" w:rsidP="007804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678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ZARZĄDZENIE 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</w:t>
      </w:r>
      <w:r w:rsidRPr="003678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2E5D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</w:t>
      </w:r>
      <w:r w:rsidR="008045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56</w:t>
      </w:r>
      <w:r w:rsidRPr="003678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</w:p>
    <w:p w:rsidR="0078043B" w:rsidRPr="00367895" w:rsidRDefault="0078043B" w:rsidP="007804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678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WÓJTA GMINY CHEŁMŻA </w:t>
      </w:r>
    </w:p>
    <w:p w:rsidR="0078043B" w:rsidRDefault="0078043B" w:rsidP="007804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8043B" w:rsidRDefault="0078043B" w:rsidP="007804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38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30 maja</w:t>
      </w:r>
      <w:r w:rsidRPr="002038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 </w:t>
      </w:r>
      <w:r w:rsidRPr="002038F7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:rsidR="0078043B" w:rsidRPr="002038F7" w:rsidRDefault="0078043B" w:rsidP="007804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8043B" w:rsidRPr="002038F7" w:rsidRDefault="0078043B" w:rsidP="007804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38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sprawie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Raportu o stanie Gminy Chełmża za 2024 r.   </w:t>
      </w:r>
    </w:p>
    <w:p w:rsidR="0078043B" w:rsidRPr="002038F7" w:rsidRDefault="0078043B" w:rsidP="007804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38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 </w:t>
      </w:r>
    </w:p>
    <w:p w:rsidR="0078043B" w:rsidRPr="002038F7" w:rsidRDefault="0078043B" w:rsidP="007804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38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 </w:t>
      </w:r>
    </w:p>
    <w:p w:rsidR="0078043B" w:rsidRPr="0078043B" w:rsidRDefault="0078043B" w:rsidP="007804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043B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28aa ust. 1 i 2 ustawy z dnia 8 marca 1990 r. o samorządzie gminnym (</w:t>
      </w:r>
      <w:proofErr w:type="spellStart"/>
      <w:r w:rsidRPr="0078043B">
        <w:rPr>
          <w:rFonts w:ascii="Times New Roman" w:eastAsia="Times New Roman" w:hAnsi="Times New Roman" w:cs="Times New Roman"/>
          <w:sz w:val="24"/>
          <w:szCs w:val="24"/>
          <w:lang w:eastAsia="pl-PL"/>
        </w:rPr>
        <w:t>t</w:t>
      </w:r>
      <w:r w:rsidRPr="0078043B">
        <w:rPr>
          <w:rFonts w:ascii="Times New Roman" w:hAnsi="Times New Roman" w:cs="Times New Roman"/>
          <w:sz w:val="24"/>
          <w:szCs w:val="24"/>
        </w:rPr>
        <w:t>.j</w:t>
      </w:r>
      <w:proofErr w:type="spellEnd"/>
      <w:r w:rsidRPr="0078043B">
        <w:rPr>
          <w:rFonts w:ascii="Times New Roman" w:hAnsi="Times New Roman" w:cs="Times New Roman"/>
          <w:sz w:val="24"/>
          <w:szCs w:val="24"/>
        </w:rPr>
        <w:t xml:space="preserve">. Dz. U. z 2024 r. poz. 1465, 1572, 1907 oraz 194) </w:t>
      </w:r>
      <w:r w:rsidRPr="007804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zarządzam, co następuje: </w:t>
      </w:r>
    </w:p>
    <w:p w:rsidR="0078043B" w:rsidRPr="0078043B" w:rsidRDefault="0078043B" w:rsidP="007804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04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 </w:t>
      </w:r>
    </w:p>
    <w:p w:rsidR="0078043B" w:rsidRPr="0078043B" w:rsidRDefault="0078043B" w:rsidP="007804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04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1. </w:t>
      </w:r>
      <w:r w:rsidRPr="007804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Przyjąć Raport o stanie Gminy Chełmża za 2024 r. Raport stanowi załącznik do zarządzenia. </w:t>
      </w:r>
    </w:p>
    <w:p w:rsidR="0078043B" w:rsidRPr="0078043B" w:rsidRDefault="0078043B" w:rsidP="007804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8043B" w:rsidRPr="0078043B" w:rsidRDefault="0078043B" w:rsidP="007804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04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2.</w:t>
      </w:r>
      <w:r w:rsidRPr="007804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Raport o stanie Gminy Chełmża za 2024 r. przedstawić Radzie Gminy Chełmża oraz opublikować w Biuletynie Informacji Publicznej Gminy Chełmża. </w:t>
      </w:r>
    </w:p>
    <w:p w:rsidR="0078043B" w:rsidRPr="0078043B" w:rsidRDefault="0078043B" w:rsidP="007804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8043B" w:rsidRPr="0078043B" w:rsidRDefault="0078043B" w:rsidP="007804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04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3.</w:t>
      </w:r>
      <w:r w:rsidRPr="007804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Wykonanie zarządzenia powierzam Sekretarzowi Gminy.</w:t>
      </w:r>
    </w:p>
    <w:p w:rsidR="0078043B" w:rsidRPr="0078043B" w:rsidRDefault="0078043B" w:rsidP="007804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04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 </w:t>
      </w:r>
    </w:p>
    <w:p w:rsidR="0078043B" w:rsidRPr="0078043B" w:rsidRDefault="0078043B" w:rsidP="007804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04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4.</w:t>
      </w:r>
      <w:r w:rsidRPr="007804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Zarządzenie wchodzi w życie z dniem wydania.</w:t>
      </w:r>
    </w:p>
    <w:p w:rsidR="0078043B" w:rsidRPr="0078043B" w:rsidRDefault="0078043B" w:rsidP="007804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8043B" w:rsidRPr="0078043B" w:rsidRDefault="0078043B" w:rsidP="007804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70B15" w:rsidRDefault="00F70B15" w:rsidP="0078043B">
      <w:pPr>
        <w:spacing w:after="0" w:line="240" w:lineRule="auto"/>
        <w:ind w:left="6372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70B15" w:rsidRDefault="00F70B15" w:rsidP="0078043B">
      <w:pPr>
        <w:spacing w:after="0" w:line="240" w:lineRule="auto"/>
        <w:ind w:left="6372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70B15" w:rsidRDefault="00F70B15" w:rsidP="0078043B">
      <w:pPr>
        <w:spacing w:after="0" w:line="240" w:lineRule="auto"/>
        <w:ind w:left="6372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Wójt</w:t>
      </w:r>
    </w:p>
    <w:p w:rsidR="00F70B15" w:rsidRDefault="00F70B15" w:rsidP="0078043B">
      <w:pPr>
        <w:spacing w:after="0" w:line="240" w:lineRule="auto"/>
        <w:ind w:left="6372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8043B" w:rsidRPr="00D05D86" w:rsidRDefault="00F70B15" w:rsidP="00F70B1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Bartosz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Szprenglewski</w:t>
      </w:r>
      <w:proofErr w:type="spellEnd"/>
      <w:r w:rsidR="0078043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</w:t>
      </w:r>
    </w:p>
    <w:p w:rsidR="0078043B" w:rsidRDefault="0078043B" w:rsidP="0078043B">
      <w:pPr>
        <w:spacing w:after="0"/>
      </w:pPr>
    </w:p>
    <w:p w:rsidR="0078043B" w:rsidRDefault="0078043B" w:rsidP="0078043B"/>
    <w:p w:rsidR="0078043B" w:rsidRDefault="0078043B" w:rsidP="0078043B"/>
    <w:p w:rsidR="0078043B" w:rsidRDefault="0078043B" w:rsidP="0078043B"/>
    <w:p w:rsidR="0078043B" w:rsidRDefault="0078043B" w:rsidP="0078043B"/>
    <w:p w:rsidR="0078043B" w:rsidRDefault="0078043B" w:rsidP="0078043B"/>
    <w:p w:rsidR="0078043B" w:rsidRDefault="0078043B" w:rsidP="0078043B"/>
    <w:p w:rsidR="0078043B" w:rsidRDefault="0078043B" w:rsidP="0078043B"/>
    <w:p w:rsidR="0078043B" w:rsidRDefault="0078043B" w:rsidP="0078043B"/>
    <w:p w:rsidR="0078043B" w:rsidRDefault="0078043B" w:rsidP="0078043B"/>
    <w:p w:rsidR="0078043B" w:rsidRDefault="0078043B" w:rsidP="0078043B"/>
    <w:p w:rsidR="0078043B" w:rsidRDefault="0078043B" w:rsidP="0078043B"/>
    <w:p w:rsidR="0078043B" w:rsidRDefault="0078043B" w:rsidP="0078043B"/>
    <w:p w:rsidR="0078043B" w:rsidRPr="00E022E6" w:rsidRDefault="0078043B" w:rsidP="0078043B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C5E5C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Uzasadnienie </w:t>
      </w:r>
      <w:r w:rsidRPr="00AC5E5C">
        <w:rPr>
          <w:rFonts w:ascii="Times New Roman" w:hAnsi="Times New Roman" w:cs="Times New Roman"/>
          <w:b/>
          <w:bCs/>
          <w:sz w:val="24"/>
          <w:szCs w:val="24"/>
        </w:rPr>
        <w:br/>
        <w:t xml:space="preserve">do zarządzenia Nr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8045BF">
        <w:rPr>
          <w:rFonts w:ascii="Times New Roman" w:hAnsi="Times New Roman" w:cs="Times New Roman"/>
          <w:b/>
          <w:bCs/>
          <w:sz w:val="24"/>
          <w:szCs w:val="24"/>
        </w:rPr>
        <w:t>56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C5E5C">
        <w:rPr>
          <w:rFonts w:ascii="Times New Roman" w:hAnsi="Times New Roman" w:cs="Times New Roman"/>
          <w:b/>
          <w:bCs/>
          <w:sz w:val="24"/>
          <w:szCs w:val="24"/>
        </w:rPr>
        <w:t>/2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AC5E5C">
        <w:rPr>
          <w:rFonts w:ascii="Times New Roman" w:hAnsi="Times New Roman" w:cs="Times New Roman"/>
          <w:b/>
          <w:bCs/>
          <w:sz w:val="24"/>
          <w:szCs w:val="24"/>
        </w:rPr>
        <w:t xml:space="preserve"> Wójta Gminy Chełmża z dnia 3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AC5E5C">
        <w:rPr>
          <w:rFonts w:ascii="Times New Roman" w:hAnsi="Times New Roman" w:cs="Times New Roman"/>
          <w:b/>
          <w:bCs/>
          <w:sz w:val="24"/>
          <w:szCs w:val="24"/>
        </w:rPr>
        <w:t xml:space="preserve"> maja 202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AC5E5C">
        <w:rPr>
          <w:rFonts w:ascii="Times New Roman" w:hAnsi="Times New Roman" w:cs="Times New Roman"/>
          <w:b/>
          <w:bCs/>
          <w:sz w:val="24"/>
          <w:szCs w:val="24"/>
        </w:rPr>
        <w:t xml:space="preserve"> r. </w:t>
      </w:r>
      <w:r w:rsidRPr="00AC5E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sprawie Raportu o stanie Gminy Chełmża za 202</w:t>
      </w:r>
      <w:r w:rsidR="00725A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  <w:r w:rsidRPr="00AC5E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</w:t>
      </w:r>
    </w:p>
    <w:p w:rsidR="0078043B" w:rsidRDefault="0078043B" w:rsidP="007804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22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art.28aa ustawy z dnia 8 marca 1990 r. o samorządzie gminnym Wójt co roku do dnia 31 maja przedstawia radzie gminy raport o stanie gminy. </w:t>
      </w:r>
      <w:r w:rsidRPr="00AC5E5C">
        <w:rPr>
          <w:rFonts w:ascii="Times New Roman" w:eastAsia="Times New Roman" w:hAnsi="Times New Roman" w:cs="Times New Roman"/>
          <w:sz w:val="24"/>
          <w:szCs w:val="24"/>
          <w:lang w:eastAsia="pl-PL"/>
        </w:rPr>
        <w:t>Raport obejmuje podsumowanie działalności wójta w roku poprzednim, w szczególności realizację polityk, programów i strategii, uchwał rady gminy i budżetu obywatelskiego.</w:t>
      </w:r>
    </w:p>
    <w:p w:rsidR="0078043B" w:rsidRDefault="0078043B" w:rsidP="007804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Raport został opracowany wg. zasady określonej w ustawie o samorządzie gminnym tzn. zawiera następujące rozdziały:</w:t>
      </w:r>
    </w:p>
    <w:p w:rsidR="0078043B" w:rsidRDefault="0078043B" w:rsidP="0078043B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Wstęp,</w:t>
      </w:r>
    </w:p>
    <w:p w:rsidR="0078043B" w:rsidRDefault="0078043B" w:rsidP="0078043B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Informacja o realizacji polityk, programów i strategii,</w:t>
      </w:r>
    </w:p>
    <w:p w:rsidR="0078043B" w:rsidRDefault="0078043B" w:rsidP="0078043B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Realizacja uchwał Rady Gminy Chełmża,</w:t>
      </w:r>
    </w:p>
    <w:p w:rsidR="0078043B" w:rsidRDefault="0078043B" w:rsidP="0078043B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Fundusz Sołecki,</w:t>
      </w:r>
    </w:p>
    <w:p w:rsidR="0078043B" w:rsidRDefault="0078043B" w:rsidP="0078043B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Podstawowe informacje o budżecie gminy,</w:t>
      </w:r>
    </w:p>
    <w:p w:rsidR="0078043B" w:rsidRDefault="0078043B" w:rsidP="0078043B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Informacje dodatkowe.</w:t>
      </w:r>
    </w:p>
    <w:p w:rsidR="0078043B" w:rsidRDefault="0078043B" w:rsidP="007804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Integralną część raportu stanowią załączniki:</w:t>
      </w:r>
    </w:p>
    <w:p w:rsidR="0078043B" w:rsidRDefault="0078043B" w:rsidP="0078043B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Informacja o stanie realizacji zadań oświatowych Gminy Chełmża w roku szkolnym 2023/2024,</w:t>
      </w:r>
    </w:p>
    <w:p w:rsidR="0078043B" w:rsidRDefault="0078043B" w:rsidP="0078043B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Sprawozdanie z działalności Gminnego Ośrodka Pomocy Społecznej w Chełmży za 2024 r.</w:t>
      </w:r>
    </w:p>
    <w:p w:rsidR="0078043B" w:rsidRDefault="0078043B" w:rsidP="0078043B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Sprawozdanie merytoryczne za rok 2024 – Biblioteka Samorządowa w Zelgnie,</w:t>
      </w:r>
    </w:p>
    <w:p w:rsidR="0078043B" w:rsidRDefault="0078043B" w:rsidP="0078043B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Sprawozdanie z wykonania rocznego planu działania Centrum Inicjatyw Kulturalnych Gminy Chełmża za 2024 r.</w:t>
      </w:r>
    </w:p>
    <w:p w:rsidR="0078043B" w:rsidRDefault="0078043B" w:rsidP="0078043B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Raport o sytuacji ekonomiczno- finansowej samodzielnego Publicznego Ośrodka Zdrowia w Zelgnie,</w:t>
      </w:r>
    </w:p>
    <w:p w:rsidR="0078043B" w:rsidRPr="00C02E6E" w:rsidRDefault="0078043B" w:rsidP="0078043B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Sprawozdanie </w:t>
      </w:r>
      <w:r w:rsidR="002E5D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Zarządu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Zakładu Usług Komunalnych WODKAN Sp. z o.o. w Nowej Chełmży </w:t>
      </w:r>
      <w:r w:rsidR="002E5D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działalności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okres od dnia 1 stycznia 2024 r. do dnia 31 grudnia 2024 r. </w:t>
      </w:r>
    </w:p>
    <w:p w:rsidR="0078043B" w:rsidRPr="00AC5E5C" w:rsidRDefault="0078043B" w:rsidP="007804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5E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</w:t>
      </w:r>
      <w:r w:rsidRPr="00AC5E5C">
        <w:rPr>
          <w:rFonts w:ascii="Times New Roman" w:eastAsia="Times New Roman" w:hAnsi="Times New Roman" w:cs="Times New Roman"/>
          <w:sz w:val="24"/>
          <w:szCs w:val="24"/>
          <w:lang w:eastAsia="pl-PL"/>
        </w:rPr>
        <w:t>miny rozpatruje raport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C5E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podczas sesji, na której podejmowana jest uchwała rady gminy w spraw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 </w:t>
      </w:r>
      <w:r w:rsidRPr="00AC5E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udzielenia lub nieudzielenia absolutorium wójtowi. Raport rozpatrywany jest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C5E5C">
        <w:rPr>
          <w:rFonts w:ascii="Times New Roman" w:eastAsia="Times New Roman" w:hAnsi="Times New Roman" w:cs="Times New Roman"/>
          <w:sz w:val="24"/>
          <w:szCs w:val="24"/>
          <w:lang w:eastAsia="pl-PL"/>
        </w:rPr>
        <w:t>w pierwszej kolejności. Nad przedstawionym raportem o stanie gminy przeprowadza się debatę.</w:t>
      </w:r>
    </w:p>
    <w:p w:rsidR="0078043B" w:rsidRDefault="0078043B" w:rsidP="0078043B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78043B" w:rsidRPr="00AC5E5C" w:rsidRDefault="0078043B" w:rsidP="0078043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8043B" w:rsidRPr="002038F7" w:rsidRDefault="0078043B" w:rsidP="007804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38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 </w:t>
      </w:r>
    </w:p>
    <w:p w:rsidR="0078043B" w:rsidRDefault="0078043B" w:rsidP="0078043B"/>
    <w:p w:rsidR="00B155E2" w:rsidRDefault="00B155E2"/>
    <w:sectPr w:rsidR="00B155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A678B"/>
    <w:multiLevelType w:val="hybridMultilevel"/>
    <w:tmpl w:val="BA9811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067C5"/>
    <w:multiLevelType w:val="hybridMultilevel"/>
    <w:tmpl w:val="D79656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7739952">
    <w:abstractNumId w:val="0"/>
  </w:num>
  <w:num w:numId="2" w16cid:durableId="15873785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43B"/>
    <w:rsid w:val="0009357A"/>
    <w:rsid w:val="00210185"/>
    <w:rsid w:val="002E5D52"/>
    <w:rsid w:val="00725AFC"/>
    <w:rsid w:val="0078043B"/>
    <w:rsid w:val="008045BF"/>
    <w:rsid w:val="00A639D1"/>
    <w:rsid w:val="00B155E2"/>
    <w:rsid w:val="00E5002C"/>
    <w:rsid w:val="00F70B15"/>
    <w:rsid w:val="00FE5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D2749"/>
  <w15:chartTrackingRefBased/>
  <w15:docId w15:val="{0EC3367C-8779-4A69-9FFF-91D38B286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043B"/>
    <w:pPr>
      <w:spacing w:after="200" w:line="27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804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804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8043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804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8043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804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804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804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804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804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804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8043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8043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8043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8043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8043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8043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8043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804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804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804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804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804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8043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8043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8043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804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8043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804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359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Pudo</dc:creator>
  <cp:keywords/>
  <dc:description/>
  <cp:lastModifiedBy>Ewa Pudo</cp:lastModifiedBy>
  <cp:revision>6</cp:revision>
  <cp:lastPrinted>2025-06-06T10:59:00Z</cp:lastPrinted>
  <dcterms:created xsi:type="dcterms:W3CDTF">2025-06-06T10:16:00Z</dcterms:created>
  <dcterms:modified xsi:type="dcterms:W3CDTF">2025-06-06T11:09:00Z</dcterms:modified>
</cp:coreProperties>
</file>