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163C" w:rsidRPr="007A6FD4" w:rsidRDefault="003A163C" w:rsidP="003A163C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Klauzula informacyjna w związku z przetwarzaniem danych osobowych w celu przyjęcia zgłoszenia oraz przeprowadzania postępowania wyjaśniającego na gruncie ustawy o ochronie sygnalistów</w:t>
      </w:r>
    </w:p>
    <w:p w:rsidR="003A163C" w:rsidRPr="007A6FD4" w:rsidRDefault="003A163C" w:rsidP="003A163C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:rsidR="003A163C" w:rsidRPr="007A6FD4" w:rsidRDefault="003A163C" w:rsidP="003A16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6" w:hanging="335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Administratorem Pana/Pani danych osobowych jest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Wójt Gminy Chełmża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z siedzibą w 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Urząd Gminy Chełmża, ul. Wodna 2, 87-140 Chełmża,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adres e-mail: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info@gminachelmza.pl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, tel.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56 675-60-76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.</w:t>
      </w:r>
    </w:p>
    <w:p w:rsidR="003A163C" w:rsidRPr="007A6FD4" w:rsidRDefault="003A163C" w:rsidP="003A16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Może Pan/Pani kontaktować się w sprawach związanych z przetwarzaniem danych osobowych oraz z wykonywaniem praw przysługujących na mocy RODO z Administratorem z wykorzystaniem powyższych danych teleadresowych lub z wyznaczonym u Administratora inspektorem ochrony danych na adres e-mail: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iod@gminachelmza.pl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.</w:t>
      </w:r>
    </w:p>
    <w:p w:rsidR="003A163C" w:rsidRPr="007A6FD4" w:rsidRDefault="003A163C" w:rsidP="003A16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Pana/Pani dane osobowe będą przetwarzane w celu przyjęcia zgłoszenia oraz przeprowadzania postępowania wyjaśniającego na podstawie obowiązku prawnego, jakiemu podlega Administrator na podstawie ustawy z dnia 14 czerwca 2024 r. o ochronie sygnalistów (Dz.U.2024.928).</w:t>
      </w:r>
    </w:p>
    <w:p w:rsidR="003A163C" w:rsidRPr="007A6FD4" w:rsidRDefault="003A163C" w:rsidP="003A163C">
      <w:pPr>
        <w:suppressAutoHyphens/>
        <w:autoSpaceDE w:val="0"/>
        <w:autoSpaceDN w:val="0"/>
        <w:adjustRightInd w:val="0"/>
        <w:spacing w:after="0" w:line="276" w:lineRule="auto"/>
        <w:ind w:left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:rsidR="003A163C" w:rsidRPr="007A6FD4" w:rsidRDefault="003A163C" w:rsidP="003A16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 xml:space="preserve">Ochrona tożsamości sygnalisty 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Pana/Pani dane osobowe, nie podlegają ujawnieniu nieupoważnionym osobom (tzn. osobom spoza zespołu odpowiedzialnego za przyjmowanie zgłoszeń oraz prowadzenie postępowania w zgłoszonej sprawie), chyba że za Pana/Pani wyraźną zgodą.</w:t>
      </w:r>
    </w:p>
    <w:p w:rsidR="003A163C" w:rsidRPr="007A6FD4" w:rsidRDefault="003A163C" w:rsidP="003A16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 xml:space="preserve">Szczególne przypadki, gdy może dojść do ujawnienia Pana/ Pani danych osobowych. 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Do ujawnienia Pana/Pani danych osobowych może dojść, gdy takie działanie jest koniecznym i proporcjonalnym obowiązkiem wynikającym z przepisów prawa w związku z postępowaniami wyjaśniającymi prowadzonymi przez organy publiczne lub postępowaniami przygotowawczymi lub sadowymi prowadzonymi przez sądy, w tym w celu zagwarantowania prawa do obrony przysługującego osobie, której dotyczy zgłoszenie. Przed dokonaniem takiego ujawnienia, właściwy organ publiczny lub właściwy sąd powiadomi Pana/Panią, przesyłając w postaci papierowej lub elektronicznej wyjaśnienie powodów ujawnienia danych osobowych. Powiadomienie nie jest przekazywane, jeżeli może zagrozić postępowaniu wyjaśniającemu lub postępowaniu przygotowawczemu, lub sądowemu.</w:t>
      </w:r>
    </w:p>
    <w:p w:rsidR="003A163C" w:rsidRPr="007A6FD4" w:rsidRDefault="003A163C" w:rsidP="003A16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Administrator zapewnia poufność Pana/Pani danych, w związku z otrzymanym zgłoszeniem. W związku z tym dane mogą być udostępnione jedynie podmiotom uprawnionym do tego na podstawie przepisów prawa oraz podmiotom, którym administrator powierzył przetwarzanie danych, tzn. [</w:t>
      </w:r>
      <w:r w:rsidRPr="007A6FD4">
        <w:rPr>
          <w:rFonts w:ascii="Cambria" w:eastAsia="NSimSun" w:hAnsi="Cambria" w:cs="Tahoma"/>
          <w:i/>
          <w:iCs/>
          <w:kern w:val="1"/>
          <w:sz w:val="24"/>
          <w:szCs w:val="24"/>
          <w:lang w:eastAsia="zh-CN" w:bidi="hi-IN"/>
        </w:rPr>
        <w:t>należy wskazać odbiorę lub kategorię odbiorców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]. </w:t>
      </w:r>
    </w:p>
    <w:p w:rsidR="003A163C" w:rsidRPr="007A6FD4" w:rsidRDefault="003A163C" w:rsidP="003A16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Dane osobowe przetwarzane w związku z przyjęciem zgłoszenia lub podjęciem działań następczych oraz dokumenty związane z tym zgłoszeniem są przechowywane przez okres 3 lat po zakończeniu roku kalendarzowego, w którym przekazano zgłoszenie lub zakończono działania następcze, lub po zakończeniu postępowań zainicjowanych tymi działaniami. Dane osobowe, które nie mają znaczenia dla rozpatrywania zgłoszenia, nie są zbierane, a w razie przypadkowego zebrania są 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lastRenderedPageBreak/>
        <w:t>niezwłocznie usuwane. Usunięcie tych danych osobowych następuje w terminie 14 dni od chwili ustalenia, że nie mają one znaczenia dla sprawy.</w:t>
      </w:r>
    </w:p>
    <w:p w:rsidR="003A163C" w:rsidRPr="007A6FD4" w:rsidRDefault="003A163C" w:rsidP="003A16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Posiada Pan/Pani prawo żądania dostępu do swoich danych osobowych, a także ich sprostowania (poprawiania). Przysługuje Panu/Pani także prawo do żądania usunięcia lub ograniczenia przetwarzania, a także sprzeciwu na przetwarzanie, przy czym przysługuje ono jedynie w sytuacji, jeżeli dalsze przetwarzanie nie jest niezbędne do wywiązania się przez Administratora z obowiązku prawnego i nie występują inne nadrzędne prawne podstawy przetwarzania. </w:t>
      </w:r>
    </w:p>
    <w:p w:rsidR="003A163C" w:rsidRPr="007A6FD4" w:rsidRDefault="003A163C" w:rsidP="003A16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Przysługuje Panu/Pani prawo wniesienia skargi na realizowane przez Administratora przetwarzanie do Prezesa UODO (uodo.gov.pl). </w:t>
      </w:r>
    </w:p>
    <w:p w:rsidR="003A163C" w:rsidRPr="007A6FD4" w:rsidRDefault="003A163C" w:rsidP="003A16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Podanie danych jest dobrowolne i nie stanowi warunku przyjęcia przez nas zgłoszenia. Jeśli nie poda Pan/Pani danych kontaktowych, nie będziemy mogli potwierdzić przyjęcia zgłoszenia oraz informować o przebiegu naszych działań, związanych z tym zgłoszeniem.</w:t>
      </w:r>
    </w:p>
    <w:p w:rsidR="0033751B" w:rsidRDefault="0033751B"/>
    <w:sectPr w:rsidR="00337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740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num w:numId="1" w16cid:durableId="136447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3C"/>
    <w:rsid w:val="00294A04"/>
    <w:rsid w:val="002E6080"/>
    <w:rsid w:val="0033751B"/>
    <w:rsid w:val="003A163C"/>
    <w:rsid w:val="005122C8"/>
    <w:rsid w:val="0057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7A411-D03B-460C-B943-D475C87B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63C"/>
    <w:pPr>
      <w:spacing w:line="259" w:lineRule="auto"/>
    </w:pPr>
    <w:rPr>
      <w:rFonts w:eastAsia="Times New Roman" w:cs="Times New Roman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1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1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1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1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1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1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1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6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6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16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16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16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16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1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1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1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1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1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16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16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16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1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16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16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1</cp:revision>
  <dcterms:created xsi:type="dcterms:W3CDTF">2025-09-08T11:57:00Z</dcterms:created>
  <dcterms:modified xsi:type="dcterms:W3CDTF">2025-09-08T11:57:00Z</dcterms:modified>
</cp:coreProperties>
</file>