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682C" w:rsidRPr="003E682C" w:rsidRDefault="003E682C" w:rsidP="003E682C">
      <w:pPr>
        <w:spacing w:after="0" w:line="276" w:lineRule="auto"/>
        <w:ind w:left="0" w:firstLine="0"/>
        <w:jc w:val="right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Chełmża, dnia </w:t>
      </w:r>
      <w:r w:rsidR="00D94CC7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10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 września 2025 r.</w:t>
      </w:r>
    </w:p>
    <w:p w:rsidR="003E682C" w:rsidRPr="003E682C" w:rsidRDefault="003E682C" w:rsidP="003E682C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GKOŚ.6220.8.2025</w:t>
      </w:r>
    </w:p>
    <w:p w:rsidR="003E682C" w:rsidRPr="003E682C" w:rsidRDefault="003E682C" w:rsidP="003E682C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</w:p>
    <w:p w:rsidR="003E682C" w:rsidRPr="003E682C" w:rsidRDefault="003E682C" w:rsidP="003E682C">
      <w:pPr>
        <w:suppressAutoHyphens/>
        <w:spacing w:after="0" w:line="276" w:lineRule="auto"/>
        <w:ind w:left="4956" w:firstLine="0"/>
        <w:jc w:val="left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MARTA PRUS III GROBELSKA 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br/>
        <w:t>ŁĘG-OSIEK 32 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br/>
        <w:t>87-125 STAJENCZYNKI 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br/>
        <w:t xml:space="preserve">pełnomocnik Ziemiańskiego </w:t>
      </w:r>
    </w:p>
    <w:p w:rsidR="003E682C" w:rsidRPr="003E682C" w:rsidRDefault="003E682C" w:rsidP="003E682C">
      <w:pPr>
        <w:suppressAutoHyphens/>
        <w:spacing w:after="0" w:line="276" w:lineRule="auto"/>
        <w:ind w:left="4956" w:firstLine="0"/>
        <w:jc w:val="left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Towarzystwa Gospodarczego S.A.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br/>
        <w:t>ul. Świętokrzyska 30/63</w:t>
      </w:r>
      <w:r w:rsidRPr="003E682C">
        <w:rPr>
          <w:rFonts w:ascii="Times New Roman" w:eastAsia="Times New Roman" w:hAnsi="Times New Roman" w:cs="Times New Roman"/>
          <w:color w:val="auto"/>
          <w:kern w:val="0"/>
          <w14:ligatures w14:val="none"/>
        </w:rPr>
        <w:br/>
        <w:t>00-116 Warszawa</w:t>
      </w:r>
    </w:p>
    <w:p w:rsidR="003E682C" w:rsidRPr="003E682C" w:rsidRDefault="003E682C" w:rsidP="003E682C">
      <w:pPr>
        <w:keepNext/>
        <w:keepLines/>
        <w:spacing w:after="0" w:line="360" w:lineRule="auto"/>
        <w:ind w:left="0" w:right="4" w:firstLine="0"/>
        <w:outlineLvl w:val="0"/>
        <w:rPr>
          <w:rFonts w:ascii="Times New Roman" w:hAnsi="Times New Roman" w:cs="Times New Roman"/>
          <w:b/>
        </w:rPr>
      </w:pPr>
    </w:p>
    <w:p w:rsidR="003E682C" w:rsidRPr="003E682C" w:rsidRDefault="003E682C" w:rsidP="003E682C">
      <w:pPr>
        <w:keepNext/>
        <w:keepLines/>
        <w:spacing w:after="0" w:line="360" w:lineRule="auto"/>
        <w:ind w:left="11" w:right="4"/>
        <w:jc w:val="center"/>
        <w:outlineLvl w:val="0"/>
        <w:rPr>
          <w:rFonts w:ascii="Times New Roman" w:hAnsi="Times New Roman" w:cs="Times New Roman"/>
          <w:b/>
        </w:rPr>
      </w:pPr>
      <w:r w:rsidRPr="003E682C">
        <w:rPr>
          <w:rFonts w:ascii="Times New Roman" w:hAnsi="Times New Roman" w:cs="Times New Roman"/>
          <w:b/>
        </w:rPr>
        <w:t>Postanowienie</w:t>
      </w:r>
    </w:p>
    <w:p w:rsidR="003E682C" w:rsidRPr="003E682C" w:rsidRDefault="003E682C" w:rsidP="003E682C"/>
    <w:p w:rsidR="003E682C" w:rsidRPr="00D55F0E" w:rsidRDefault="005B565F" w:rsidP="003E682C">
      <w:pPr>
        <w:pStyle w:val="Default"/>
        <w:spacing w:line="360" w:lineRule="auto"/>
        <w:ind w:firstLine="709"/>
        <w:jc w:val="both"/>
      </w:pPr>
      <w:r w:rsidRPr="003E682C">
        <w:t xml:space="preserve">Na podstawie art. 63 ust. 5 i ust. 6 </w:t>
      </w:r>
      <w:r w:rsidR="003E682C" w:rsidRPr="003E682C">
        <w:t>ustawy z dnia 3 października 2008 r. o udostępnieniu informacji o środowisku i jego ochronie, udziale społeczeństwa w ochronie środowiska oraz o</w:t>
      </w:r>
      <w:r w:rsidR="00A261EB">
        <w:t> </w:t>
      </w:r>
      <w:r w:rsidR="003E682C" w:rsidRPr="003E682C">
        <w:t xml:space="preserve">ocenach oddziaływania na środowisko </w:t>
      </w:r>
      <w:r w:rsidR="003E682C" w:rsidRPr="003E682C">
        <w:rPr>
          <w:color w:val="auto"/>
        </w:rPr>
        <w:t>(</w:t>
      </w:r>
      <w:proofErr w:type="spellStart"/>
      <w:r w:rsidR="003E682C" w:rsidRPr="003E682C">
        <w:rPr>
          <w:color w:val="auto"/>
        </w:rPr>
        <w:t>t.j</w:t>
      </w:r>
      <w:proofErr w:type="spellEnd"/>
      <w:r w:rsidR="003E682C" w:rsidRPr="003E682C">
        <w:rPr>
          <w:color w:val="auto"/>
        </w:rPr>
        <w:t xml:space="preserve">. Dz. U. z 2024 r. poz. 1112 z </w:t>
      </w:r>
      <w:proofErr w:type="spellStart"/>
      <w:r w:rsidR="003E682C" w:rsidRPr="003E682C">
        <w:rPr>
          <w:color w:val="auto"/>
        </w:rPr>
        <w:t>późn</w:t>
      </w:r>
      <w:proofErr w:type="spellEnd"/>
      <w:r w:rsidR="003E682C" w:rsidRPr="003E682C">
        <w:rPr>
          <w:color w:val="auto"/>
        </w:rPr>
        <w:t>. zm.)</w:t>
      </w:r>
      <w:r w:rsidR="003E682C" w:rsidRPr="003E682C">
        <w:t>,</w:t>
      </w:r>
      <w:r w:rsidRPr="003E682C">
        <w:t xml:space="preserve"> dalej ustawa, art. 123 </w:t>
      </w:r>
      <w:r w:rsidR="003E682C" w:rsidRPr="003E682C">
        <w:t xml:space="preserve">ustawy z dnia 14 czerwca 1960 r. Kodeks postępowania administracyjnego </w:t>
      </w:r>
      <w:r w:rsidR="003E682C" w:rsidRPr="003E682C">
        <w:rPr>
          <w:color w:val="auto"/>
        </w:rPr>
        <w:t>(</w:t>
      </w:r>
      <w:proofErr w:type="spellStart"/>
      <w:r w:rsidR="003E682C" w:rsidRPr="003E682C">
        <w:rPr>
          <w:color w:val="auto"/>
        </w:rPr>
        <w:t>t.j</w:t>
      </w:r>
      <w:proofErr w:type="spellEnd"/>
      <w:r w:rsidR="003E682C" w:rsidRPr="003E682C">
        <w:rPr>
          <w:color w:val="auto"/>
        </w:rPr>
        <w:t xml:space="preserve">. Dz. U. z 2024 r. poz. 572 z </w:t>
      </w:r>
      <w:proofErr w:type="spellStart"/>
      <w:r w:rsidR="003E682C" w:rsidRPr="003E682C">
        <w:rPr>
          <w:color w:val="auto"/>
        </w:rPr>
        <w:t>późn</w:t>
      </w:r>
      <w:proofErr w:type="spellEnd"/>
      <w:r w:rsidR="003E682C" w:rsidRPr="003E682C">
        <w:rPr>
          <w:color w:val="auto"/>
        </w:rPr>
        <w:t>. zm.)</w:t>
      </w:r>
      <w:r w:rsidR="003E682C" w:rsidRPr="003E682C">
        <w:t>, dalej k.p.a.</w:t>
      </w:r>
      <w:r w:rsidR="003E682C">
        <w:t xml:space="preserve">, </w:t>
      </w:r>
      <w:r w:rsidR="00A71DDD">
        <w:t xml:space="preserve">w związku z </w:t>
      </w:r>
      <w:r w:rsidRPr="0073570C">
        <w:t>postanowieni</w:t>
      </w:r>
      <w:r w:rsidR="00A71DDD">
        <w:t>em</w:t>
      </w:r>
      <w:r w:rsidRPr="0073570C">
        <w:t xml:space="preserve"> Wójta Gminy Chełmża z</w:t>
      </w:r>
      <w:r w:rsidR="00A261EB">
        <w:t> </w:t>
      </w:r>
      <w:r w:rsidRPr="0073570C">
        <w:t xml:space="preserve">dnia </w:t>
      </w:r>
      <w:r w:rsidR="00A261EB">
        <w:t>10</w:t>
      </w:r>
      <w:r w:rsidRPr="0073570C">
        <w:t xml:space="preserve"> września 202</w:t>
      </w:r>
      <w:r w:rsidR="003E682C">
        <w:t>5</w:t>
      </w:r>
      <w:r w:rsidRPr="0073570C">
        <w:t xml:space="preserve"> r. stwierdzającego obowiązek przeprowadzenia oceny oddziaływania przedsięwzięcia na</w:t>
      </w:r>
      <w:r w:rsidRPr="0073570C">
        <w:rPr>
          <w:color w:val="00B050"/>
        </w:rPr>
        <w:t xml:space="preserve"> </w:t>
      </w:r>
      <w:r w:rsidRPr="0073570C">
        <w:t>środowisko dla planowanego przedsięwzięcia polegającego na</w:t>
      </w:r>
      <w:r w:rsidR="003E682C" w:rsidRPr="00D55F0E">
        <w:rPr>
          <w:lang w:eastAsia="zh-CN"/>
        </w:rPr>
        <w:t xml:space="preserve"> realizacji:</w:t>
      </w:r>
    </w:p>
    <w:p w:rsidR="003E682C" w:rsidRDefault="003E682C" w:rsidP="003E682C">
      <w:pPr>
        <w:spacing w:after="0" w:line="360" w:lineRule="auto"/>
        <w:ind w:left="-15" w:firstLine="708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D55F0E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„Zabudowy mieszkaniowo-usługowo-rekreacyjnej zajmującej łącznie powierzchnię powyżej 2ha wraz z towarzyszącą jej infrastrukturą oraz budynku przetwórni płodów rolnych (owoców i warzyw do 50t na rok) przeznaczonych do realizacji na działkach oznaczonych numerami geodezyjnymi: 160/7, 160/11, 160/13, 160/14, 160/15, 160/16, 160/17, 160/18, 160/19, 160/21, oraz 160/22, 162, 160/2, 165/2, 167/22, 160/20 położonych w obrębie ewidencyjnym 0020 Pluskowęsy</w:t>
      </w:r>
      <w:r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,</w:t>
      </w:r>
      <w:r w:rsidR="00A71DDD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 </w:t>
      </w:r>
      <w:r w:rsidR="00A71DDD" w:rsidRPr="00A71DDD">
        <w:rPr>
          <w:rFonts w:ascii="Times New Roman" w:eastAsia="Times New Roman" w:hAnsi="Times New Roman" w:cs="Times New Roman"/>
          <w:b/>
          <w:bCs/>
          <w:color w:val="auto"/>
          <w:kern w:val="0"/>
          <w14:ligatures w14:val="none"/>
        </w:rPr>
        <w:t>Wójt Gminy Chełmża</w:t>
      </w:r>
    </w:p>
    <w:p w:rsidR="00A10589" w:rsidRPr="003E682C" w:rsidRDefault="003E682C" w:rsidP="00A71DDD">
      <w:pPr>
        <w:spacing w:after="0" w:line="360" w:lineRule="auto"/>
        <w:ind w:left="-15" w:firstLine="1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="005B565F" w:rsidRPr="003E682C">
        <w:rPr>
          <w:rFonts w:ascii="Times New Roman" w:hAnsi="Times New Roman" w:cs="Times New Roman"/>
          <w:b/>
          <w:bCs/>
        </w:rPr>
        <w:t>ostanawia</w:t>
      </w:r>
    </w:p>
    <w:p w:rsidR="00A10589" w:rsidRDefault="00A71DDD" w:rsidP="003E682C">
      <w:pPr>
        <w:spacing w:after="0" w:line="360" w:lineRule="auto"/>
        <w:ind w:left="-5"/>
        <w:rPr>
          <w:rFonts w:ascii="Times New Roman" w:hAnsi="Times New Roman" w:cs="Times New Roman"/>
        </w:rPr>
      </w:pPr>
      <w:r w:rsidRPr="00A71DDD">
        <w:rPr>
          <w:rFonts w:ascii="Times New Roman" w:hAnsi="Times New Roman" w:cs="Times New Roman"/>
          <w:b/>
          <w:bCs/>
        </w:rPr>
        <w:t>z</w:t>
      </w:r>
      <w:r w:rsidR="005B565F" w:rsidRPr="00A71DDD">
        <w:rPr>
          <w:rFonts w:ascii="Times New Roman" w:hAnsi="Times New Roman" w:cs="Times New Roman"/>
          <w:b/>
          <w:bCs/>
        </w:rPr>
        <w:t>awiesić postępowanie</w:t>
      </w:r>
      <w:r w:rsidR="005B565F" w:rsidRPr="00083BDA">
        <w:rPr>
          <w:rFonts w:ascii="Times New Roman" w:hAnsi="Times New Roman" w:cs="Times New Roman"/>
        </w:rPr>
        <w:t xml:space="preserve"> wszczęte </w:t>
      </w:r>
      <w:r w:rsidR="003E682C" w:rsidRPr="00083BDA">
        <w:rPr>
          <w:rFonts w:ascii="Times New Roman" w:hAnsi="Times New Roman" w:cs="Times New Roman"/>
        </w:rPr>
        <w:t>na wniosek z dnia 08 lipca 2025 r. (data wpływu: 08 lipca 2025 r.), złożony przez firmę Ziemiańskie Towarzystwo Gospodarcze S.A., ul. Świętokrzyska 30/63, 00-116 Warszawa reprezentowaną przez pełnomocnika Martę Prus III Grobelską w</w:t>
      </w:r>
      <w:r w:rsidR="00A261EB">
        <w:rPr>
          <w:rFonts w:ascii="Times New Roman" w:hAnsi="Times New Roman" w:cs="Times New Roman"/>
        </w:rPr>
        <w:t> </w:t>
      </w:r>
      <w:r w:rsidR="003E682C" w:rsidRPr="00083BDA">
        <w:rPr>
          <w:rFonts w:ascii="Times New Roman" w:hAnsi="Times New Roman" w:cs="Times New Roman"/>
        </w:rPr>
        <w:t xml:space="preserve">sprawie wydania decyzji o środowiskowych uwarunkowaniach </w:t>
      </w:r>
      <w:r w:rsidR="005B565F" w:rsidRPr="00083BDA">
        <w:rPr>
          <w:rFonts w:ascii="Times New Roman" w:hAnsi="Times New Roman" w:cs="Times New Roman"/>
        </w:rPr>
        <w:t xml:space="preserve">dla przedsięwzięcia polegającego </w:t>
      </w:r>
      <w:r w:rsidR="005B565F" w:rsidRPr="00083BDA">
        <w:rPr>
          <w:rFonts w:ascii="Times New Roman" w:hAnsi="Times New Roman" w:cs="Times New Roman"/>
          <w:i/>
        </w:rPr>
        <w:t xml:space="preserve">na </w:t>
      </w:r>
      <w:r w:rsidR="003E682C" w:rsidRPr="00083BDA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>„Zabudowie mieszkaniowo-usługowo-rekreacyjnej zajmującej łącznie powierzchnię powyżej 2ha wraz z towarzyszącą jej infrastrukturą oraz budynku przetwórni płodów rolnych (owoców</w:t>
      </w:r>
      <w:r w:rsidR="003E682C" w:rsidRPr="00D55F0E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 i warzyw do 50t na rok) przeznaczonych do realizacji na działkach oznaczonych numerami geodezyjnymi: 160/7, 160/11, 160/13, 160/14, 160/15, 160/16, 160/17, </w:t>
      </w:r>
      <w:r w:rsidR="003E682C" w:rsidRPr="00D55F0E">
        <w:rPr>
          <w:rFonts w:ascii="Times New Roman" w:eastAsia="Times New Roman" w:hAnsi="Times New Roman" w:cs="Times New Roman"/>
          <w:color w:val="auto"/>
          <w:kern w:val="0"/>
          <w14:ligatures w14:val="none"/>
        </w:rPr>
        <w:lastRenderedPageBreak/>
        <w:t>160/18, 160/19, 160/21, oraz 160/22, 162, 160/2, 165/2, 167/22, 160/20 położonych w obrębie ewidencyjnym 0020 Pluskowęsy</w:t>
      </w:r>
      <w:r w:rsidR="003E682C" w:rsidRPr="0073570C">
        <w:rPr>
          <w:rFonts w:ascii="Times New Roman" w:hAnsi="Times New Roman" w:cs="Times New Roman"/>
        </w:rPr>
        <w:t xml:space="preserve"> </w:t>
      </w:r>
      <w:r w:rsidR="005B565F" w:rsidRPr="0073570C">
        <w:rPr>
          <w:rFonts w:ascii="Times New Roman" w:hAnsi="Times New Roman" w:cs="Times New Roman"/>
        </w:rPr>
        <w:t xml:space="preserve">do czasu przedłożenia przez wnioskodawcę dla przedsięwzięcia raportu o oddziaływaniu przedsięwzięcia na środowisko zgodnego z art. 66 ustawą. </w:t>
      </w:r>
    </w:p>
    <w:p w:rsidR="00083BDA" w:rsidRPr="0073570C" w:rsidRDefault="00083BDA" w:rsidP="003E682C">
      <w:pPr>
        <w:spacing w:after="0" w:line="360" w:lineRule="auto"/>
        <w:ind w:left="-5"/>
        <w:rPr>
          <w:rFonts w:ascii="Times New Roman" w:hAnsi="Times New Roman" w:cs="Times New Roman"/>
        </w:rPr>
      </w:pPr>
    </w:p>
    <w:p w:rsidR="00A10589" w:rsidRDefault="005B565F">
      <w:pPr>
        <w:pStyle w:val="Nagwek1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>Uzasadnienie</w:t>
      </w:r>
    </w:p>
    <w:p w:rsidR="00083BDA" w:rsidRPr="00083BDA" w:rsidRDefault="00083BDA" w:rsidP="00083BDA"/>
    <w:p w:rsidR="00083BDA" w:rsidRPr="00083BDA" w:rsidRDefault="00083BDA" w:rsidP="00083BDA">
      <w:p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083BDA">
        <w:rPr>
          <w:rFonts w:ascii="Times New Roman" w:eastAsia="Times New Roman" w:hAnsi="Times New Roman" w:cs="Times New Roman"/>
          <w:kern w:val="0"/>
          <w14:ligatures w14:val="none"/>
        </w:rPr>
        <w:t xml:space="preserve">Na wniosek z dnia 08 lipca 2025 r. (data wpływu: 08 lipca 2025 r.), złożony przez firmę Ziemiańskie Towarzystwo Gospodarcze S.A., ul. Świętokrzyska 30/63, 00-116 Warszawa reprezentowaną przez pełnomocnika Martę Prus III Grobelską, </w:t>
      </w:r>
      <w:r w:rsidRPr="00083BD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Wójt Gminy Chełmża w dniu </w:t>
      </w:r>
      <w:r w:rsidRPr="00083BDA">
        <w:rPr>
          <w:rFonts w:ascii="Times New Roman" w:eastAsia="Times New Roman" w:hAnsi="Times New Roman" w:cs="Times New Roman"/>
          <w:kern w:val="0"/>
          <w14:ligatures w14:val="none"/>
        </w:rPr>
        <w:t xml:space="preserve">08 lipca </w:t>
      </w:r>
      <w:r w:rsidRPr="00083BD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2025 r. wszczął postępowanie w sprawie wydania decyzji o środowiskowych uwarunkowaniach na realizację przedsięwzięcia polegającego na realizacji: </w:t>
      </w:r>
      <w:r w:rsidRPr="00083BDA">
        <w:rPr>
          <w:rFonts w:ascii="Times New Roman" w:eastAsia="Times New Roman" w:hAnsi="Times New Roman" w:cs="Times New Roman"/>
          <w:color w:val="auto"/>
          <w:kern w:val="0"/>
          <w14:ligatures w14:val="none"/>
        </w:rPr>
        <w:t xml:space="preserve"> „Zabudowy mieszkaniowo-usługowo-rekreacyjnej zajmującej łącznie powierzchnię powyżej 2ha wraz z towarzyszącą jej infrastrukturą oraz budynku przetwórni płodów rolnych (owoców i warzyw do 50t na rok) przeznaczonych do realizacji na działkach oznaczonych numerami geodezyjnymi: 160/7, 160/11, 160/13, 160/14, 160/15, 160/16, 160/17, 160/18, 160/19, 160/21, oraz 160/22, 162, 160/2, 165/2, 167/22, 160/20 położonych w obrębie ewidencyjnym 0020 Pluskowęsy, Gmina Chełmża”.</w:t>
      </w:r>
    </w:p>
    <w:p w:rsidR="00D94CC7" w:rsidRDefault="005B565F" w:rsidP="00A261EB">
      <w:pPr>
        <w:spacing w:after="0" w:line="360" w:lineRule="auto"/>
        <w:ind w:left="-15" w:firstLine="708"/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</w:pPr>
      <w:r w:rsidRPr="0073570C">
        <w:rPr>
          <w:rFonts w:ascii="Times New Roman" w:hAnsi="Times New Roman" w:cs="Times New Roman"/>
        </w:rPr>
        <w:t xml:space="preserve">W toku postępowania, Wójt Gminy Chełmża pismami z dnia </w:t>
      </w:r>
      <w:r w:rsidR="00083BDA">
        <w:rPr>
          <w:rFonts w:ascii="Times New Roman" w:hAnsi="Times New Roman" w:cs="Times New Roman"/>
        </w:rPr>
        <w:t xml:space="preserve">17 lipca </w:t>
      </w:r>
      <w:r w:rsidRPr="0073570C">
        <w:rPr>
          <w:rFonts w:ascii="Times New Roman" w:hAnsi="Times New Roman" w:cs="Times New Roman"/>
        </w:rPr>
        <w:t>202</w:t>
      </w:r>
      <w:r w:rsidR="00083BDA">
        <w:rPr>
          <w:rFonts w:ascii="Times New Roman" w:hAnsi="Times New Roman" w:cs="Times New Roman"/>
        </w:rPr>
        <w:t>5</w:t>
      </w:r>
      <w:r w:rsidRPr="0073570C">
        <w:rPr>
          <w:rFonts w:ascii="Times New Roman" w:hAnsi="Times New Roman" w:cs="Times New Roman"/>
        </w:rPr>
        <w:t xml:space="preserve"> r. wystąpił do Regionalnego Dyrektora Ochrony Środowiska, Państwowego Inspektora Sanitarnego, Państwowego Gospodarstwa Wodnego Wody Polskie Zarządu Zlewni w Toruniu o wydanie opinii co do konieczności przeprowadzenia oceny oddziaływania przedsięwzięcia na środowisko i sporządzenia raportu oddziaływania planowanego przedsięwzięcia na środowisko i ewentualnie jego zakresu jako przedsięwzięcia mogącego potencjalnie znacząco oddziaływać na środowisko wymienionego </w:t>
      </w:r>
      <w:r w:rsidR="00D94CC7" w:rsidRPr="00D94CC7">
        <w:rPr>
          <w:rFonts w:ascii="Times New Roman" w:eastAsia="Times New Roman" w:hAnsi="Times New Roman" w:cs="Times New Roman"/>
          <w:color w:val="auto"/>
          <w:kern w:val="0"/>
          <w:lang w:eastAsia="zh-CN"/>
          <w14:ligatures w14:val="none"/>
        </w:rPr>
        <w:t>§ 3 ust. 1 pkt 55b, 57, 62, 81, 93 r</w:t>
      </w:r>
      <w:r w:rsidR="00D94CC7" w:rsidRPr="00D94CC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ozporządzenia Rady Ministrów z dnia 10 września 2019 r. w sprawie określenia rodzajów przedsięwzięć mogących znacząco oddziaływać na środowisko </w:t>
      </w:r>
      <w:r w:rsidR="00D94CC7" w:rsidRPr="00D94CC7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(Dz.U. z 2019 r. poz. 1839, z </w:t>
      </w:r>
      <w:proofErr w:type="spellStart"/>
      <w:r w:rsidR="00D94CC7" w:rsidRPr="00D94CC7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późn</w:t>
      </w:r>
      <w:proofErr w:type="spellEnd"/>
      <w:r w:rsidR="00D94CC7" w:rsidRPr="00D94CC7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. zm.)</w:t>
      </w:r>
    </w:p>
    <w:p w:rsidR="00A10589" w:rsidRPr="0073570C" w:rsidRDefault="005B565F" w:rsidP="00A261EB">
      <w:pPr>
        <w:spacing w:after="0" w:line="360" w:lineRule="auto"/>
        <w:ind w:left="-15" w:firstLine="708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 xml:space="preserve">Po analizie dowodów zgromadzonych w sprawie i zasięgnięciu opinii organów współdziałających Wójt Gminy Chełmża postanowieniem z dnia </w:t>
      </w:r>
      <w:r w:rsidR="00D94CC7">
        <w:rPr>
          <w:rFonts w:ascii="Times New Roman" w:hAnsi="Times New Roman" w:cs="Times New Roman"/>
        </w:rPr>
        <w:t>10</w:t>
      </w:r>
      <w:r w:rsidRPr="0073570C">
        <w:rPr>
          <w:rFonts w:ascii="Times New Roman" w:hAnsi="Times New Roman" w:cs="Times New Roman"/>
        </w:rPr>
        <w:t xml:space="preserve"> września 202</w:t>
      </w:r>
      <w:r w:rsidR="00D94CC7">
        <w:rPr>
          <w:rFonts w:ascii="Times New Roman" w:hAnsi="Times New Roman" w:cs="Times New Roman"/>
        </w:rPr>
        <w:t>5</w:t>
      </w:r>
      <w:r w:rsidRPr="0073570C">
        <w:rPr>
          <w:rFonts w:ascii="Times New Roman" w:hAnsi="Times New Roman" w:cs="Times New Roman"/>
        </w:rPr>
        <w:t xml:space="preserve"> r. uznał, że dla planowanego przedsięwzięcia istnieje konieczność przeprowadzenia oceny oddziaływania na środowisko i określił zakres raportu. </w:t>
      </w:r>
    </w:p>
    <w:p w:rsidR="00A10589" w:rsidRPr="0073570C" w:rsidRDefault="005B565F" w:rsidP="00A261EB">
      <w:pPr>
        <w:spacing w:after="0" w:line="360" w:lineRule="auto"/>
        <w:ind w:left="0" w:right="14" w:firstLine="0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 xml:space="preserve">Podstawę prawną do wydania niniejszego postanowienia stanowi art. 63 ust. 5 ustawy, zgodnie z którym, </w:t>
      </w:r>
      <w:r w:rsidRPr="0073570C">
        <w:rPr>
          <w:rFonts w:ascii="Times New Roman" w:hAnsi="Times New Roman" w:cs="Times New Roman"/>
          <w:i/>
        </w:rPr>
        <w:t xml:space="preserve">właściwy organ wydaje postanowienie o zawieszeniu postępowania w sprawie </w:t>
      </w:r>
      <w:r w:rsidRPr="0073570C">
        <w:rPr>
          <w:rFonts w:ascii="Times New Roman" w:hAnsi="Times New Roman" w:cs="Times New Roman"/>
          <w:i/>
        </w:rPr>
        <w:lastRenderedPageBreak/>
        <w:t>wydania decyzji o środowiskowych uwarunkowaniach do czasu przedłożenia przez wnioskodawcę raportu o oddziaływaniu przedsięwzięcia na środowisko</w:t>
      </w:r>
      <w:r w:rsidRPr="0073570C">
        <w:rPr>
          <w:rFonts w:ascii="Times New Roman" w:hAnsi="Times New Roman" w:cs="Times New Roman"/>
        </w:rPr>
        <w:t>.</w:t>
      </w:r>
    </w:p>
    <w:p w:rsidR="00A10589" w:rsidRDefault="005B565F">
      <w:pPr>
        <w:pStyle w:val="Nagwek1"/>
        <w:ind w:right="4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>Pouczenie</w:t>
      </w:r>
    </w:p>
    <w:p w:rsidR="00A261EB" w:rsidRPr="00A261EB" w:rsidRDefault="00A261EB" w:rsidP="00A261EB"/>
    <w:p w:rsidR="00A10589" w:rsidRDefault="005B565F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  <w:r w:rsidRPr="0073570C">
        <w:rPr>
          <w:rFonts w:ascii="Times New Roman" w:hAnsi="Times New Roman" w:cs="Times New Roman"/>
        </w:rPr>
        <w:t>Na niniejsze postanowienie nie przysługuje zażalenie (art. 63 ust. 6 ustawy).</w:t>
      </w: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713A23" w:rsidRPr="00713A23" w:rsidRDefault="00713A23" w:rsidP="00713A23">
      <w:pPr>
        <w:spacing w:after="0" w:line="276" w:lineRule="auto"/>
        <w:ind w:left="5664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>Z up. Wójta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  <w:t>Andrzej Zieliński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ab/>
        <w:t>Zastępca Wójta</w:t>
      </w:r>
    </w:p>
    <w:p w:rsidR="00713A23" w:rsidRPr="00713A23" w:rsidRDefault="00713A23" w:rsidP="00713A23">
      <w:pPr>
        <w:spacing w:after="0" w:line="276" w:lineRule="auto"/>
        <w:ind w:left="0" w:firstLine="0"/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</w:pP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color w:val="auto"/>
          <w:kern w:val="0"/>
          <w:lang w:eastAsia="en-US"/>
          <w14:ligatures w14:val="none"/>
        </w:rPr>
        <w:tab/>
      </w:r>
      <w:r w:rsidRPr="00713A23">
        <w:rPr>
          <w:rFonts w:ascii="Times New Roman" w:hAnsi="Times New Roman" w:cs="Times New Roman"/>
          <w:i/>
          <w:iCs/>
          <w:color w:val="auto"/>
          <w:kern w:val="0"/>
          <w:lang w:eastAsia="en-US"/>
          <w14:ligatures w14:val="none"/>
        </w:rPr>
        <w:t>/dokument podpisany elektronicznie/</w:t>
      </w: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713A23" w:rsidRDefault="00713A23" w:rsidP="00713A23">
      <w:pPr>
        <w:spacing w:after="0" w:line="264" w:lineRule="auto"/>
        <w:ind w:left="11" w:hanging="11"/>
        <w:rPr>
          <w:rFonts w:ascii="Times New Roman" w:hAnsi="Times New Roman" w:cs="Times New Roman"/>
        </w:rPr>
      </w:pP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</w:pPr>
      <w:r w:rsidRPr="00A261EB"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  <w:t xml:space="preserve">Sprawę prowadzi: Monika Woronowicz, </w:t>
      </w: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</w:pPr>
      <w:r w:rsidRPr="00A261EB">
        <w:rPr>
          <w:rFonts w:ascii="Times New Roman" w:eastAsia="Times New Roman" w:hAnsi="Times New Roman" w:cs="Times New Roman"/>
          <w:bCs/>
          <w:color w:val="auto"/>
          <w:kern w:val="0"/>
          <w:sz w:val="18"/>
          <w:szCs w:val="18"/>
          <w:lang w:eastAsia="x-none"/>
          <w14:ligatures w14:val="none"/>
        </w:rPr>
        <w:t>Referat Gospodarki Komunalnej i Ochrony Środowiska</w:t>
      </w:r>
    </w:p>
    <w:p w:rsidR="00A261EB" w:rsidRPr="00A261EB" w:rsidRDefault="00A261EB" w:rsidP="00A261EB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color w:val="auto"/>
          <w:kern w:val="0"/>
          <w:sz w:val="18"/>
          <w:szCs w:val="18"/>
          <w14:ligatures w14:val="none"/>
        </w:rPr>
      </w:pPr>
      <w:r w:rsidRPr="00A261EB">
        <w:rPr>
          <w:rFonts w:ascii="Times New Roman" w:hAnsi="Times New Roman" w:cs="Times New Roman"/>
          <w:color w:val="auto"/>
          <w:kern w:val="0"/>
          <w:sz w:val="18"/>
          <w:szCs w:val="18"/>
          <w14:ligatures w14:val="none"/>
        </w:rPr>
        <w:t xml:space="preserve">tel. 56 675 60 77 wew. 50, e-mail: </w:t>
      </w:r>
      <w:hyperlink r:id="rId7" w:history="1">
        <w:r w:rsidRPr="00A261EB">
          <w:rPr>
            <w:rFonts w:ascii="Times New Roman" w:hAnsi="Times New Roman" w:cs="Times New Roman"/>
            <w:color w:val="auto"/>
            <w:kern w:val="0"/>
            <w:sz w:val="18"/>
            <w:szCs w:val="18"/>
            <w:u w:val="single"/>
            <w14:ligatures w14:val="none"/>
          </w:rPr>
          <w:t>monikaworonowicz@gminachelmza.pl</w:t>
        </w:r>
      </w:hyperlink>
    </w:p>
    <w:p w:rsidR="00A261EB" w:rsidRPr="00A261EB" w:rsidRDefault="00A261EB" w:rsidP="00A261EB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12"/>
          <w:szCs w:val="12"/>
          <w:lang w:eastAsia="zh-CN"/>
          <w14:ligatures w14:val="none"/>
        </w:rPr>
      </w:pPr>
    </w:p>
    <w:p w:rsidR="00A261EB" w:rsidRPr="00A261EB" w:rsidRDefault="00A261EB" w:rsidP="00A261EB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u w:val="single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u w:val="single"/>
          <w:lang w:eastAsia="zh-CN"/>
          <w14:ligatures w14:val="none"/>
        </w:rPr>
        <w:t>Otrzymują: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adresat,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strony postępowania wg akt sprawy,</w:t>
      </w:r>
    </w:p>
    <w:p w:rsidR="00A261EB" w:rsidRPr="00A261EB" w:rsidRDefault="00A261EB" w:rsidP="00A261EB">
      <w:pPr>
        <w:numPr>
          <w:ilvl w:val="0"/>
          <w:numId w:val="2"/>
        </w:numPr>
        <w:spacing w:after="0" w:line="240" w:lineRule="auto"/>
        <w:jc w:val="left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</w:pPr>
      <w:r w:rsidRPr="00A261EB"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:lang w:eastAsia="zh-CN"/>
          <w14:ligatures w14:val="none"/>
        </w:rPr>
        <w:t>aa.</w:t>
      </w:r>
    </w:p>
    <w:p w:rsidR="00A10589" w:rsidRPr="0073570C" w:rsidRDefault="00A10589" w:rsidP="00A261EB">
      <w:pPr>
        <w:spacing w:after="2" w:line="259" w:lineRule="auto"/>
        <w:ind w:left="0" w:firstLine="0"/>
        <w:jc w:val="left"/>
        <w:rPr>
          <w:rFonts w:ascii="Times New Roman" w:hAnsi="Times New Roman" w:cs="Times New Roman"/>
        </w:rPr>
      </w:pPr>
    </w:p>
    <w:sectPr w:rsidR="00A10589" w:rsidRPr="0073570C" w:rsidSect="003E682C">
      <w:footerReference w:type="default" r:id="rId8"/>
      <w:headerReference w:type="first" r:id="rId9"/>
      <w:footerReference w:type="first" r:id="rId10"/>
      <w:pgSz w:w="11906" w:h="16838"/>
      <w:pgMar w:top="1428" w:right="1414" w:bottom="1514" w:left="1420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3570C" w:rsidRDefault="0073570C" w:rsidP="0073570C">
      <w:pPr>
        <w:spacing w:after="0" w:line="240" w:lineRule="auto"/>
      </w:pPr>
      <w:r>
        <w:separator/>
      </w:r>
    </w:p>
  </w:endnote>
  <w:endnote w:type="continuationSeparator" w:id="0">
    <w:p w:rsidR="0073570C" w:rsidRDefault="0073570C" w:rsidP="0073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1870593"/>
      <w:docPartObj>
        <w:docPartGallery w:val="Page Numbers (Bottom of Page)"/>
        <w:docPartUnique/>
      </w:docPartObj>
    </w:sdtPr>
    <w:sdtEndPr/>
    <w:sdtContent>
      <w:sdt>
        <w:sdtPr>
          <w:id w:val="-1544294107"/>
          <w:docPartObj>
            <w:docPartGallery w:val="Page Numbers (Top of Page)"/>
            <w:docPartUnique/>
          </w:docPartObj>
        </w:sdtPr>
        <w:sdtEndPr/>
        <w:sdtContent>
          <w:p w:rsidR="00094AEE" w:rsidRDefault="00094AEE" w:rsidP="00094AEE">
            <w:pPr>
              <w:pStyle w:val="Stopka"/>
              <w:jc w:val="right"/>
            </w:pP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:rsidR="00094AEE" w:rsidRDefault="00094A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84903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94AEE" w:rsidRDefault="00094AEE" w:rsidP="00094AEE">
            <w:pPr>
              <w:pStyle w:val="Stopka"/>
              <w:jc w:val="right"/>
            </w:pP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AE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:rsidR="00094AEE" w:rsidRDefault="00094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3570C" w:rsidRDefault="0073570C" w:rsidP="0073570C">
      <w:pPr>
        <w:spacing w:after="0" w:line="240" w:lineRule="auto"/>
      </w:pPr>
      <w:r>
        <w:separator/>
      </w:r>
    </w:p>
  </w:footnote>
  <w:footnote w:type="continuationSeparator" w:id="0">
    <w:p w:rsidR="0073570C" w:rsidRDefault="0073570C" w:rsidP="00735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WÓJT GMINY CHEŁMŻA</w:t>
    </w:r>
  </w:p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ul. Wodna 2</w:t>
    </w:r>
  </w:p>
  <w:p w:rsidR="003E682C" w:rsidRPr="0073570C" w:rsidRDefault="003E682C" w:rsidP="003E682C">
    <w:pPr>
      <w:tabs>
        <w:tab w:val="center" w:pos="4536"/>
      </w:tabs>
      <w:spacing w:after="0" w:line="240" w:lineRule="auto"/>
      <w:ind w:left="0" w:right="5953" w:firstLine="0"/>
      <w:jc w:val="center"/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</w:pPr>
    <w:r w:rsidRPr="0073570C">
      <w:rPr>
        <w:rFonts w:ascii="Times New Roman" w:hAnsi="Times New Roman" w:cs="Times New Roman"/>
        <w:b/>
        <w:bCs/>
        <w:color w:val="auto"/>
        <w:kern w:val="0"/>
        <w:lang w:eastAsia="en-US"/>
        <w14:ligatures w14:val="none"/>
      </w:rPr>
      <w:t>87-140 Chełmża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41F"/>
    <w:multiLevelType w:val="hybridMultilevel"/>
    <w:tmpl w:val="5A422430"/>
    <w:lvl w:ilvl="0" w:tplc="9A866DEC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38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40B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304FA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D2B07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56BEE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A89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0709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CB4D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946800"/>
    <w:multiLevelType w:val="hybridMultilevel"/>
    <w:tmpl w:val="04406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538895">
    <w:abstractNumId w:val="0"/>
  </w:num>
  <w:num w:numId="2" w16cid:durableId="1004631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89"/>
    <w:rsid w:val="00083BDA"/>
    <w:rsid w:val="00094AEE"/>
    <w:rsid w:val="00250861"/>
    <w:rsid w:val="003E682C"/>
    <w:rsid w:val="005B565F"/>
    <w:rsid w:val="00713A23"/>
    <w:rsid w:val="0073570C"/>
    <w:rsid w:val="00A10589"/>
    <w:rsid w:val="00A261EB"/>
    <w:rsid w:val="00A71DDD"/>
    <w:rsid w:val="00D94CC7"/>
    <w:rsid w:val="00FB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9F12B"/>
  <w15:docId w15:val="{009124D0-A1B1-462C-9280-F987823D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5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" w:line="259" w:lineRule="auto"/>
      <w:ind w:left="10" w:right="3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73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70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70C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3E6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ikaworonowicz@gminachelmz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720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Ojdowska</dc:creator>
  <cp:keywords/>
  <cp:lastModifiedBy>Monika Woronowicz</cp:lastModifiedBy>
  <cp:revision>6</cp:revision>
  <dcterms:created xsi:type="dcterms:W3CDTF">2025-09-09T10:12:00Z</dcterms:created>
  <dcterms:modified xsi:type="dcterms:W3CDTF">2025-09-10T08:32:00Z</dcterms:modified>
</cp:coreProperties>
</file>