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D5AD" w14:textId="7E89966A" w:rsidR="00A91A5D" w:rsidRPr="00F54A53" w:rsidRDefault="003566C2" w:rsidP="009172D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</w:pPr>
      <w:r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Chełmża, dnia</w:t>
      </w:r>
      <w:r w:rsidR="009A257D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FA6C04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9743BA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3 listopada</w:t>
      </w:r>
      <w:r w:rsidR="005C6E46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7E73EE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 xml:space="preserve"> </w:t>
      </w:r>
      <w:r w:rsidR="00ED5CD7" w:rsidRPr="000303CD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</w:rPr>
        <w:t>2025 r.</w:t>
      </w:r>
    </w:p>
    <w:p w14:paraId="0BA8149D" w14:textId="77777777" w:rsidR="0071115A" w:rsidRDefault="0071115A" w:rsidP="0071115A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</w:pPr>
      <w:r w:rsidRPr="00F54A53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0"/>
          <w:szCs w:val="20"/>
        </w:rPr>
        <w:t>WÓJT GMINY CHEŁMŻA</w:t>
      </w:r>
    </w:p>
    <w:p w14:paraId="31F44369" w14:textId="40B497EA" w:rsidR="00A01C5D" w:rsidRPr="00F54A53" w:rsidRDefault="003566C2" w:rsidP="00F54A53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</w:pPr>
      <w:r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PIR.6733.</w:t>
      </w:r>
      <w:r w:rsidR="009743BA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8</w:t>
      </w:r>
      <w:r w:rsidR="00F90A02"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.202</w:t>
      </w:r>
      <w:r w:rsidR="00ED5CD7" w:rsidRPr="00F54A53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</w:rPr>
        <w:t>5</w:t>
      </w:r>
    </w:p>
    <w:p w14:paraId="3DE9B19B" w14:textId="77777777" w:rsidR="00A11628" w:rsidRDefault="00A11628" w:rsidP="00F54A53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A53">
        <w:rPr>
          <w:rFonts w:ascii="Times New Roman" w:hAnsi="Times New Roman" w:cs="Times New Roman"/>
          <w:b/>
          <w:sz w:val="20"/>
          <w:szCs w:val="20"/>
        </w:rPr>
        <w:t xml:space="preserve">OBWIESZCZENIE </w:t>
      </w:r>
      <w:r w:rsidRPr="00F54A53">
        <w:rPr>
          <w:rFonts w:ascii="Times New Roman" w:hAnsi="Times New Roman" w:cs="Times New Roman"/>
          <w:b/>
          <w:sz w:val="20"/>
          <w:szCs w:val="20"/>
        </w:rPr>
        <w:br/>
        <w:t>o wydanych postanowieniach</w:t>
      </w:r>
    </w:p>
    <w:p w14:paraId="04D9A83E" w14:textId="77777777" w:rsidR="009743BA" w:rsidRPr="003128F0" w:rsidRDefault="009743BA" w:rsidP="009743BA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3128F0">
        <w:rPr>
          <w:rFonts w:ascii="Times New Roman" w:hAnsi="Times New Roman" w:cs="Times New Roman"/>
          <w:color w:val="000000" w:themeColor="text1"/>
        </w:rPr>
        <w:t xml:space="preserve">Na podstawie </w:t>
      </w:r>
      <w:r w:rsidRPr="003128F0">
        <w:rPr>
          <w:rFonts w:ascii="Times New Roman" w:hAnsi="Times New Roman" w:cs="Times New Roman"/>
        </w:rPr>
        <w:t xml:space="preserve">art. 9, art. 10, art. 81, </w:t>
      </w:r>
      <w:r w:rsidRPr="003128F0">
        <w:rPr>
          <w:rFonts w:ascii="Times New Roman" w:hAnsi="Times New Roman" w:cs="Times New Roman"/>
          <w:color w:val="000000" w:themeColor="text1"/>
        </w:rPr>
        <w:t>art. 49, art. 49a i art. 61 § 1, § 4 ustawy z dnia 14 czerwca 1960 r. Kodeks postępowania administracyjnego (</w:t>
      </w:r>
      <w:r w:rsidRPr="003128F0">
        <w:rPr>
          <w:rFonts w:ascii="Times New Roman" w:hAnsi="Times New Roman" w:cs="Times New Roman"/>
        </w:rPr>
        <w:t>Dz. U. z 2024 r. poz. 572, ze zm.</w:t>
      </w:r>
      <w:r w:rsidRPr="003128F0">
        <w:rPr>
          <w:rFonts w:ascii="Times New Roman" w:hAnsi="Times New Roman" w:cs="Times New Roman"/>
          <w:color w:val="000000" w:themeColor="text1"/>
        </w:rPr>
        <w:t xml:space="preserve">), </w:t>
      </w:r>
      <w:r w:rsidRPr="003128F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3128F0">
        <w:rPr>
          <w:rFonts w:ascii="Times New Roman" w:hAnsi="Times New Roman" w:cs="Times New Roman"/>
          <w:color w:val="000000" w:themeColor="text1"/>
        </w:rPr>
        <w:t>art. 53 ust. 1 i  1c  ustawy z dnia 27 marca 2003 r. o planowaniu i zagospodarowaniu przestrzennym (</w:t>
      </w:r>
      <w:r w:rsidRPr="003128F0">
        <w:rPr>
          <w:rFonts w:ascii="Times New Roman" w:hAnsi="Times New Roman" w:cs="Times New Roman"/>
        </w:rPr>
        <w:t xml:space="preserve">Dz. U. z 2024 r. poz. 1130, ze zm.) zawiadamiam, że w postępowaniu wszczętym </w:t>
      </w:r>
      <w:r w:rsidRPr="003128F0">
        <w:rPr>
          <w:rFonts w:ascii="Times New Roman" w:hAnsi="Times New Roman" w:cs="Times New Roman"/>
          <w:color w:val="000000" w:themeColor="text1"/>
        </w:rPr>
        <w:t xml:space="preserve">na wniosek </w:t>
      </w:r>
      <w:r w:rsidRPr="003128F0">
        <w:rPr>
          <w:rFonts w:ascii="Times New Roman" w:hAnsi="Times New Roman" w:cs="Times New Roman"/>
          <w:b/>
        </w:rPr>
        <w:t>Energa-Operator S.A., z siedzibą w Gdańsku Oddział w Toruniu, ul. gen. Józefa Bema 128, 87-100 Toruń,  reprezentowanej przez pełnomocnika Sylwestra Lewandowskiego, ul. Reja 62/5, 87-100 Toruń</w:t>
      </w:r>
      <w:r w:rsidRPr="003128F0">
        <w:rPr>
          <w:rFonts w:ascii="Times New Roman" w:hAnsi="Times New Roman" w:cs="Times New Roman"/>
          <w:color w:val="000000" w:themeColor="text1"/>
        </w:rPr>
        <w:t xml:space="preserve"> </w:t>
      </w:r>
      <w:r w:rsidRPr="003128F0">
        <w:rPr>
          <w:rFonts w:ascii="Times New Roman" w:hAnsi="Times New Roman" w:cs="Times New Roman"/>
        </w:rPr>
        <w:t>z dnia 9</w:t>
      </w:r>
      <w:r w:rsidRPr="003128F0">
        <w:rPr>
          <w:rFonts w:ascii="Times New Roman" w:hAnsi="Times New Roman" w:cs="Times New Roman"/>
          <w:color w:val="000000" w:themeColor="text1"/>
        </w:rPr>
        <w:t xml:space="preserve"> września 2025</w:t>
      </w:r>
      <w:r w:rsidRPr="003128F0">
        <w:rPr>
          <w:rFonts w:ascii="Times New Roman" w:hAnsi="Times New Roman" w:cs="Times New Roman"/>
        </w:rPr>
        <w:t xml:space="preserve"> r. </w:t>
      </w:r>
      <w:r w:rsidRPr="003128F0">
        <w:rPr>
          <w:rFonts w:ascii="Times New Roman" w:hAnsi="Times New Roman" w:cs="Times New Roman"/>
          <w:color w:val="000000" w:themeColor="text1"/>
        </w:rPr>
        <w:t xml:space="preserve">w sprawie wydania decyzji </w:t>
      </w:r>
      <w:r w:rsidRPr="003128F0">
        <w:rPr>
          <w:rFonts w:ascii="Times New Roman" w:hAnsi="Times New Roman" w:cs="Times New Roman"/>
          <w:bCs/>
          <w:color w:val="000000" w:themeColor="text1"/>
        </w:rPr>
        <w:t xml:space="preserve">o ustalenie lokalizacji inwestycji celu publicznego dla </w:t>
      </w:r>
      <w:r w:rsidRPr="003128F0">
        <w:rPr>
          <w:rFonts w:ascii="Times New Roman" w:hAnsi="Times New Roman" w:cs="Times New Roman"/>
          <w:bCs/>
        </w:rPr>
        <w:t>terenu obejmującego działki</w:t>
      </w:r>
      <w:r w:rsidRPr="003128F0">
        <w:rPr>
          <w:rFonts w:ascii="Times New Roman" w:hAnsi="Times New Roman" w:cs="Times New Roman"/>
          <w:b/>
        </w:rPr>
        <w:t>:</w:t>
      </w:r>
      <w:r w:rsidRPr="003128F0">
        <w:rPr>
          <w:rFonts w:ascii="Times New Roman" w:hAnsi="Times New Roman" w:cs="Times New Roman"/>
        </w:rPr>
        <w:t xml:space="preserve"> nr 81/3 i nr 237 obręb geodezyjny Zelgno 0029 oraz działki nr 3/3 i  nr 3/12 obręb geodezyjny Dźwierzno 0008, gmina Chełmża, </w:t>
      </w:r>
      <w:r w:rsidRPr="003128F0">
        <w:rPr>
          <w:rFonts w:ascii="Times New Roman" w:hAnsi="Times New Roman" w:cs="Times New Roman"/>
          <w:bCs/>
        </w:rPr>
        <w:t>w zakresie:</w:t>
      </w:r>
      <w:r w:rsidRPr="003128F0">
        <w:rPr>
          <w:rFonts w:ascii="Times New Roman" w:hAnsi="Times New Roman" w:cs="Times New Roman"/>
        </w:rPr>
        <w:t xml:space="preserve"> </w:t>
      </w:r>
      <w:r w:rsidRPr="003128F0">
        <w:rPr>
          <w:rFonts w:ascii="Times New Roman" w:hAnsi="Times New Roman" w:cs="Times New Roman"/>
          <w:b/>
        </w:rPr>
        <w:t>rozbiórki i budowy sieci elektroenergetycznej SN/nN 15/0,4 kV</w:t>
      </w:r>
      <w:r w:rsidRPr="003128F0">
        <w:rPr>
          <w:rFonts w:ascii="Times New Roman" w:hAnsi="Times New Roman" w:cs="Times New Roman"/>
        </w:rPr>
        <w:t xml:space="preserve"> </w:t>
      </w:r>
      <w:r w:rsidRPr="003128F0">
        <w:rPr>
          <w:rFonts w:ascii="Times New Roman" w:hAnsi="Times New Roman" w:cs="Times New Roman"/>
          <w:b/>
          <w:bCs/>
          <w:color w:val="000000" w:themeColor="text1"/>
        </w:rPr>
        <w:t xml:space="preserve">-  </w:t>
      </w:r>
      <w:r w:rsidRPr="003128F0">
        <w:rPr>
          <w:rFonts w:ascii="Times New Roman" w:hAnsi="Times New Roman" w:cs="Times New Roman"/>
        </w:rPr>
        <w:t>został wysłany do uzgodnienia projekt decyzji</w:t>
      </w:r>
      <w:r w:rsidRPr="003128F0">
        <w:rPr>
          <w:rFonts w:ascii="Times New Roman" w:hAnsi="Times New Roman" w:cs="Times New Roman"/>
          <w:bCs/>
          <w:color w:val="000000" w:themeColor="text1"/>
        </w:rPr>
        <w:t xml:space="preserve"> do</w:t>
      </w:r>
      <w:r w:rsidRPr="003128F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128F0">
        <w:rPr>
          <w:rFonts w:ascii="Times New Roman" w:hAnsi="Times New Roman" w:cs="Times New Roman"/>
          <w:color w:val="000000" w:themeColor="text1"/>
        </w:rPr>
        <w:t>następujących instytucji:</w:t>
      </w:r>
    </w:p>
    <w:p w14:paraId="2D181669" w14:textId="77777777" w:rsidR="009743BA" w:rsidRPr="00374745" w:rsidRDefault="009743BA" w:rsidP="009743BA">
      <w:pPr>
        <w:pStyle w:val="Akapitzlist"/>
        <w:numPr>
          <w:ilvl w:val="0"/>
          <w:numId w:val="12"/>
        </w:numPr>
        <w:spacing w:after="0" w:line="276" w:lineRule="auto"/>
        <w:ind w:left="568" w:hanging="284"/>
        <w:jc w:val="both"/>
        <w:rPr>
          <w:rFonts w:ascii="Times New Roman" w:hAnsi="Times New Roman"/>
        </w:rPr>
      </w:pPr>
      <w:r w:rsidRPr="00374745">
        <w:rPr>
          <w:rFonts w:ascii="Times New Roman" w:hAnsi="Times New Roman" w:cs="Times New Roman"/>
        </w:rPr>
        <w:t>Zarząd Dróg Wojewódzkich</w:t>
      </w:r>
      <w:r>
        <w:rPr>
          <w:rFonts w:ascii="Times New Roman" w:hAnsi="Times New Roman" w:cs="Times New Roman"/>
        </w:rPr>
        <w:t xml:space="preserve"> w Bydgoszczy</w:t>
      </w:r>
      <w:r w:rsidRPr="00374745">
        <w:rPr>
          <w:rFonts w:ascii="Times New Roman" w:hAnsi="Times New Roman" w:cs="Times New Roman"/>
        </w:rPr>
        <w:t>, ul. Dworcowa 80, 85-010 Bydgoszcz,</w:t>
      </w:r>
    </w:p>
    <w:p w14:paraId="1020835A" w14:textId="77777777" w:rsidR="009743BA" w:rsidRPr="00F82A86" w:rsidRDefault="009743BA" w:rsidP="009743BA">
      <w:pPr>
        <w:pStyle w:val="Akapitzlist"/>
        <w:numPr>
          <w:ilvl w:val="0"/>
          <w:numId w:val="12"/>
        </w:numPr>
        <w:spacing w:after="0" w:line="276" w:lineRule="auto"/>
        <w:ind w:left="568" w:hanging="284"/>
        <w:rPr>
          <w:rFonts w:ascii="Times New Roman" w:hAnsi="Times New Roman" w:cs="Times New Roman"/>
        </w:rPr>
      </w:pPr>
      <w:r w:rsidRPr="00F82A86">
        <w:rPr>
          <w:rFonts w:ascii="Times New Roman" w:hAnsi="Times New Roman" w:cs="Times New Roman"/>
        </w:rPr>
        <w:t>Państwowy Powiatowy Inspektor Sanitarny w Toruniu, ul. Szosa Bydgoska 1, 87-100 Toruń</w:t>
      </w:r>
      <w:r>
        <w:rPr>
          <w:rFonts w:ascii="Times New Roman" w:hAnsi="Times New Roman" w:cs="Times New Roman"/>
        </w:rPr>
        <w:t xml:space="preserve">, </w:t>
      </w:r>
    </w:p>
    <w:p w14:paraId="4A5BD8EE" w14:textId="77777777" w:rsidR="009743BA" w:rsidRPr="00F82A86" w:rsidRDefault="009743BA" w:rsidP="009743BA">
      <w:pPr>
        <w:pStyle w:val="Akapitzlist"/>
        <w:numPr>
          <w:ilvl w:val="0"/>
          <w:numId w:val="12"/>
        </w:numPr>
        <w:spacing w:after="0" w:line="276" w:lineRule="auto"/>
        <w:ind w:left="568" w:hanging="284"/>
        <w:rPr>
          <w:rFonts w:ascii="Times New Roman" w:hAnsi="Times New Roman" w:cs="Times New Roman"/>
        </w:rPr>
      </w:pPr>
      <w:r w:rsidRPr="00F82A86">
        <w:rPr>
          <w:rFonts w:ascii="Times New Roman" w:hAnsi="Times New Roman" w:cs="Times New Roman"/>
        </w:rPr>
        <w:t>Kuj-Pom Wojewódzki Konserwator Zabytków w Toruniu, Ul.Łazienna 8, 87-100 Toruń.</w:t>
      </w:r>
    </w:p>
    <w:p w14:paraId="409DF602" w14:textId="77777777" w:rsidR="009743BA" w:rsidRPr="00EC47E6" w:rsidRDefault="009743BA" w:rsidP="009743B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 xml:space="preserve">W myśl art. 53 ust. 5 ustawy o planowaniu i zagospodarowaniu przestrzennym w przypadku, gdy organy nie zajęły stanowiska w terminie 2 tygodni od dnia doręczenia wystąpienia, to uzgodnienie uważa się za dokonane. </w:t>
      </w:r>
      <w:r>
        <w:rPr>
          <w:rFonts w:ascii="Times New Roman" w:hAnsi="Times New Roman" w:cs="Times New Roman"/>
          <w:sz w:val="20"/>
          <w:szCs w:val="20"/>
        </w:rPr>
        <w:t>Zarząd Dróg Wojewódzkich w Bydgoszczy</w:t>
      </w:r>
      <w:r w:rsidRPr="00EC47E6">
        <w:rPr>
          <w:rFonts w:ascii="Times New Roman" w:hAnsi="Times New Roman"/>
          <w:sz w:val="20"/>
          <w:szCs w:val="20"/>
        </w:rPr>
        <w:t xml:space="preserve"> nie zajął stanowiska w terminie 2 tygodni od dnia doręczenia </w:t>
      </w:r>
      <w:r w:rsidRPr="00EC47E6">
        <w:rPr>
          <w:rFonts w:ascii="Times New Roman" w:hAnsi="Times New Roman" w:cs="Times New Roman"/>
          <w:sz w:val="20"/>
          <w:szCs w:val="20"/>
        </w:rPr>
        <w:t>(doręczono</w:t>
      </w:r>
      <w:r>
        <w:rPr>
          <w:rFonts w:ascii="Times New Roman" w:hAnsi="Times New Roman" w:cs="Times New Roman"/>
          <w:sz w:val="20"/>
          <w:szCs w:val="20"/>
        </w:rPr>
        <w:t xml:space="preserve"> 8</w:t>
      </w:r>
      <w:r w:rsidRPr="00EC47E6">
        <w:rPr>
          <w:rFonts w:ascii="Times New Roman" w:hAnsi="Times New Roman" w:cs="Times New Roman"/>
          <w:sz w:val="20"/>
          <w:szCs w:val="20"/>
        </w:rPr>
        <w:t>.10.2025 r.)</w:t>
      </w:r>
      <w:r w:rsidRPr="00EC47E6">
        <w:rPr>
          <w:rFonts w:ascii="Times New Roman" w:hAnsi="Times New Roman"/>
          <w:sz w:val="20"/>
          <w:szCs w:val="20"/>
        </w:rPr>
        <w:t xml:space="preserve">, w związku z tym uzgodnienie uznaje się za dokonane. </w:t>
      </w:r>
      <w:r w:rsidRPr="00EC47E6">
        <w:rPr>
          <w:rFonts w:ascii="Times New Roman" w:hAnsi="Times New Roman" w:cs="Times New Roman"/>
          <w:sz w:val="20"/>
          <w:szCs w:val="20"/>
        </w:rPr>
        <w:t>Państwowy Powiatowy Inspektor Sanitarny w Toruniu</w:t>
      </w:r>
      <w:r w:rsidRPr="00EC47E6">
        <w:rPr>
          <w:rFonts w:ascii="Times New Roman" w:hAnsi="Times New Roman"/>
          <w:sz w:val="20"/>
          <w:szCs w:val="20"/>
        </w:rPr>
        <w:t xml:space="preserve"> nie zajął stanowiska w terminie 2 tygodni od dnia doręczenia </w:t>
      </w:r>
      <w:r w:rsidRPr="00EC47E6">
        <w:rPr>
          <w:rFonts w:ascii="Times New Roman" w:hAnsi="Times New Roman" w:cs="Times New Roman"/>
          <w:sz w:val="20"/>
          <w:szCs w:val="20"/>
        </w:rPr>
        <w:t xml:space="preserve">(doręczono </w:t>
      </w:r>
      <w:r>
        <w:rPr>
          <w:rFonts w:ascii="Times New Roman" w:hAnsi="Times New Roman" w:cs="Times New Roman"/>
          <w:sz w:val="20"/>
          <w:szCs w:val="20"/>
        </w:rPr>
        <w:t>8.10.2025 r.</w:t>
      </w:r>
      <w:r w:rsidRPr="00EC47E6">
        <w:rPr>
          <w:rFonts w:ascii="Times New Roman" w:hAnsi="Times New Roman" w:cs="Times New Roman"/>
          <w:sz w:val="20"/>
          <w:szCs w:val="20"/>
        </w:rPr>
        <w:t>)</w:t>
      </w:r>
      <w:r w:rsidRPr="00EC47E6">
        <w:rPr>
          <w:rFonts w:ascii="Times New Roman" w:hAnsi="Times New Roman"/>
          <w:sz w:val="20"/>
          <w:szCs w:val="20"/>
        </w:rPr>
        <w:t>, w związku z tym uzgodnienie uznaje się za dokonane. P</w:t>
      </w:r>
      <w:r w:rsidRPr="00EC47E6">
        <w:rPr>
          <w:rFonts w:ascii="Times New Roman" w:hAnsi="Times New Roman" w:cs="Times New Roman"/>
          <w:sz w:val="20"/>
          <w:szCs w:val="20"/>
        </w:rPr>
        <w:t xml:space="preserve">ostanowieniem </w:t>
      </w:r>
      <w:r>
        <w:rPr>
          <w:rFonts w:ascii="Times New Roman" w:hAnsi="Times New Roman" w:cs="Times New Roman"/>
          <w:sz w:val="20"/>
          <w:szCs w:val="20"/>
        </w:rPr>
        <w:t xml:space="preserve">nr ZN/287/2025 </w:t>
      </w:r>
      <w:r w:rsidRPr="00EC47E6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10.10</w:t>
      </w:r>
      <w:r w:rsidRPr="00EC47E6">
        <w:rPr>
          <w:rFonts w:ascii="Times New Roman" w:hAnsi="Times New Roman" w:cs="Times New Roman"/>
          <w:sz w:val="20"/>
          <w:szCs w:val="20"/>
        </w:rPr>
        <w:t xml:space="preserve">.2025 r. </w:t>
      </w:r>
      <w:r>
        <w:rPr>
          <w:rFonts w:ascii="Times New Roman" w:hAnsi="Times New Roman" w:cs="Times New Roman"/>
          <w:sz w:val="20"/>
          <w:szCs w:val="20"/>
        </w:rPr>
        <w:t>Kujawsko-Pomorski Wojewódzki Konserwator Zabytków w Toruniu</w:t>
      </w:r>
      <w:r w:rsidRPr="00EC47E6">
        <w:rPr>
          <w:rFonts w:ascii="Times New Roman" w:hAnsi="Times New Roman" w:cs="Times New Roman"/>
          <w:sz w:val="20"/>
          <w:szCs w:val="20"/>
        </w:rPr>
        <w:t xml:space="preserve"> uzgodnił projekt decyzji. </w:t>
      </w:r>
    </w:p>
    <w:p w14:paraId="06F37283" w14:textId="77777777" w:rsidR="009743BA" w:rsidRPr="00EC47E6" w:rsidRDefault="009743BA" w:rsidP="009743B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 xml:space="preserve">W związku z zakończeniem postępowania administracyjnego celem zapewnienia stronom czynnego udziału w postępowaniu przed wydaniem decyzji informuję, że w terminie 7 dni od dnia upływu 14 dni od dnia publicznego ogłoszenia niniejszego obwieszczenia, strony mogą zapoznać się z aktami sprawy, uzyskać wyjaśnienia w sprawie oraz mogą wypowiedzieć się co do zebranych dowodów i materiałów oraz zgłoszonych żądań. </w:t>
      </w:r>
    </w:p>
    <w:p w14:paraId="447CBF84" w14:textId="77777777" w:rsidR="009743BA" w:rsidRDefault="009743BA" w:rsidP="009743B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>Jednocześnie zawiadamiam wszystkich zainteresowanych o możliwości zapoznania się z aktami sprawy, uzyskania wyjaśnień w sprawie oraz wypowiedzenia się w sprawie zebranych dowodów i materiałów oraz zgłoszonych żądań w Urzędzie Gminy Chełmża, ul. Wodna 2 w Chełmży, w Biurze Obsługi Interesanta w dniach pracy Urzędu Gminy, po uprzednim telefonicznym uzgodnieniu terminu i godziny pod nr tel. 56 675 60 76 lub 77 wew. 47, w terminie 7 dni od dnia upływu 14 dni od dnia publicznego ogłoszenia niniejszego obwieszczenia.</w:t>
      </w:r>
    </w:p>
    <w:p w14:paraId="60E5FE3B" w14:textId="77777777" w:rsidR="009743BA" w:rsidRPr="00EC47E6" w:rsidRDefault="009743BA" w:rsidP="009743B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C47E6">
        <w:rPr>
          <w:rFonts w:ascii="Times New Roman" w:hAnsi="Times New Roman" w:cs="Times New Roman"/>
          <w:sz w:val="20"/>
          <w:szCs w:val="20"/>
        </w:rPr>
        <w:t>Zgodnie z art. 49 ustawy Kodeks postępowania administracyjnego z</w:t>
      </w:r>
      <w:r w:rsidRPr="00EC47E6">
        <w:rPr>
          <w:rFonts w:ascii="Times New Roman" w:hAnsi="Times New Roman" w:cs="Times New Roman"/>
          <w:color w:val="000000" w:themeColor="text1"/>
          <w:sz w:val="20"/>
          <w:szCs w:val="20"/>
        </w:rPr>
        <w:t>awiadomienie uważa się za dokonane po upływie 14 dni od dnia, w którym nastąpiło publiczne obwieszczenie</w:t>
      </w:r>
      <w:r w:rsidRPr="00EC47E6">
        <w:rPr>
          <w:rFonts w:ascii="Times New Roman" w:hAnsi="Times New Roman" w:cs="Times New Roman"/>
          <w:sz w:val="20"/>
          <w:szCs w:val="20"/>
        </w:rPr>
        <w:t>.</w:t>
      </w:r>
    </w:p>
    <w:p w14:paraId="00CC0013" w14:textId="77777777" w:rsidR="009743BA" w:rsidRPr="000A71A8" w:rsidRDefault="009743BA" w:rsidP="009743BA">
      <w:pPr>
        <w:spacing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A71A8">
        <w:rPr>
          <w:rFonts w:ascii="Times New Roman" w:hAnsi="Times New Roman" w:cs="Times New Roman"/>
          <w:i/>
          <w:sz w:val="20"/>
          <w:szCs w:val="20"/>
        </w:rPr>
        <w:t>Z up. Wójta Gminy Chełmża</w:t>
      </w:r>
      <w:r w:rsidRPr="000A71A8">
        <w:rPr>
          <w:rFonts w:ascii="Times New Roman" w:hAnsi="Times New Roman" w:cs="Times New Roman"/>
          <w:i/>
          <w:sz w:val="20"/>
          <w:szCs w:val="20"/>
        </w:rPr>
        <w:br/>
        <w:t xml:space="preserve">Zastępca Wójta Andrzej Zieliński </w:t>
      </w:r>
    </w:p>
    <w:p w14:paraId="09DB507D" w14:textId="77777777" w:rsidR="009743BA" w:rsidRDefault="009743BA" w:rsidP="009743BA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01CB2A56" w14:textId="75FD19FF" w:rsidR="009743BA" w:rsidRPr="0077129D" w:rsidRDefault="009743BA" w:rsidP="009743BA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  <w:t>Miejsca publikacji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  <w:t>:</w:t>
      </w:r>
    </w:p>
    <w:p w14:paraId="6A23CBAE" w14:textId="1E747B35" w:rsidR="009743BA" w:rsidRPr="0077129D" w:rsidRDefault="009743BA" w:rsidP="009743BA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>(www.bip.gminachelmza.pl) w dniu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3 listopada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2025 r. </w:t>
      </w:r>
    </w:p>
    <w:p w14:paraId="7A49B304" w14:textId="77777777" w:rsidR="009743BA" w:rsidRPr="0077129D" w:rsidRDefault="009743BA" w:rsidP="009743BA">
      <w:pPr>
        <w:widowControl w:val="0"/>
        <w:numPr>
          <w:ilvl w:val="0"/>
          <w:numId w:val="2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7865AB5E" w14:textId="41E9D410" w:rsidR="009743BA" w:rsidRPr="0077129D" w:rsidRDefault="009743BA" w:rsidP="009743BA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3 listopada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2025 r.</w:t>
      </w:r>
    </w:p>
    <w:p w14:paraId="6F6C2C5B" w14:textId="77777777" w:rsidR="009743BA" w:rsidRPr="0077129D" w:rsidRDefault="009743BA" w:rsidP="009743BA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23EE9EF7" w14:textId="77777777" w:rsidR="009743BA" w:rsidRPr="0077129D" w:rsidRDefault="009743BA" w:rsidP="009743B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a Zelgno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14551F9B" w14:textId="77777777" w:rsidR="009743BA" w:rsidRPr="0077129D" w:rsidRDefault="009743BA" w:rsidP="009743BA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…………………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20AA47CA" w14:textId="77777777" w:rsidR="009743BA" w:rsidRDefault="009743BA" w:rsidP="009743BA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3F90D8FD" w14:textId="77777777" w:rsidR="009743BA" w:rsidRPr="0077129D" w:rsidRDefault="009743BA" w:rsidP="009743BA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a Dźwierzno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32E13C20" w14:textId="77777777" w:rsidR="009743BA" w:rsidRPr="0077129D" w:rsidRDefault="009743BA" w:rsidP="009743BA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…………………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05CC65C7" w14:textId="77777777" w:rsidR="009743BA" w:rsidRPr="00985F94" w:rsidRDefault="009743BA" w:rsidP="009743BA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0D694815" w14:textId="77777777" w:rsidR="009743BA" w:rsidRPr="003B4EBC" w:rsidRDefault="009743BA" w:rsidP="009743BA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Sprawę prowadzi:</w:t>
      </w:r>
    </w:p>
    <w:p w14:paraId="1AFEF75E" w14:textId="77777777" w:rsidR="009743BA" w:rsidRPr="003B4EBC" w:rsidRDefault="009743BA" w:rsidP="009743BA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Elżbieta Kornalewska</w:t>
      </w: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 xml:space="preserve">, Urząd Gminy Chełmża,  </w:t>
      </w:r>
    </w:p>
    <w:p w14:paraId="42648B4B" w14:textId="77777777" w:rsidR="009743BA" w:rsidRPr="003B4EBC" w:rsidRDefault="009743BA" w:rsidP="009743BA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tel. 56 675 60 76 wew. 47</w:t>
      </w:r>
    </w:p>
    <w:p w14:paraId="2640944A" w14:textId="77777777" w:rsidR="009743BA" w:rsidRPr="003B4EBC" w:rsidRDefault="009743BA" w:rsidP="009743BA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e-mail: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>ekornalewska</w:t>
      </w: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@gminachelmza.pl </w:t>
      </w:r>
    </w:p>
    <w:p w14:paraId="4659F372" w14:textId="4AB7A1E8" w:rsidR="00D35DB4" w:rsidRPr="001B6101" w:rsidRDefault="00D35DB4" w:rsidP="009743BA">
      <w:pPr>
        <w:widowControl w:val="0"/>
        <w:suppressAutoHyphens/>
        <w:spacing w:after="0" w:line="240" w:lineRule="auto"/>
        <w:ind w:right="141"/>
        <w:jc w:val="both"/>
        <w:rPr>
          <w:lang w:val="en-US"/>
        </w:rPr>
      </w:pPr>
    </w:p>
    <w:sectPr w:rsidR="00D35DB4" w:rsidRPr="001B6101" w:rsidSect="00301EF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301D" w14:textId="77777777" w:rsidR="00D813C6" w:rsidRDefault="00D813C6" w:rsidP="004C1879">
      <w:pPr>
        <w:spacing w:after="0" w:line="240" w:lineRule="auto"/>
      </w:pPr>
      <w:r>
        <w:separator/>
      </w:r>
    </w:p>
  </w:endnote>
  <w:endnote w:type="continuationSeparator" w:id="0">
    <w:p w14:paraId="0CDC3907" w14:textId="77777777" w:rsidR="00D813C6" w:rsidRDefault="00D813C6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5BC8" w14:textId="77777777" w:rsidR="00D813C6" w:rsidRDefault="00D813C6" w:rsidP="004C1879">
      <w:pPr>
        <w:spacing w:after="0" w:line="240" w:lineRule="auto"/>
      </w:pPr>
      <w:r>
        <w:separator/>
      </w:r>
    </w:p>
  </w:footnote>
  <w:footnote w:type="continuationSeparator" w:id="0">
    <w:p w14:paraId="5E2E4802" w14:textId="77777777" w:rsidR="00D813C6" w:rsidRDefault="00D813C6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6"/>
  </w:num>
  <w:num w:numId="2" w16cid:durableId="146677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7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8"/>
  </w:num>
  <w:num w:numId="8" w16cid:durableId="1222326552">
    <w:abstractNumId w:val="12"/>
  </w:num>
  <w:num w:numId="9" w16cid:durableId="793140059">
    <w:abstractNumId w:val="11"/>
  </w:num>
  <w:num w:numId="10" w16cid:durableId="2115395684">
    <w:abstractNumId w:val="13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0"/>
  </w:num>
  <w:num w:numId="14" w16cid:durableId="128598712">
    <w:abstractNumId w:val="0"/>
  </w:num>
  <w:num w:numId="15" w16cid:durableId="82065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03CD"/>
    <w:rsid w:val="00030FFC"/>
    <w:rsid w:val="00035ADC"/>
    <w:rsid w:val="00042417"/>
    <w:rsid w:val="00052748"/>
    <w:rsid w:val="000737A5"/>
    <w:rsid w:val="00090045"/>
    <w:rsid w:val="00097845"/>
    <w:rsid w:val="000C28C2"/>
    <w:rsid w:val="000C43F6"/>
    <w:rsid w:val="000C72BA"/>
    <w:rsid w:val="000D13AF"/>
    <w:rsid w:val="000D1D5A"/>
    <w:rsid w:val="000D57E7"/>
    <w:rsid w:val="000D6161"/>
    <w:rsid w:val="000D6B4B"/>
    <w:rsid w:val="000F3723"/>
    <w:rsid w:val="000F7A87"/>
    <w:rsid w:val="001111F8"/>
    <w:rsid w:val="00116374"/>
    <w:rsid w:val="00130C6E"/>
    <w:rsid w:val="00131145"/>
    <w:rsid w:val="001416CE"/>
    <w:rsid w:val="00155C25"/>
    <w:rsid w:val="0016415C"/>
    <w:rsid w:val="001744C6"/>
    <w:rsid w:val="00197E6C"/>
    <w:rsid w:val="001A022E"/>
    <w:rsid w:val="001A2AF9"/>
    <w:rsid w:val="001B55C5"/>
    <w:rsid w:val="001B6101"/>
    <w:rsid w:val="001D2D62"/>
    <w:rsid w:val="001D772E"/>
    <w:rsid w:val="001D7A80"/>
    <w:rsid w:val="001E6E3B"/>
    <w:rsid w:val="001F5560"/>
    <w:rsid w:val="00201602"/>
    <w:rsid w:val="00202EAE"/>
    <w:rsid w:val="002150A7"/>
    <w:rsid w:val="00222C15"/>
    <w:rsid w:val="0023392E"/>
    <w:rsid w:val="00236517"/>
    <w:rsid w:val="00240E81"/>
    <w:rsid w:val="00290302"/>
    <w:rsid w:val="002A6E56"/>
    <w:rsid w:val="002B4FC9"/>
    <w:rsid w:val="002B7D87"/>
    <w:rsid w:val="002C7B5C"/>
    <w:rsid w:val="002D00B8"/>
    <w:rsid w:val="002E1110"/>
    <w:rsid w:val="002E1A49"/>
    <w:rsid w:val="002E401C"/>
    <w:rsid w:val="00301EF9"/>
    <w:rsid w:val="00315F37"/>
    <w:rsid w:val="0033511E"/>
    <w:rsid w:val="003472ED"/>
    <w:rsid w:val="00353E47"/>
    <w:rsid w:val="003566C2"/>
    <w:rsid w:val="0036799C"/>
    <w:rsid w:val="00374003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35DD3"/>
    <w:rsid w:val="004407CE"/>
    <w:rsid w:val="004416CC"/>
    <w:rsid w:val="004525D4"/>
    <w:rsid w:val="004631E9"/>
    <w:rsid w:val="0046554D"/>
    <w:rsid w:val="00471156"/>
    <w:rsid w:val="004748BC"/>
    <w:rsid w:val="00485CBA"/>
    <w:rsid w:val="00491971"/>
    <w:rsid w:val="004A4587"/>
    <w:rsid w:val="004B00AA"/>
    <w:rsid w:val="004C1879"/>
    <w:rsid w:val="004E044E"/>
    <w:rsid w:val="004E6D5D"/>
    <w:rsid w:val="004F22EE"/>
    <w:rsid w:val="005032F4"/>
    <w:rsid w:val="00503FE6"/>
    <w:rsid w:val="00507A11"/>
    <w:rsid w:val="005106D0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52A7C"/>
    <w:rsid w:val="006752AA"/>
    <w:rsid w:val="006830E9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1115A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7E73EE"/>
    <w:rsid w:val="008051F6"/>
    <w:rsid w:val="008235EE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07C56"/>
    <w:rsid w:val="00914D1E"/>
    <w:rsid w:val="0091618C"/>
    <w:rsid w:val="009172DB"/>
    <w:rsid w:val="00935152"/>
    <w:rsid w:val="00964B21"/>
    <w:rsid w:val="00967BAB"/>
    <w:rsid w:val="009743BA"/>
    <w:rsid w:val="009811CF"/>
    <w:rsid w:val="00990228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0696A"/>
    <w:rsid w:val="00A11628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4885"/>
    <w:rsid w:val="00AC50EF"/>
    <w:rsid w:val="00AD0D10"/>
    <w:rsid w:val="00AE1167"/>
    <w:rsid w:val="00AF3974"/>
    <w:rsid w:val="00B15E63"/>
    <w:rsid w:val="00B224A9"/>
    <w:rsid w:val="00B40A05"/>
    <w:rsid w:val="00B42053"/>
    <w:rsid w:val="00B474F2"/>
    <w:rsid w:val="00B86739"/>
    <w:rsid w:val="00B86BBF"/>
    <w:rsid w:val="00B93666"/>
    <w:rsid w:val="00B93897"/>
    <w:rsid w:val="00BB7C79"/>
    <w:rsid w:val="00BC53E6"/>
    <w:rsid w:val="00BD2981"/>
    <w:rsid w:val="00C056CF"/>
    <w:rsid w:val="00C229EE"/>
    <w:rsid w:val="00C30053"/>
    <w:rsid w:val="00C353B4"/>
    <w:rsid w:val="00C83348"/>
    <w:rsid w:val="00C921B7"/>
    <w:rsid w:val="00CB2020"/>
    <w:rsid w:val="00CC2A26"/>
    <w:rsid w:val="00CD3307"/>
    <w:rsid w:val="00CE54E8"/>
    <w:rsid w:val="00D00251"/>
    <w:rsid w:val="00D22EB8"/>
    <w:rsid w:val="00D35DB4"/>
    <w:rsid w:val="00D37725"/>
    <w:rsid w:val="00D455C2"/>
    <w:rsid w:val="00D52EFF"/>
    <w:rsid w:val="00D61865"/>
    <w:rsid w:val="00D813C6"/>
    <w:rsid w:val="00D95D12"/>
    <w:rsid w:val="00D9784E"/>
    <w:rsid w:val="00DD4CCC"/>
    <w:rsid w:val="00DE42E2"/>
    <w:rsid w:val="00DE78FF"/>
    <w:rsid w:val="00E07D82"/>
    <w:rsid w:val="00E11CB9"/>
    <w:rsid w:val="00E24983"/>
    <w:rsid w:val="00E25E04"/>
    <w:rsid w:val="00E57699"/>
    <w:rsid w:val="00E7222A"/>
    <w:rsid w:val="00E8586C"/>
    <w:rsid w:val="00E92DD4"/>
    <w:rsid w:val="00EC0784"/>
    <w:rsid w:val="00EC47E6"/>
    <w:rsid w:val="00EC653B"/>
    <w:rsid w:val="00ED5CD7"/>
    <w:rsid w:val="00EE0658"/>
    <w:rsid w:val="00F1087D"/>
    <w:rsid w:val="00F2606A"/>
    <w:rsid w:val="00F42084"/>
    <w:rsid w:val="00F457D8"/>
    <w:rsid w:val="00F54A53"/>
    <w:rsid w:val="00F768C3"/>
    <w:rsid w:val="00F770DD"/>
    <w:rsid w:val="00F83484"/>
    <w:rsid w:val="00F879C5"/>
    <w:rsid w:val="00F87BE0"/>
    <w:rsid w:val="00F90A02"/>
    <w:rsid w:val="00FA0523"/>
    <w:rsid w:val="00FA1C49"/>
    <w:rsid w:val="00FA52D8"/>
    <w:rsid w:val="00FA6B35"/>
    <w:rsid w:val="00FA6C04"/>
    <w:rsid w:val="00FC48F4"/>
    <w:rsid w:val="00FD6605"/>
    <w:rsid w:val="00FE5F45"/>
    <w:rsid w:val="00FE65A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38</cp:revision>
  <cp:lastPrinted>2020-02-05T12:04:00Z</cp:lastPrinted>
  <dcterms:created xsi:type="dcterms:W3CDTF">2025-03-21T07:07:00Z</dcterms:created>
  <dcterms:modified xsi:type="dcterms:W3CDTF">2025-11-03T10:08:00Z</dcterms:modified>
</cp:coreProperties>
</file>